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31" w:rsidRPr="00F0410E" w:rsidRDefault="00B17931" w:rsidP="00B17931">
      <w:pPr>
        <w:ind w:left="5280"/>
        <w:rPr>
          <w:sz w:val="28"/>
          <w:szCs w:val="28"/>
        </w:rPr>
      </w:pPr>
      <w:bookmarkStart w:id="0" w:name="_GoBack"/>
      <w:bookmarkEnd w:id="0"/>
      <w:r w:rsidRPr="00F0410E">
        <w:rPr>
          <w:sz w:val="28"/>
          <w:szCs w:val="28"/>
        </w:rPr>
        <w:t>ЗАТВЕРДЖЕНО</w:t>
      </w:r>
    </w:p>
    <w:p w:rsidR="00B17931" w:rsidRPr="00F0410E" w:rsidRDefault="00B17931" w:rsidP="00B17931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B17931" w:rsidRPr="00F0410E" w:rsidRDefault="00B17931" w:rsidP="00B17931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B17931" w:rsidRPr="00F0410E" w:rsidRDefault="00B17931" w:rsidP="00B17931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B17931" w:rsidRPr="00255D06" w:rsidRDefault="00B17931" w:rsidP="00B17931">
      <w:pPr>
        <w:rPr>
          <w:lang w:val="ru-RU"/>
        </w:rPr>
      </w:pPr>
    </w:p>
    <w:p w:rsidR="00B17931" w:rsidRPr="00255D06" w:rsidRDefault="00B17931" w:rsidP="00B17931">
      <w:pPr>
        <w:rPr>
          <w:lang w:val="ru-RU"/>
        </w:rPr>
      </w:pPr>
    </w:p>
    <w:p w:rsidR="00B17931" w:rsidRPr="00F0410E" w:rsidRDefault="00B17931" w:rsidP="00B17931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ТЕХНОЛОГІЧНА КАРТКА </w:t>
      </w:r>
    </w:p>
    <w:p w:rsidR="00B17931" w:rsidRPr="00F0410E" w:rsidRDefault="00B17931" w:rsidP="00B17931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B17931" w:rsidRPr="00F0410E" w:rsidRDefault="00B17931" w:rsidP="00B17931">
      <w:pPr>
        <w:rPr>
          <w:lang w:val="ru-RU"/>
        </w:rPr>
      </w:pPr>
    </w:p>
    <w:p w:rsidR="00B17931" w:rsidRPr="00F0410E" w:rsidRDefault="00B17931" w:rsidP="00B17931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B17931" w:rsidRPr="00F0410E" w:rsidRDefault="00B17931" w:rsidP="00B17931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B17931" w:rsidRPr="00F0410E" w:rsidRDefault="00B17931" w:rsidP="00B17931">
      <w:pPr>
        <w:jc w:val="center"/>
      </w:pPr>
    </w:p>
    <w:p w:rsidR="00B17931" w:rsidRPr="00F0410E" w:rsidRDefault="00B17931" w:rsidP="00B17931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B17931" w:rsidRPr="00F0410E" w:rsidRDefault="00B17931" w:rsidP="00B17931">
      <w:pPr>
        <w:jc w:val="center"/>
        <w:rPr>
          <w:b/>
          <w:sz w:val="28"/>
          <w:szCs w:val="28"/>
          <w:u w:val="single"/>
        </w:rPr>
      </w:pPr>
      <w:r w:rsidRPr="00F0410E">
        <w:rPr>
          <w:sz w:val="22"/>
          <w:szCs w:val="22"/>
          <w:u w:val="single"/>
        </w:rPr>
        <w:t>(для усіх водокористувачів, крім водокористувачів міста Києва, Київської області, зони відчуження та зони безумовного (обов’язкового) відселення території, що зазнала радіоактивного забруднення внаслідок</w:t>
      </w:r>
      <w:r w:rsidRPr="00F0410E">
        <w:rPr>
          <w:sz w:val="22"/>
          <w:szCs w:val="22"/>
        </w:rPr>
        <w:t xml:space="preserve"> </w:t>
      </w:r>
      <w:r w:rsidRPr="00F0410E">
        <w:rPr>
          <w:sz w:val="22"/>
          <w:szCs w:val="22"/>
          <w:u w:val="single"/>
        </w:rPr>
        <w:t>Чорнобильської катастрофи)</w:t>
      </w:r>
    </w:p>
    <w:p w:rsidR="00B17931" w:rsidRPr="00F0410E" w:rsidRDefault="00B17931" w:rsidP="00B17931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B17931" w:rsidRPr="00F0410E" w:rsidRDefault="00B17931" w:rsidP="00B17931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040"/>
        <w:gridCol w:w="1440"/>
        <w:gridCol w:w="2040"/>
      </w:tblGrid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rPr>
                <w:b/>
                <w:bCs/>
              </w:rPr>
            </w:pPr>
          </w:p>
          <w:p w:rsidR="00B17931" w:rsidRPr="00F0410E" w:rsidRDefault="00B17931" w:rsidP="003F796A">
            <w:pPr>
              <w:spacing w:before="60" w:after="60"/>
            </w:pPr>
            <w:r w:rsidRPr="00F0410E">
              <w:rPr>
                <w:b/>
                <w:bCs/>
              </w:rPr>
              <w:t>з/п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ind w:firstLine="567"/>
              <w:jc w:val="center"/>
            </w:pPr>
            <w:r w:rsidRPr="00F0410E">
              <w:rPr>
                <w:b/>
                <w:bCs/>
              </w:rPr>
              <w:t>Етапи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>Дія</w:t>
            </w:r>
          </w:p>
          <w:p w:rsidR="00B17931" w:rsidRPr="00F0410E" w:rsidRDefault="00B17931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>(В, П, З, У)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 xml:space="preserve">Строки виконання </w:t>
            </w:r>
            <w:r w:rsidRPr="00F0410E">
              <w:rPr>
                <w:b/>
                <w:bCs/>
                <w:sz w:val="20"/>
                <w:szCs w:val="20"/>
              </w:rPr>
              <w:t>(календарних днів)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 w:rsidRPr="00F0410E">
              <w:t>Прийом документів, формування адміністративної справи (реєстрація заяви від водокористувача)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 w:rsidRPr="00F0410E">
              <w:t>Центр надання адміністративних послуг, адміністратор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</w:pPr>
            <w:r w:rsidRPr="00F0410E">
              <w:t>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</w:pPr>
          </w:p>
        </w:tc>
      </w:tr>
      <w:tr w:rsidR="00B17931" w:rsidRPr="00F0410E" w:rsidTr="003F796A">
        <w:trPr>
          <w:trHeight w:val="20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Прийом документів сектором Держводагентства в області від представника Центру надання адміністративних послуг,</w:t>
            </w:r>
            <w:r>
              <w:rPr>
                <w:color w:val="000000"/>
              </w:rPr>
              <w:t xml:space="preserve"> реєстрація та передача їх</w:t>
            </w:r>
            <w:r w:rsidRPr="00F0410E">
              <w:rPr>
                <w:color w:val="000000"/>
              </w:rPr>
              <w:t xml:space="preserve"> в електронному вигляді до Держводагентства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F0410E">
              <w:rPr>
                <w:color w:val="000000"/>
              </w:rPr>
              <w:t>Протягом першого – другого днів</w:t>
            </w:r>
          </w:p>
        </w:tc>
      </w:tr>
      <w:tr w:rsidR="00B17931" w:rsidRPr="00F0410E" w:rsidTr="003F796A">
        <w:trPr>
          <w:trHeight w:val="9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 xml:space="preserve">Прийом документів від сектору Держводагентства в області та </w:t>
            </w:r>
            <w:r w:rsidRPr="00F0410E">
              <w:rPr>
                <w:color w:val="000000"/>
                <w:lang w:val="ru-RU"/>
              </w:rPr>
              <w:t>передача</w:t>
            </w:r>
            <w:r w:rsidRPr="00F0410E">
              <w:rPr>
                <w:color w:val="000000"/>
              </w:rPr>
              <w:t xml:space="preserve"> їх на реєстрацію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 xml:space="preserve">Фахівець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F0410E">
              <w:rPr>
                <w:color w:val="000000"/>
              </w:rPr>
              <w:t>Протягом другого – третього днів</w:t>
            </w:r>
          </w:p>
        </w:tc>
      </w:tr>
      <w:tr w:rsidR="00B17931" w:rsidRPr="00F0410E" w:rsidTr="003F796A">
        <w:trPr>
          <w:trHeight w:val="9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Реєстрація документів та їх передача Голові Агентства для накладання резолюції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>
              <w:rPr>
                <w:color w:val="000000"/>
              </w:rPr>
              <w:t>Фахівець у</w:t>
            </w:r>
            <w:r w:rsidRPr="008939AC">
              <w:rPr>
                <w:color w:val="000000"/>
              </w:rPr>
              <w:t>правління комунікацій з громадськістю та захисту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</w:pP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 xml:space="preserve">Накладання резолюції і передача документів </w:t>
            </w:r>
            <w:r>
              <w:rPr>
                <w:color w:val="000000"/>
              </w:rPr>
              <w:t>управлінню</w:t>
            </w:r>
            <w:r w:rsidRPr="008939AC">
              <w:rPr>
                <w:color w:val="000000"/>
              </w:rPr>
              <w:t xml:space="preserve"> комунікацій з громадськістю та захисту інформації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Голова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lang w:val="ru-RU"/>
              </w:rPr>
            </w:pPr>
            <w:r w:rsidRPr="00F0410E">
              <w:rPr>
                <w:color w:val="000000"/>
                <w:lang w:val="ru-RU"/>
              </w:rPr>
              <w:t>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 третього – четвертого днів</w:t>
            </w:r>
          </w:p>
        </w:tc>
      </w:tr>
      <w:tr w:rsidR="00B17931" w:rsidRPr="00F0410E" w:rsidTr="003F796A">
        <w:trPr>
          <w:trHeight w:val="12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lastRenderedPageBreak/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color w:val="000000"/>
              </w:rPr>
              <w:t>П</w:t>
            </w:r>
            <w:r w:rsidRPr="00F0410E">
              <w:rPr>
                <w:color w:val="000000"/>
              </w:rPr>
              <w:t xml:space="preserve">ередача документів </w:t>
            </w:r>
            <w:r>
              <w:rPr>
                <w:color w:val="000000"/>
              </w:rPr>
              <w:t>фахівцю</w:t>
            </w:r>
            <w:r w:rsidRPr="00F041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>
              <w:rPr>
                <w:color w:val="000000"/>
              </w:rPr>
              <w:t>Фахівець у</w:t>
            </w:r>
            <w:r w:rsidRPr="008939AC">
              <w:rPr>
                <w:color w:val="000000"/>
              </w:rPr>
              <w:t>правління комунікацій з громадськістю та захисту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lastRenderedPageBreak/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 xml:space="preserve">Передача документів </w:t>
            </w:r>
            <w:r>
              <w:rPr>
                <w:color w:val="000000"/>
              </w:rPr>
              <w:t>директору департаменту водного менеджменту</w:t>
            </w:r>
            <w:r w:rsidRPr="00F0410E">
              <w:rPr>
                <w:color w:val="000000"/>
              </w:rPr>
              <w:t xml:space="preserve"> для визначення відповідального виконавця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 xml:space="preserve">Фахівець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Накладення резолюції та визначення відповідального виконавця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департаменту водного менеджменту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Протягом четвертого дня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 xml:space="preserve">Передача документів відповідальному виконавцю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 xml:space="preserve">Фахівець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</w:tr>
      <w:tr w:rsidR="00B17931" w:rsidRPr="00F0410E" w:rsidTr="003F796A">
        <w:trPr>
          <w:trHeight w:val="13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 xml:space="preserve">Опрацювання документів та </w:t>
            </w:r>
            <w:r w:rsidRPr="00F0410E">
              <w:t>підготовка проекту наказу Держводагентства про анулювання дозволу на спеціальне водокористування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 xml:space="preserve">Фахівець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 п’ятого – тринадцятого днів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Візування проекту наказу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департаменту водного менеджменту</w:t>
            </w:r>
            <w:r w:rsidRPr="00F0410E">
              <w:rPr>
                <w:color w:val="000000"/>
              </w:rPr>
              <w:t>,</w:t>
            </w:r>
          </w:p>
          <w:p w:rsidR="00B17931" w:rsidRPr="00F0410E" w:rsidRDefault="00B17931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перший заступник Голови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П, 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Протягом чотирнадцятого дня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Передача проекту наказу Голові Агентства на підпис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>
              <w:rPr>
                <w:color w:val="000000"/>
              </w:rPr>
              <w:t>Фахівець у</w:t>
            </w:r>
            <w:r w:rsidRPr="008939AC">
              <w:rPr>
                <w:color w:val="000000"/>
              </w:rPr>
              <w:t>правління комунікацій з громадськістю та захисту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Протягом п’ятнадцятого дня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Підписання проекту наказу Головою Агентства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Голова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З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</w:tr>
      <w:tr w:rsidR="00B17931" w:rsidRPr="00F0410E" w:rsidTr="003F796A">
        <w:trPr>
          <w:trHeight w:val="9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t xml:space="preserve">Реєстрація наказу та </w:t>
            </w:r>
            <w:r w:rsidRPr="00F0410E">
              <w:rPr>
                <w:color w:val="000000"/>
                <w:lang w:val="ru-RU"/>
              </w:rPr>
              <w:t xml:space="preserve">передача </w:t>
            </w:r>
            <w:r w:rsidRPr="00F0410E">
              <w:rPr>
                <w:color w:val="000000"/>
              </w:rPr>
              <w:t xml:space="preserve">копії фахівцю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>
              <w:rPr>
                <w:color w:val="000000"/>
              </w:rPr>
              <w:t>Фахівець у</w:t>
            </w:r>
            <w:r w:rsidRPr="008939AC">
              <w:rPr>
                <w:color w:val="000000"/>
              </w:rPr>
              <w:t>правління комунікацій з громадськістю та захисту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t>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Протягом шістнадцятого дня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Передача наказу в електронному вигляді до сектору Держводагентства в області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 xml:space="preserve">Фахівець </w:t>
            </w:r>
            <w:r>
              <w:rPr>
                <w:color w:val="000000"/>
              </w:rPr>
              <w:t>департаменту водного менеджменту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Видача копії наказу та оригіналу дозволу, який анульовано, представнику Центру надання адміністративних послуг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Представник сектору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Протягом сімнадцятого дня</w:t>
            </w:r>
          </w:p>
        </w:tc>
      </w:tr>
      <w:tr w:rsidR="00B17931" w:rsidRPr="00F0410E" w:rsidTr="003F796A"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b/>
              </w:rPr>
              <w:t xml:space="preserve">Загальна кількість днів надання адміністративної послуги </w:t>
            </w:r>
            <w:proofErr w:type="spellStart"/>
            <w:r w:rsidRPr="00F0410E">
              <w:rPr>
                <w:b/>
              </w:rPr>
              <w:t>Держводагентством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0410E">
              <w:rPr>
                <w:b/>
              </w:rPr>
              <w:t>17</w:t>
            </w:r>
          </w:p>
        </w:tc>
      </w:tr>
      <w:tr w:rsidR="00B17931" w:rsidRPr="00F0410E" w:rsidTr="003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 xml:space="preserve">Повідомлення водокористувача та видача йому </w:t>
            </w:r>
            <w:r w:rsidRPr="00F0410E">
              <w:t>(уповноваженій ним особі)</w:t>
            </w:r>
            <w:r w:rsidRPr="00F0410E">
              <w:rPr>
                <w:color w:val="000000"/>
              </w:rPr>
              <w:t xml:space="preserve"> копії наказу та оригіналу дозволу, який анульовано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</w:pPr>
            <w:r w:rsidRPr="00F0410E">
              <w:t>Центр надання адміністративних послуг, адміністратор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spacing w:before="60" w:after="60"/>
              <w:jc w:val="center"/>
            </w:pPr>
            <w:r w:rsidRPr="00F0410E">
              <w:t>У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t>Протягом п’яти робочих днів</w:t>
            </w:r>
          </w:p>
        </w:tc>
      </w:tr>
      <w:tr w:rsidR="00B17931" w:rsidRPr="00F0410E" w:rsidTr="003F796A"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1" w:rsidRPr="00F0410E" w:rsidRDefault="00B17931" w:rsidP="003F796A">
            <w:pPr>
              <w:spacing w:before="60" w:after="60"/>
              <w:jc w:val="both"/>
            </w:pPr>
            <w:r w:rsidRPr="00F0410E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1" w:rsidRPr="00F0410E" w:rsidRDefault="00B17931" w:rsidP="003F796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0410E">
              <w:rPr>
                <w:b/>
              </w:rPr>
              <w:t>30</w:t>
            </w:r>
          </w:p>
        </w:tc>
      </w:tr>
    </w:tbl>
    <w:p w:rsidR="00B17931" w:rsidRPr="00F0410E" w:rsidRDefault="00B17931" w:rsidP="00B17931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:rsidR="00B17931" w:rsidRPr="00F0410E" w:rsidRDefault="00B17931" w:rsidP="00B17931">
      <w:pPr>
        <w:shd w:val="clear" w:color="auto" w:fill="FFFFFF"/>
        <w:spacing w:before="60" w:after="60"/>
        <w:ind w:firstLine="567"/>
        <w:jc w:val="both"/>
      </w:pPr>
      <w:r w:rsidRPr="00F0410E">
        <w:rPr>
          <w:i/>
          <w:color w:val="000000"/>
        </w:rPr>
        <w:t xml:space="preserve">Умовні позначки: У – бере участь, В - виконує; П - погоджує; </w:t>
      </w:r>
      <w:r>
        <w:rPr>
          <w:i/>
          <w:color w:val="000000"/>
        </w:rPr>
        <w:t>З</w:t>
      </w:r>
      <w:r w:rsidRPr="00F0410E">
        <w:rPr>
          <w:i/>
          <w:color w:val="000000"/>
        </w:rPr>
        <w:t xml:space="preserve"> - затверджує.</w:t>
      </w:r>
    </w:p>
    <w:p w:rsidR="00B17931" w:rsidRDefault="00B17931" w:rsidP="00B17931">
      <w:pPr>
        <w:jc w:val="center"/>
      </w:pPr>
      <w:r w:rsidRPr="00F0410E">
        <w:t>__________________</w:t>
      </w:r>
    </w:p>
    <w:p w:rsidR="00A64473" w:rsidRDefault="00A64473"/>
    <w:sectPr w:rsidR="00A64473" w:rsidSect="00F9496F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3"/>
    <w:rsid w:val="009C4C93"/>
    <w:rsid w:val="00A64473"/>
    <w:rsid w:val="00B17931"/>
    <w:rsid w:val="00F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5B403-DD04-446C-B678-D3E4B86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ACER2</cp:lastModifiedBy>
  <cp:revision>2</cp:revision>
  <dcterms:created xsi:type="dcterms:W3CDTF">2020-01-15T08:48:00Z</dcterms:created>
  <dcterms:modified xsi:type="dcterms:W3CDTF">2020-01-15T08:48:00Z</dcterms:modified>
</cp:coreProperties>
</file>