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0F87" w:rsidRPr="00860F87" w:rsidRDefault="00860F87" w:rsidP="00860F8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                                      ПОЯСНЮВАЛЬНА ЗАПИСКА</w:t>
      </w:r>
      <w:bookmarkStart w:id="0" w:name="_GoBack"/>
      <w:bookmarkEnd w:id="0"/>
    </w:p>
    <w:p w:rsidR="00860F87" w:rsidRPr="00860F87" w:rsidRDefault="00860F87" w:rsidP="00860F8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до 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звіту</w:t>
      </w:r>
      <w:proofErr w:type="spellEnd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про 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виконання</w:t>
      </w:r>
      <w:proofErr w:type="spellEnd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фінансового</w:t>
      </w:r>
      <w:proofErr w:type="spellEnd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плану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br/>
        <w:t>КНП «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Старокостянтинівський</w:t>
      </w:r>
      <w:proofErr w:type="spellEnd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центр 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первинної</w:t>
      </w:r>
      <w:proofErr w:type="spellEnd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медико-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санітарної</w:t>
      </w:r>
      <w:proofErr w:type="spellEnd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допомоги</w:t>
      </w:r>
      <w:proofErr w:type="spellEnd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»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br/>
        <w:t xml:space="preserve">за І 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півріччя</w:t>
      </w:r>
      <w:proofErr w:type="spellEnd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2026 року</w:t>
      </w:r>
    </w:p>
    <w:p w:rsidR="00860F87" w:rsidRPr="00860F87" w:rsidRDefault="00860F87" w:rsidP="00860F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Звіт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фінансового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плану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Комунального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некомерційного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підприємства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Старокостянтинівський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центр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первинної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медико-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санітарної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допомоги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» за І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півріччя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2026 року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складено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відповідно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вимог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чинного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законодавства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відображає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результати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фінансово-господарської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діяльності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підприємства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звітний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період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860F87" w:rsidRPr="00860F87" w:rsidRDefault="00860F87" w:rsidP="00860F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Основним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джерелом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фінансування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діяльності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підприємства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є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кошти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отримані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Національної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служби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здоров'я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 договорами про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медичне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обслуговування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населення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кошти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бюджету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Старокостянтинівської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міської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територіальної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громади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благодійні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надходження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інші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доходи.</w:t>
      </w:r>
    </w:p>
    <w:p w:rsidR="00860F87" w:rsidRPr="00860F87" w:rsidRDefault="00860F87" w:rsidP="00860F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 І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півріччя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2026 року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загальна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сума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доходів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підприємства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становила 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31 851,8 тис. 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грн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при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плані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39 175,6 тис. 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грн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складає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81,3 %</w:t>
      </w:r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фінансового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плану.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Відхилення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плану становить 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7 323,8 тис. грн</w:t>
      </w:r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860F87" w:rsidRPr="00860F87" w:rsidRDefault="00860F87" w:rsidP="00860F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Надходження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коштів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Національної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служби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здоров'я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склали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20 772,5 тис. 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грн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96,4 %</w:t>
      </w:r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запланованого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обсягу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860F87" w:rsidRPr="00860F87" w:rsidRDefault="00860F87" w:rsidP="00860F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Надходження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коштів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 бюджету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Старокостянтинівської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міської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територіальної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громади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становили 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7 908,5 тис. 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грн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складає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56,0 %</w:t>
      </w:r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плану.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Недоотримання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коштів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proofErr w:type="gram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сумі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6219</w:t>
      </w:r>
      <w:proofErr w:type="gramEnd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,5 тис. 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грн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є основною причиною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невиконання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дохідної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частини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фінансового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плану.</w:t>
      </w:r>
    </w:p>
    <w:p w:rsidR="00860F87" w:rsidRPr="00860F87" w:rsidRDefault="00860F87" w:rsidP="00860F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Благодійні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надходження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отримано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сумі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2 745,0 тис. 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грн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перевищує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планові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показники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345,0 тис. 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грн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(114,4 %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).</w:t>
      </w:r>
    </w:p>
    <w:p w:rsidR="00860F87" w:rsidRPr="00860F87" w:rsidRDefault="00860F87" w:rsidP="00860F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Інші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доходи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склали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425,8 тис. 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грн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становить 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38,7 %</w:t>
      </w:r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запланованого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показника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860F87" w:rsidRPr="00860F87" w:rsidRDefault="00860F87" w:rsidP="00860F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Фактичні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витрати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підприємства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 І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півріччя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2026 року становили 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30 526,5 тис. 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грн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при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плані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32 452,7 тис. 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грн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94,1 %</w:t>
      </w:r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860F87" w:rsidRPr="00860F87" w:rsidRDefault="00860F87" w:rsidP="00860F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оплату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праці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працівників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спрямовано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17 033,0 тис. 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грн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відповідає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99,9 %</w:t>
      </w:r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планових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призначень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Нарахування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заробітну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плату становили 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3 528,3 тис. 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грн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94,1 %</w:t>
      </w:r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).</w:t>
      </w:r>
    </w:p>
    <w:p w:rsidR="00860F87" w:rsidRPr="00860F87" w:rsidRDefault="00860F87" w:rsidP="00860F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Витрати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оплату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комунальних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послуг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енергоносіїв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становили 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2 173,0 тис. 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грн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96,2 %</w:t>
      </w:r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плану).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Перевищення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планових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показників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електроенергії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теплопостачанню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пов'язане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зі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зміною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тарифів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фактичними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обсягами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споживання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енергоресурсів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Водночас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економія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коштів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досягнута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рахунок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зменшення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споживання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природного газу.</w:t>
      </w:r>
    </w:p>
    <w:p w:rsidR="00860F87" w:rsidRPr="00860F87" w:rsidRDefault="00860F87" w:rsidP="00860F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придбання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предметів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матеріалів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обладнання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інвентарю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використано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495,4 тис. 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грн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78,2 %</w:t>
      </w:r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плану).</w:t>
      </w:r>
    </w:p>
    <w:p w:rsidR="00860F87" w:rsidRPr="00860F87" w:rsidRDefault="00860F87" w:rsidP="00860F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Видатки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медикаменти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перев'язувальні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матеріали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склали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4 606,5 тис. 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грн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191,9 %</w:t>
      </w:r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плану.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Перевищення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пояснюється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збільшенням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фактичної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потреби </w:t>
      </w:r>
      <w:proofErr w:type="gram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у медикаментах</w:t>
      </w:r>
      <w:proofErr w:type="gram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виробах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медичного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призначення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також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надходженням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благодійної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гуманітарної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допомоги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відповідно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відображена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 доходах і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витратах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підприємства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860F87" w:rsidRPr="00860F87" w:rsidRDefault="00860F87" w:rsidP="00860F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придбання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обладнання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предметів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довгострокового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користування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використано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1 081,1 тис. 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грн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при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плані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4 760,0 тис. 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грн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(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22,7 %</w:t>
      </w:r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).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Невиконання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планового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показника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пов'язане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перенесенням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окремих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процедур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закупівель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реалізацією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інвестиційних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заходів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 другому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півріччі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2026 року.</w:t>
      </w:r>
    </w:p>
    <w:p w:rsidR="00860F87" w:rsidRPr="00860F87" w:rsidRDefault="00860F87" w:rsidP="00860F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 результатами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фінансово-господарської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діяльності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підприємством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отримано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чистий</w:t>
      </w:r>
      <w:proofErr w:type="spellEnd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прибуток</w:t>
      </w:r>
      <w:proofErr w:type="spellEnd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у 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сумі</w:t>
      </w:r>
      <w:proofErr w:type="spellEnd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1 325,3 тис. </w:t>
      </w:r>
      <w:proofErr w:type="spellStart"/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грн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при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запланованому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показнику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860F87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6 722,9 тис. грн</w:t>
      </w:r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Зменшення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фінансового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результату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обумовлено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насамперед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недоотриманням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коштів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місцевого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бюджету та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інших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доходів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незважаючи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здійснення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підприємством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заходів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щодо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економного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фінансових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ресурсів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860F87" w:rsidRPr="00860F87" w:rsidRDefault="00860F87" w:rsidP="00860F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Незважаючи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невиконання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окремих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показників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фінансового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плану,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підприємством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забезпечено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стабільне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функціонування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закладу,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своєчасну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виплату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заробітної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плати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працівникам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договірних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зобов'язань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перед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Національною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службою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здоров'я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безперебійне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надання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первинної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медичної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допомоги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населенню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ефективне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бюджетних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коштів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860F87" w:rsidRPr="00860F87" w:rsidRDefault="00860F87" w:rsidP="00860F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 ІІ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півріччі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2026 року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діяльність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підприємства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буде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спрямована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забезпечення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виконання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річного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фінансового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плану,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завершення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запланованих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закупівель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обладнання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оптимізацію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витрат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залучення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додаткових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джерел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фінансування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підвищення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ефективності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фінансових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ресурсів</w:t>
      </w:r>
      <w:proofErr w:type="spellEnd"/>
      <w:r w:rsidRPr="00860F87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876616" w:rsidRPr="00860F87" w:rsidRDefault="00876616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860F87" w:rsidRPr="00860F87" w:rsidRDefault="00860F87" w:rsidP="00860F8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60F87">
        <w:rPr>
          <w:rFonts w:ascii="Times New Roman" w:hAnsi="Times New Roman" w:cs="Times New Roman"/>
          <w:sz w:val="28"/>
          <w:szCs w:val="28"/>
          <w:lang w:val="uk-UA"/>
        </w:rPr>
        <w:t xml:space="preserve">Директор                       </w:t>
      </w:r>
      <w:r w:rsidRPr="00860F87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60F87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60F87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60F87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60F87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60F87">
        <w:rPr>
          <w:rFonts w:ascii="Times New Roman" w:hAnsi="Times New Roman" w:cs="Times New Roman"/>
          <w:sz w:val="28"/>
          <w:szCs w:val="28"/>
          <w:lang w:val="uk-UA"/>
        </w:rPr>
        <w:tab/>
        <w:t>Анатолій ШВЕЦЬ</w:t>
      </w:r>
    </w:p>
    <w:p w:rsidR="00860F87" w:rsidRPr="00DD0E32" w:rsidRDefault="00860F87" w:rsidP="00860F87">
      <w:pPr>
        <w:pStyle w:val="a5"/>
        <w:rPr>
          <w:sz w:val="28"/>
          <w:szCs w:val="28"/>
          <w:lang w:val="uk-UA"/>
        </w:rPr>
      </w:pPr>
    </w:p>
    <w:p w:rsidR="00860F87" w:rsidRPr="00860F87" w:rsidRDefault="00860F87">
      <w:pPr>
        <w:rPr>
          <w:lang w:val="ru-RU"/>
        </w:rPr>
      </w:pPr>
    </w:p>
    <w:sectPr w:rsidR="00860F87" w:rsidRPr="00860F8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F87"/>
    <w:rsid w:val="00860F87"/>
    <w:rsid w:val="00876616"/>
    <w:rsid w:val="00992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D5D45"/>
  <w15:chartTrackingRefBased/>
  <w15:docId w15:val="{64E84FD6-228A-485A-970D-15CAE6F59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60F8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60F8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860F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60F87"/>
    <w:rPr>
      <w:b/>
      <w:bCs/>
    </w:rPr>
  </w:style>
  <w:style w:type="paragraph" w:styleId="a5">
    <w:name w:val="List Paragraph"/>
    <w:basedOn w:val="a"/>
    <w:uiPriority w:val="34"/>
    <w:qFormat/>
    <w:rsid w:val="00860F8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992E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92E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256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2026-08-04T08:01:00Z</cp:lastPrinted>
  <dcterms:created xsi:type="dcterms:W3CDTF">2026-08-04T07:17:00Z</dcterms:created>
  <dcterms:modified xsi:type="dcterms:W3CDTF">2026-08-04T08:03:00Z</dcterms:modified>
</cp:coreProperties>
</file>