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80404" w14:textId="31FAD484" w:rsidR="001D2C83" w:rsidRPr="001D2C83" w:rsidRDefault="001D2C83" w:rsidP="001D2C83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1D2C83">
        <w:rPr>
          <w:rFonts w:ascii="Times New Roman" w:hAnsi="Times New Roman" w:cs="Times New Roman"/>
          <w:sz w:val="24"/>
          <w:szCs w:val="24"/>
        </w:rPr>
        <w:t xml:space="preserve">Додаток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D2C83">
        <w:rPr>
          <w:rFonts w:ascii="Times New Roman" w:hAnsi="Times New Roman" w:cs="Times New Roman"/>
          <w:sz w:val="24"/>
          <w:szCs w:val="24"/>
        </w:rPr>
        <w:t xml:space="preserve"> до Порядку розподілу коштів </w:t>
      </w:r>
    </w:p>
    <w:p w14:paraId="285EC02E" w14:textId="77777777" w:rsidR="001D2C83" w:rsidRPr="001D2C83" w:rsidRDefault="001D2C83" w:rsidP="001D2C83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1D2C83">
        <w:rPr>
          <w:rFonts w:ascii="Times New Roman" w:hAnsi="Times New Roman" w:cs="Times New Roman"/>
          <w:sz w:val="24"/>
          <w:szCs w:val="24"/>
        </w:rPr>
        <w:t xml:space="preserve">бюджету Старокостянтинівської міської </w:t>
      </w:r>
    </w:p>
    <w:p w14:paraId="55FF7D6D" w14:textId="77777777" w:rsidR="001D2C83" w:rsidRPr="001D2C83" w:rsidRDefault="001D2C83" w:rsidP="001D2C83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1D2C83">
        <w:rPr>
          <w:rFonts w:ascii="Times New Roman" w:hAnsi="Times New Roman" w:cs="Times New Roman"/>
          <w:sz w:val="24"/>
          <w:szCs w:val="24"/>
        </w:rPr>
        <w:t xml:space="preserve">територіальної громади на підготовку та </w:t>
      </w:r>
    </w:p>
    <w:p w14:paraId="457B9AD6" w14:textId="77777777" w:rsidR="001D2C83" w:rsidRPr="001D2C83" w:rsidRDefault="001D2C83" w:rsidP="001D2C83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1D2C83">
        <w:rPr>
          <w:rFonts w:ascii="Times New Roman" w:hAnsi="Times New Roman" w:cs="Times New Roman"/>
          <w:sz w:val="24"/>
          <w:szCs w:val="24"/>
        </w:rPr>
        <w:t>реалізацію публічних інвестиційних проє-</w:t>
      </w:r>
    </w:p>
    <w:p w14:paraId="31EFCE39" w14:textId="77777777" w:rsidR="001D2C83" w:rsidRPr="001D2C83" w:rsidRDefault="001D2C83" w:rsidP="001D2C83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1D2C83">
        <w:rPr>
          <w:rFonts w:ascii="Times New Roman" w:hAnsi="Times New Roman" w:cs="Times New Roman"/>
          <w:sz w:val="24"/>
          <w:szCs w:val="24"/>
        </w:rPr>
        <w:t>ктів та програм публічних інвестицій</w:t>
      </w:r>
    </w:p>
    <w:p w14:paraId="67001DA4" w14:textId="77777777" w:rsidR="002C4994" w:rsidRDefault="002C4994" w:rsidP="009A175C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</w:p>
    <w:p w14:paraId="460337C9" w14:textId="0F2E747E" w:rsidR="00EE3FE5" w:rsidRPr="00EE3FE5" w:rsidRDefault="00EE3FE5" w:rsidP="00EE3FE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E3FE5">
        <w:rPr>
          <w:rFonts w:ascii="Times New Roman" w:hAnsi="Times New Roman" w:cs="Times New Roman"/>
          <w:sz w:val="24"/>
          <w:szCs w:val="24"/>
        </w:rPr>
        <w:t>Консолідований перелік</w:t>
      </w:r>
      <w:r w:rsidRPr="00EE3FE5">
        <w:rPr>
          <w:rFonts w:ascii="Times New Roman" w:hAnsi="Times New Roman" w:cs="Times New Roman"/>
          <w:sz w:val="24"/>
          <w:szCs w:val="24"/>
        </w:rPr>
        <w:br/>
        <w:t xml:space="preserve">публічних інвестиційних проєктів та програм публічних інвестицій </w:t>
      </w:r>
      <w:r w:rsidR="00A61C34">
        <w:rPr>
          <w:rFonts w:ascii="Times New Roman" w:hAnsi="Times New Roman" w:cs="Times New Roman"/>
          <w:sz w:val="24"/>
          <w:szCs w:val="24"/>
        </w:rPr>
        <w:t>Є</w:t>
      </w:r>
      <w:r w:rsidRPr="00EE3FE5">
        <w:rPr>
          <w:rFonts w:ascii="Times New Roman" w:hAnsi="Times New Roman" w:cs="Times New Roman"/>
          <w:sz w:val="24"/>
          <w:szCs w:val="24"/>
        </w:rPr>
        <w:t>диного проєктного портфеля публічних інвестицій Старокостянтинівської міської територіальної громади і розподіл публічних інвестицій на їх підготовку та реалізацію за роками у розрізі джерел і механізмів фінансового забезпечення</w:t>
      </w:r>
    </w:p>
    <w:p w14:paraId="56658780" w14:textId="77777777" w:rsidR="00EE3FE5" w:rsidRDefault="00EE3FE5" w:rsidP="000E580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323"/>
        <w:gridCol w:w="1323"/>
        <w:gridCol w:w="1323"/>
        <w:gridCol w:w="1323"/>
        <w:gridCol w:w="1324"/>
        <w:gridCol w:w="1324"/>
        <w:gridCol w:w="1324"/>
        <w:gridCol w:w="1324"/>
        <w:gridCol w:w="1324"/>
        <w:gridCol w:w="1324"/>
        <w:gridCol w:w="1324"/>
      </w:tblGrid>
      <w:tr w:rsidR="006702E7" w:rsidRPr="00EA55E9" w14:paraId="42FDED24" w14:textId="77777777" w:rsidTr="004D3869">
        <w:tc>
          <w:tcPr>
            <w:tcW w:w="1323" w:type="dxa"/>
          </w:tcPr>
          <w:p w14:paraId="17F38CB5" w14:textId="6976E15F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23" w:type="dxa"/>
          </w:tcPr>
          <w:p w14:paraId="7569BD2A" w14:textId="10B0EEDA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Унікальний ідентифікатор публічного інвестиційного проєкту / програми публічних інвестицій</w:t>
            </w:r>
          </w:p>
        </w:tc>
        <w:tc>
          <w:tcPr>
            <w:tcW w:w="1323" w:type="dxa"/>
          </w:tcPr>
          <w:p w14:paraId="748AE40C" w14:textId="6EC7E5E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Назва публічного інвестиційного проєкту / програми публічних інвестицій</w:t>
            </w:r>
          </w:p>
        </w:tc>
        <w:tc>
          <w:tcPr>
            <w:tcW w:w="1323" w:type="dxa"/>
          </w:tcPr>
          <w:p w14:paraId="0F5BA0DD" w14:textId="05CBBE6A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Сектор/ галузь</w:t>
            </w:r>
          </w:p>
        </w:tc>
        <w:tc>
          <w:tcPr>
            <w:tcW w:w="1324" w:type="dxa"/>
          </w:tcPr>
          <w:p w14:paraId="4937058B" w14:textId="00CE77F2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Бал за пріоритезацією в єдиному проєктному портфелі публічних інвестицій територіальної громади</w:t>
            </w:r>
          </w:p>
        </w:tc>
        <w:tc>
          <w:tcPr>
            <w:tcW w:w="5296" w:type="dxa"/>
            <w:gridSpan w:val="4"/>
          </w:tcPr>
          <w:p w14:paraId="39333D50" w14:textId="209F6B20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Розподіл публічних інвестицій на підготовку та реалізацію публічних інвестиційних проєктів та програм публічних інвестицій</w:t>
            </w:r>
          </w:p>
        </w:tc>
        <w:tc>
          <w:tcPr>
            <w:tcW w:w="1324" w:type="dxa"/>
          </w:tcPr>
          <w:p w14:paraId="7DC3F9E7" w14:textId="6D7C7B9F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Джерела і механізми фінансового забезпечення</w:t>
            </w:r>
          </w:p>
        </w:tc>
        <w:tc>
          <w:tcPr>
            <w:tcW w:w="1324" w:type="dxa"/>
          </w:tcPr>
          <w:p w14:paraId="62571CEF" w14:textId="5B9F7E9E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Головний розпорядник бюджетних коштів</w:t>
            </w:r>
          </w:p>
        </w:tc>
      </w:tr>
      <w:tr w:rsidR="006702E7" w:rsidRPr="00EA55E9" w14:paraId="1ECDB1D6" w14:textId="77777777" w:rsidTr="00BF3733">
        <w:tc>
          <w:tcPr>
            <w:tcW w:w="1323" w:type="dxa"/>
          </w:tcPr>
          <w:p w14:paraId="227F62A2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0BF7B18E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386339C0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51AB582F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3562F052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2FAA4D30" w14:textId="009B203A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прогноз на наступ- ний рік</w:t>
            </w:r>
          </w:p>
        </w:tc>
        <w:tc>
          <w:tcPr>
            <w:tcW w:w="1324" w:type="dxa"/>
          </w:tcPr>
          <w:p w14:paraId="335FE449" w14:textId="5A300AC4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прогноз на другий рік</w:t>
            </w:r>
          </w:p>
        </w:tc>
        <w:tc>
          <w:tcPr>
            <w:tcW w:w="1324" w:type="dxa"/>
          </w:tcPr>
          <w:p w14:paraId="00C580B1" w14:textId="0019D5CD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прогноз на третій рік</w:t>
            </w:r>
          </w:p>
        </w:tc>
        <w:tc>
          <w:tcPr>
            <w:tcW w:w="1324" w:type="dxa"/>
          </w:tcPr>
          <w:p w14:paraId="33E6B44F" w14:textId="7A2BDB2E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разом</w:t>
            </w:r>
          </w:p>
        </w:tc>
        <w:tc>
          <w:tcPr>
            <w:tcW w:w="1324" w:type="dxa"/>
          </w:tcPr>
          <w:p w14:paraId="34A00268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79892E9A" w14:textId="77777777" w:rsidR="006702E7" w:rsidRPr="00EA55E9" w:rsidRDefault="006702E7" w:rsidP="006702E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2E7" w:rsidRPr="00EA55E9" w14:paraId="3B0F27EB" w14:textId="77777777" w:rsidTr="00A6602F">
        <w:tc>
          <w:tcPr>
            <w:tcW w:w="14560" w:type="dxa"/>
            <w:gridSpan w:val="11"/>
          </w:tcPr>
          <w:p w14:paraId="52F5CEE6" w14:textId="14668DFF" w:rsidR="006702E7" w:rsidRPr="00EA55E9" w:rsidRDefault="006702E7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Розпочаті публічні інвестиційні проєкти (програми публічних інвестицій):</w:t>
            </w:r>
          </w:p>
        </w:tc>
      </w:tr>
      <w:tr w:rsidR="00BF3733" w:rsidRPr="00EA55E9" w14:paraId="1FC89A91" w14:textId="77777777" w:rsidTr="00BF3733">
        <w:tc>
          <w:tcPr>
            <w:tcW w:w="1323" w:type="dxa"/>
          </w:tcPr>
          <w:p w14:paraId="4F7B3E75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4617F169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1F9519FF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3612FEBD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11C36DDB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115A3231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4C444E27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73770B87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39022052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219EC162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626D8D0A" w14:textId="77777777" w:rsidR="00BF3733" w:rsidRPr="00EA55E9" w:rsidRDefault="00BF3733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5E9" w:rsidRPr="00EA55E9" w14:paraId="16F648EE" w14:textId="77777777" w:rsidTr="00FC5724">
        <w:tc>
          <w:tcPr>
            <w:tcW w:w="14560" w:type="dxa"/>
            <w:gridSpan w:val="11"/>
          </w:tcPr>
          <w:p w14:paraId="0D8DE0D0" w14:textId="1FFCED0D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E9">
              <w:rPr>
                <w:rFonts w:ascii="Times New Roman" w:hAnsi="Times New Roman" w:cs="Times New Roman"/>
                <w:sz w:val="24"/>
                <w:szCs w:val="24"/>
              </w:rPr>
              <w:t>Нові публічні інвестиційні проєкти (програми публічних інвестицій):</w:t>
            </w:r>
          </w:p>
        </w:tc>
      </w:tr>
      <w:tr w:rsidR="00EA55E9" w:rsidRPr="00EA55E9" w14:paraId="44C52D3D" w14:textId="77777777" w:rsidTr="00BF3733">
        <w:tc>
          <w:tcPr>
            <w:tcW w:w="1323" w:type="dxa"/>
          </w:tcPr>
          <w:p w14:paraId="2B7F432F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4C412CC7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7B5FABCD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14:paraId="204ECBB0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09E8EE4A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480A4E12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4E61E36D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1C5EB31A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7809B280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2711D256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14:paraId="71BEEE34" w14:textId="77777777" w:rsidR="00EA55E9" w:rsidRPr="00EA55E9" w:rsidRDefault="00EA55E9" w:rsidP="000E58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F85AA6" w14:textId="77777777" w:rsidR="00EE3FE5" w:rsidRDefault="00EE3FE5" w:rsidP="000E580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E311EAA" w14:textId="77777777" w:rsidR="00453B30" w:rsidRPr="00EA55E9" w:rsidRDefault="00453B30" w:rsidP="009A175C">
      <w:pPr>
        <w:spacing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14:paraId="61DB34A6" w14:textId="77777777" w:rsidR="002E28C7" w:rsidRPr="00EA55E9" w:rsidRDefault="002E28C7" w:rsidP="002E2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управління економіки</w:t>
      </w:r>
    </w:p>
    <w:p w14:paraId="317F9DC5" w14:textId="77777777" w:rsidR="002E28C7" w:rsidRPr="00EA55E9" w:rsidRDefault="002E28C7" w:rsidP="002E2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виконавчого комітету </w:t>
      </w:r>
    </w:p>
    <w:p w14:paraId="07D463C3" w14:textId="1C589396" w:rsidR="002E28C7" w:rsidRPr="00EA55E9" w:rsidRDefault="002E28C7" w:rsidP="002E2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Старокостянтинівської міської ради                               </w:t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r w:rsid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EA5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Альона ПАСІЧНИК</w:t>
      </w:r>
    </w:p>
    <w:sectPr w:rsidR="002E28C7" w:rsidRPr="00EA55E9" w:rsidSect="007D2012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1A"/>
    <w:rsid w:val="000A0576"/>
    <w:rsid w:val="000B74FA"/>
    <w:rsid w:val="000E5804"/>
    <w:rsid w:val="0017575F"/>
    <w:rsid w:val="001D2C83"/>
    <w:rsid w:val="002C4994"/>
    <w:rsid w:val="002E28C7"/>
    <w:rsid w:val="00406E40"/>
    <w:rsid w:val="00453B30"/>
    <w:rsid w:val="0047668B"/>
    <w:rsid w:val="004B2967"/>
    <w:rsid w:val="005B4E24"/>
    <w:rsid w:val="006702E7"/>
    <w:rsid w:val="00721608"/>
    <w:rsid w:val="00736FF8"/>
    <w:rsid w:val="007B7559"/>
    <w:rsid w:val="007D2012"/>
    <w:rsid w:val="007E231A"/>
    <w:rsid w:val="00825032"/>
    <w:rsid w:val="00831CDE"/>
    <w:rsid w:val="00912028"/>
    <w:rsid w:val="00955E52"/>
    <w:rsid w:val="009A175C"/>
    <w:rsid w:val="009B27BD"/>
    <w:rsid w:val="009F6255"/>
    <w:rsid w:val="00A61C34"/>
    <w:rsid w:val="00B15D98"/>
    <w:rsid w:val="00B76804"/>
    <w:rsid w:val="00BF3733"/>
    <w:rsid w:val="00CE52B5"/>
    <w:rsid w:val="00D8544B"/>
    <w:rsid w:val="00E55E83"/>
    <w:rsid w:val="00EA55E9"/>
    <w:rsid w:val="00EE3FE5"/>
    <w:rsid w:val="00E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BBFE0"/>
  <w15:chartTrackingRefBased/>
  <w15:docId w15:val="{EB9815FE-D52A-4A13-8C3E-30545E7C1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2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2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23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2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3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2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2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2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2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3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23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23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231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231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23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23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23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23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2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E2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2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E2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E2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E23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E231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E231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E23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E231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E231A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453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C9698-2807-4873-BE37-10AB9636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915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 Grinchenko</dc:creator>
  <cp:keywords/>
  <dc:description/>
  <cp:lastModifiedBy>Nastya Grinchenko</cp:lastModifiedBy>
  <cp:revision>27</cp:revision>
  <cp:lastPrinted>2026-08-20T12:31:00Z</cp:lastPrinted>
  <dcterms:created xsi:type="dcterms:W3CDTF">2026-08-20T11:24:00Z</dcterms:created>
  <dcterms:modified xsi:type="dcterms:W3CDTF">2026-08-25T06:57:00Z</dcterms:modified>
</cp:coreProperties>
</file>