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FC592" w14:textId="54750AEA" w:rsidR="008126AE" w:rsidRDefault="0009288B" w:rsidP="00834B6E">
      <w:pPr>
        <w:pStyle w:val="ShapkaDocumentu"/>
        <w:spacing w:after="0"/>
        <w:ind w:left="9214"/>
        <w:jc w:val="left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Д</w:t>
      </w:r>
      <w:r w:rsidR="008126AE" w:rsidRPr="008126AE">
        <w:rPr>
          <w:rFonts w:ascii="Times New Roman" w:hAnsi="Times New Roman"/>
          <w:noProof/>
          <w:sz w:val="24"/>
          <w:szCs w:val="24"/>
          <w:lang w:val="ru-RU"/>
        </w:rPr>
        <w:t xml:space="preserve">одаток </w:t>
      </w:r>
      <w:r w:rsidR="00EC1D20">
        <w:rPr>
          <w:rFonts w:ascii="Times New Roman" w:hAnsi="Times New Roman"/>
          <w:noProof/>
          <w:sz w:val="24"/>
          <w:szCs w:val="24"/>
          <w:lang w:val="ru-RU"/>
        </w:rPr>
        <w:t>4</w:t>
      </w:r>
      <w:r w:rsidR="008126AE" w:rsidRPr="008126AE">
        <w:rPr>
          <w:rFonts w:ascii="Times New Roman" w:hAnsi="Times New Roman"/>
          <w:noProof/>
          <w:sz w:val="24"/>
          <w:szCs w:val="24"/>
          <w:lang w:val="ru-RU"/>
        </w:rPr>
        <w:t xml:space="preserve"> </w:t>
      </w:r>
      <w:r w:rsidR="008126AE" w:rsidRPr="008126AE">
        <w:rPr>
          <w:rFonts w:ascii="Times New Roman" w:hAnsi="Times New Roman"/>
          <w:noProof/>
          <w:sz w:val="24"/>
          <w:szCs w:val="24"/>
          <w:lang w:val="ru-RU"/>
        </w:rPr>
        <w:br/>
      </w:r>
      <w:r w:rsidR="004B2DC8">
        <w:rPr>
          <w:rFonts w:ascii="Times New Roman" w:hAnsi="Times New Roman"/>
          <w:sz w:val="24"/>
          <w:szCs w:val="24"/>
          <w:lang w:eastAsia="uk-UA"/>
        </w:rPr>
        <w:t>до Положення про комісію з питань узгодження заборгованості з різниці в тарифах</w:t>
      </w:r>
    </w:p>
    <w:p w14:paraId="2930952A" w14:textId="2BD49B8E" w:rsidR="00834B6E" w:rsidRPr="008126AE" w:rsidRDefault="00834B6E" w:rsidP="00834B6E">
      <w:pPr>
        <w:pStyle w:val="ShapkaDocumentu"/>
        <w:spacing w:after="0"/>
        <w:ind w:left="9214"/>
        <w:jc w:val="left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eastAsia="uk-UA"/>
        </w:rPr>
        <w:t>(пункт 8)</w:t>
      </w:r>
    </w:p>
    <w:p w14:paraId="553B4E5A" w14:textId="2EA0FEDE" w:rsidR="008126AE" w:rsidRPr="008126AE" w:rsidRDefault="008126AE" w:rsidP="008126AE">
      <w:pPr>
        <w:pStyle w:val="a4"/>
        <w:spacing w:before="0"/>
        <w:rPr>
          <w:rFonts w:ascii="Times New Roman" w:hAnsi="Times New Roman"/>
          <w:noProof/>
          <w:sz w:val="28"/>
          <w:szCs w:val="28"/>
          <w:lang w:val="ru-RU"/>
        </w:rPr>
      </w:pPr>
      <w:r w:rsidRPr="008126AE">
        <w:rPr>
          <w:rFonts w:ascii="Times New Roman" w:hAnsi="Times New Roman"/>
          <w:noProof/>
          <w:sz w:val="28"/>
          <w:szCs w:val="28"/>
          <w:lang w:val="ru-RU"/>
        </w:rPr>
        <w:t xml:space="preserve">РОЗРАХУНОК </w:t>
      </w:r>
      <w:r w:rsidRPr="008126AE">
        <w:rPr>
          <w:rFonts w:ascii="Times New Roman" w:hAnsi="Times New Roman"/>
          <w:noProof/>
          <w:sz w:val="28"/>
          <w:szCs w:val="28"/>
          <w:lang w:val="ru-RU"/>
        </w:rPr>
        <w:br/>
        <w:t>фактичних витрат за _____________рік</w:t>
      </w:r>
      <w:r w:rsidR="000B1FEF">
        <w:rPr>
          <w:rFonts w:ascii="Times New Roman" w:hAnsi="Times New Roman"/>
          <w:noProof/>
          <w:sz w:val="28"/>
          <w:szCs w:val="28"/>
          <w:lang w:val="ru-RU"/>
        </w:rPr>
        <w:t xml:space="preserve">/ період ( з ____ </w:t>
      </w:r>
      <w:r w:rsidR="004B2DC8">
        <w:rPr>
          <w:rFonts w:ascii="Times New Roman" w:hAnsi="Times New Roman"/>
          <w:noProof/>
          <w:sz w:val="28"/>
          <w:szCs w:val="28"/>
          <w:lang w:val="ru-RU"/>
        </w:rPr>
        <w:t>д</w:t>
      </w:r>
      <w:r w:rsidR="000B1FEF">
        <w:rPr>
          <w:rFonts w:ascii="Times New Roman" w:hAnsi="Times New Roman"/>
          <w:noProof/>
          <w:sz w:val="28"/>
          <w:szCs w:val="28"/>
          <w:lang w:val="ru-RU"/>
        </w:rPr>
        <w:t>о ______)</w:t>
      </w:r>
      <w:r w:rsidRPr="008126AE">
        <w:rPr>
          <w:rFonts w:ascii="Times New Roman" w:hAnsi="Times New Roman"/>
          <w:noProof/>
          <w:sz w:val="28"/>
          <w:szCs w:val="28"/>
          <w:lang w:val="ru-RU"/>
        </w:rPr>
        <w:t xml:space="preserve"> надання послуг з централізованого водопостачання та це</w:t>
      </w:r>
      <w:r w:rsidR="00D5565C">
        <w:rPr>
          <w:rFonts w:ascii="Times New Roman" w:hAnsi="Times New Roman"/>
          <w:noProof/>
          <w:sz w:val="28"/>
          <w:szCs w:val="28"/>
          <w:lang w:val="ru-RU"/>
        </w:rPr>
        <w:t>нтралізованого водовідведення)</w:t>
      </w:r>
    </w:p>
    <w:p w14:paraId="5F39A424" w14:textId="77777777" w:rsidR="008126AE" w:rsidRPr="008126AE" w:rsidRDefault="008126AE" w:rsidP="008126AE">
      <w:pPr>
        <w:pStyle w:val="a3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126AE">
        <w:rPr>
          <w:rFonts w:ascii="Times New Roman" w:hAnsi="Times New Roman"/>
          <w:noProof/>
          <w:sz w:val="24"/>
          <w:szCs w:val="24"/>
          <w:lang w:val="ru-RU"/>
        </w:rPr>
        <w:t>Найменування суб’єкта господарювання _______________________________</w:t>
      </w:r>
    </w:p>
    <w:p w14:paraId="415AE3ED" w14:textId="77777777" w:rsidR="008126AE" w:rsidRPr="008126AE" w:rsidRDefault="008126AE" w:rsidP="008126AE">
      <w:pPr>
        <w:pStyle w:val="a3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8126AE">
        <w:rPr>
          <w:rFonts w:ascii="Times New Roman" w:hAnsi="Times New Roman"/>
          <w:noProof/>
          <w:sz w:val="24"/>
          <w:szCs w:val="24"/>
          <w:lang w:val="ru-RU"/>
        </w:rPr>
        <w:t>Код згідно з ЄДРПОУ _______________________________________________</w:t>
      </w:r>
    </w:p>
    <w:tbl>
      <w:tblPr>
        <w:tblW w:w="5119" w:type="pct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59"/>
        <w:gridCol w:w="3117"/>
        <w:gridCol w:w="854"/>
        <w:gridCol w:w="1557"/>
        <w:gridCol w:w="1560"/>
        <w:gridCol w:w="874"/>
        <w:gridCol w:w="1574"/>
        <w:gridCol w:w="2214"/>
        <w:gridCol w:w="651"/>
        <w:gridCol w:w="1111"/>
      </w:tblGrid>
      <w:tr w:rsidR="0009288B" w:rsidRPr="0022604F" w14:paraId="682CA56E" w14:textId="77777777" w:rsidTr="003A31C9">
        <w:trPr>
          <w:trHeight w:val="427"/>
        </w:trPr>
        <w:tc>
          <w:tcPr>
            <w:tcW w:w="331" w:type="pct"/>
            <w:vMerge w:val="restart"/>
            <w:shd w:val="solid" w:color="FFFFFF" w:fill="auto"/>
            <w:vAlign w:val="center"/>
          </w:tcPr>
          <w:p w14:paraId="56E6D5AF" w14:textId="715E5B0B" w:rsidR="008126AE" w:rsidRPr="0022604F" w:rsidRDefault="008126AE" w:rsidP="008126AE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Поряд</w:t>
            </w:r>
            <w:r w:rsidR="004B2DC8">
              <w:rPr>
                <w:rFonts w:ascii="Times New Roman" w:hAnsi="Times New Roman"/>
                <w:noProof/>
                <w:color w:val="000000"/>
                <w:sz w:val="20"/>
                <w:lang w:eastAsia="uk-UA"/>
              </w:rPr>
              <w:t>-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ковий номер</w:t>
            </w:r>
          </w:p>
        </w:tc>
        <w:tc>
          <w:tcPr>
            <w:tcW w:w="1077" w:type="pct"/>
            <w:vMerge w:val="restart"/>
            <w:shd w:val="solid" w:color="FFFFFF" w:fill="auto"/>
            <w:vAlign w:val="center"/>
          </w:tcPr>
          <w:p w14:paraId="70A08B90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Найменування показників</w:t>
            </w:r>
          </w:p>
        </w:tc>
        <w:tc>
          <w:tcPr>
            <w:tcW w:w="295" w:type="pct"/>
            <w:vMerge w:val="restart"/>
            <w:shd w:val="solid" w:color="FFFFFF" w:fill="auto"/>
            <w:vAlign w:val="center"/>
          </w:tcPr>
          <w:p w14:paraId="5A171037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Одиниця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  <w:t>виміру</w:t>
            </w:r>
          </w:p>
        </w:tc>
        <w:tc>
          <w:tcPr>
            <w:tcW w:w="1379" w:type="pct"/>
            <w:gridSpan w:val="3"/>
            <w:shd w:val="solid" w:color="FFFFFF" w:fill="auto"/>
            <w:vAlign w:val="center"/>
          </w:tcPr>
          <w:p w14:paraId="41D60664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Фактичні витрати  (відповідно до форм звітності)</w:t>
            </w:r>
          </w:p>
        </w:tc>
        <w:tc>
          <w:tcPr>
            <w:tcW w:w="1534" w:type="pct"/>
            <w:gridSpan w:val="3"/>
            <w:vAlign w:val="center"/>
          </w:tcPr>
          <w:p w14:paraId="4AC00032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Фактичні витрати, приведені у відповідність з тарифною методологією</w:t>
            </w:r>
          </w:p>
        </w:tc>
        <w:tc>
          <w:tcPr>
            <w:tcW w:w="384" w:type="pct"/>
            <w:vMerge w:val="restart"/>
            <w:shd w:val="solid" w:color="FFFFFF" w:fill="auto"/>
            <w:vAlign w:val="center"/>
          </w:tcPr>
          <w:p w14:paraId="42D45E26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Відхилення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 xml:space="preserve"> 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  <w:t>(графа 9 - графа 6)</w:t>
            </w:r>
          </w:p>
        </w:tc>
      </w:tr>
      <w:tr w:rsidR="001D0CC0" w:rsidRPr="0022604F" w14:paraId="7E122B63" w14:textId="77777777" w:rsidTr="003A31C9">
        <w:trPr>
          <w:trHeight w:val="786"/>
        </w:trPr>
        <w:tc>
          <w:tcPr>
            <w:tcW w:w="331" w:type="pct"/>
            <w:vMerge/>
            <w:shd w:val="solid" w:color="FFFFFF" w:fill="auto"/>
            <w:vAlign w:val="center"/>
          </w:tcPr>
          <w:p w14:paraId="13D34DB2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1077" w:type="pct"/>
            <w:vMerge/>
            <w:shd w:val="solid" w:color="FFFFFF" w:fill="auto"/>
            <w:vAlign w:val="center"/>
          </w:tcPr>
          <w:p w14:paraId="2C586C3F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95" w:type="pct"/>
            <w:vMerge/>
            <w:shd w:val="solid" w:color="FFFFFF" w:fill="auto"/>
            <w:vAlign w:val="center"/>
          </w:tcPr>
          <w:p w14:paraId="573D8AC5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8" w:type="pct"/>
            <w:shd w:val="solid" w:color="FFFFFF" w:fill="auto"/>
            <w:vAlign w:val="center"/>
          </w:tcPr>
          <w:p w14:paraId="6F019842" w14:textId="1A06BE59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 xml:space="preserve">централізоване 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br/>
              <w:t>водопостачання</w:t>
            </w:r>
          </w:p>
        </w:tc>
        <w:tc>
          <w:tcPr>
            <w:tcW w:w="539" w:type="pct"/>
            <w:shd w:val="solid" w:color="FFFFFF" w:fill="auto"/>
            <w:vAlign w:val="center"/>
          </w:tcPr>
          <w:p w14:paraId="2B3AFD03" w14:textId="7C040FD1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 xml:space="preserve">централізоване 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br/>
              <w:t>водовідведення</w:t>
            </w:r>
          </w:p>
        </w:tc>
        <w:tc>
          <w:tcPr>
            <w:tcW w:w="302" w:type="pct"/>
            <w:shd w:val="solid" w:color="FFFFFF" w:fill="auto"/>
            <w:vAlign w:val="center"/>
          </w:tcPr>
          <w:p w14:paraId="11091843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усього</w:t>
            </w:r>
          </w:p>
        </w:tc>
        <w:tc>
          <w:tcPr>
            <w:tcW w:w="544" w:type="pct"/>
            <w:shd w:val="solid" w:color="FFFFFF" w:fill="auto"/>
            <w:vAlign w:val="center"/>
          </w:tcPr>
          <w:p w14:paraId="24F47059" w14:textId="1D32D965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 xml:space="preserve">централізоване 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br/>
              <w:t>водопостачання</w:t>
            </w:r>
          </w:p>
        </w:tc>
        <w:tc>
          <w:tcPr>
            <w:tcW w:w="765" w:type="pct"/>
            <w:shd w:val="solid" w:color="FFFFFF" w:fill="auto"/>
            <w:vAlign w:val="center"/>
          </w:tcPr>
          <w:p w14:paraId="5086CE0A" w14:textId="42CAAC9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 xml:space="preserve">централізоване 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br/>
              <w:t>водовідведення</w:t>
            </w:r>
          </w:p>
        </w:tc>
        <w:tc>
          <w:tcPr>
            <w:tcW w:w="225" w:type="pct"/>
            <w:shd w:val="solid" w:color="FFFFFF" w:fill="auto"/>
            <w:vAlign w:val="center"/>
          </w:tcPr>
          <w:p w14:paraId="5E9B28F4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усього</w:t>
            </w:r>
          </w:p>
        </w:tc>
        <w:tc>
          <w:tcPr>
            <w:tcW w:w="384" w:type="pct"/>
            <w:vMerge/>
            <w:shd w:val="solid" w:color="FFFFFF" w:fill="auto"/>
            <w:vAlign w:val="center"/>
          </w:tcPr>
          <w:p w14:paraId="017EF1E2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6771D9AE" w14:textId="77777777" w:rsidTr="003A31C9">
        <w:trPr>
          <w:trHeight w:val="137"/>
        </w:trPr>
        <w:tc>
          <w:tcPr>
            <w:tcW w:w="331" w:type="pct"/>
            <w:shd w:val="solid" w:color="FFFFFF" w:fill="auto"/>
            <w:vAlign w:val="center"/>
          </w:tcPr>
          <w:p w14:paraId="1A176F54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</w:t>
            </w:r>
          </w:p>
        </w:tc>
        <w:tc>
          <w:tcPr>
            <w:tcW w:w="1077" w:type="pct"/>
            <w:shd w:val="solid" w:color="FFFFFF" w:fill="auto"/>
            <w:vAlign w:val="center"/>
          </w:tcPr>
          <w:p w14:paraId="101699FF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2</w:t>
            </w:r>
          </w:p>
        </w:tc>
        <w:tc>
          <w:tcPr>
            <w:tcW w:w="295" w:type="pct"/>
            <w:shd w:val="solid" w:color="FFFFFF" w:fill="auto"/>
            <w:vAlign w:val="center"/>
          </w:tcPr>
          <w:p w14:paraId="4E1E931E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3</w:t>
            </w:r>
          </w:p>
        </w:tc>
        <w:tc>
          <w:tcPr>
            <w:tcW w:w="538" w:type="pct"/>
            <w:shd w:val="solid" w:color="FFFFFF" w:fill="auto"/>
            <w:vAlign w:val="center"/>
          </w:tcPr>
          <w:p w14:paraId="05FECAAE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4</w:t>
            </w:r>
          </w:p>
        </w:tc>
        <w:tc>
          <w:tcPr>
            <w:tcW w:w="539" w:type="pct"/>
            <w:shd w:val="solid" w:color="FFFFFF" w:fill="auto"/>
            <w:vAlign w:val="center"/>
          </w:tcPr>
          <w:p w14:paraId="1AB23474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</w:t>
            </w:r>
          </w:p>
        </w:tc>
        <w:tc>
          <w:tcPr>
            <w:tcW w:w="302" w:type="pct"/>
            <w:shd w:val="solid" w:color="FFFFFF" w:fill="auto"/>
            <w:vAlign w:val="center"/>
          </w:tcPr>
          <w:p w14:paraId="4193054E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6</w:t>
            </w:r>
          </w:p>
        </w:tc>
        <w:tc>
          <w:tcPr>
            <w:tcW w:w="544" w:type="pct"/>
            <w:shd w:val="solid" w:color="FFFFFF" w:fill="auto"/>
            <w:vAlign w:val="center"/>
          </w:tcPr>
          <w:p w14:paraId="403F5FE5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7</w:t>
            </w:r>
          </w:p>
        </w:tc>
        <w:tc>
          <w:tcPr>
            <w:tcW w:w="765" w:type="pct"/>
            <w:shd w:val="solid" w:color="FFFFFF" w:fill="auto"/>
            <w:vAlign w:val="center"/>
          </w:tcPr>
          <w:p w14:paraId="5A4EB6DF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8</w:t>
            </w:r>
          </w:p>
        </w:tc>
        <w:tc>
          <w:tcPr>
            <w:tcW w:w="225" w:type="pct"/>
            <w:shd w:val="solid" w:color="FFFFFF" w:fill="auto"/>
            <w:vAlign w:val="center"/>
          </w:tcPr>
          <w:p w14:paraId="18CA6B52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9</w:t>
            </w:r>
          </w:p>
        </w:tc>
        <w:tc>
          <w:tcPr>
            <w:tcW w:w="384" w:type="pct"/>
            <w:shd w:val="solid" w:color="FFFFFF" w:fill="auto"/>
            <w:vAlign w:val="center"/>
          </w:tcPr>
          <w:p w14:paraId="2883E841" w14:textId="77777777" w:rsidR="008126AE" w:rsidRPr="0022604F" w:rsidRDefault="008126AE" w:rsidP="00206798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10</w:t>
            </w:r>
          </w:p>
        </w:tc>
      </w:tr>
      <w:tr w:rsidR="001D0CC0" w:rsidRPr="0022604F" w14:paraId="7F1C75AB" w14:textId="77777777" w:rsidTr="003A31C9">
        <w:trPr>
          <w:trHeight w:val="142"/>
        </w:trPr>
        <w:tc>
          <w:tcPr>
            <w:tcW w:w="331" w:type="pct"/>
            <w:shd w:val="clear" w:color="auto" w:fill="FFFFFF"/>
          </w:tcPr>
          <w:p w14:paraId="15B8E0C6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</w:t>
            </w:r>
          </w:p>
        </w:tc>
        <w:tc>
          <w:tcPr>
            <w:tcW w:w="1077" w:type="pct"/>
            <w:shd w:val="clear" w:color="auto" w:fill="FFFFFF"/>
          </w:tcPr>
          <w:p w14:paraId="7093C95E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Виробнича собівартість, у тому числі:</w:t>
            </w:r>
          </w:p>
        </w:tc>
        <w:tc>
          <w:tcPr>
            <w:tcW w:w="295" w:type="pct"/>
            <w:shd w:val="clear" w:color="auto" w:fill="FFFFFF"/>
          </w:tcPr>
          <w:p w14:paraId="70A1194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clear" w:color="auto" w:fill="FFFFFF"/>
          </w:tcPr>
          <w:p w14:paraId="6F52A11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clear" w:color="auto" w:fill="FFFFFF"/>
          </w:tcPr>
          <w:p w14:paraId="4FF9C38B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clear" w:color="auto" w:fill="FFFFFF"/>
          </w:tcPr>
          <w:p w14:paraId="3BCF9884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clear" w:color="auto" w:fill="FFFFFF"/>
          </w:tcPr>
          <w:p w14:paraId="261AE4C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clear" w:color="auto" w:fill="FFFFFF"/>
          </w:tcPr>
          <w:p w14:paraId="70C89F68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clear" w:color="auto" w:fill="FFFFFF"/>
          </w:tcPr>
          <w:p w14:paraId="5B983A3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clear" w:color="auto" w:fill="FFFFFF"/>
          </w:tcPr>
          <w:p w14:paraId="79FD225E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65FE49C3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01DB1557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1.1</w:t>
            </w:r>
          </w:p>
        </w:tc>
        <w:tc>
          <w:tcPr>
            <w:tcW w:w="1077" w:type="pct"/>
            <w:shd w:val="solid" w:color="FFFFFF" w:fill="auto"/>
          </w:tcPr>
          <w:p w14:paraId="4CCE5397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Прямі витрати, у тому числі:</w:t>
            </w:r>
          </w:p>
        </w:tc>
        <w:tc>
          <w:tcPr>
            <w:tcW w:w="295" w:type="pct"/>
            <w:shd w:val="solid" w:color="FFFFFF" w:fill="auto"/>
          </w:tcPr>
          <w:p w14:paraId="2269AF69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4B7B1AAC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4CBB15EB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4044C59E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95E11CC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18DD78F5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3760B2D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62976B5A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26741AFE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6760B785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1.1.1</w:t>
            </w:r>
          </w:p>
        </w:tc>
        <w:tc>
          <w:tcPr>
            <w:tcW w:w="1077" w:type="pct"/>
            <w:shd w:val="solid" w:color="FFFFFF" w:fill="auto"/>
          </w:tcPr>
          <w:p w14:paraId="046D68EC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матеріальні витрати, у тому числі:</w:t>
            </w:r>
          </w:p>
        </w:tc>
        <w:tc>
          <w:tcPr>
            <w:tcW w:w="295" w:type="pct"/>
            <w:shd w:val="solid" w:color="FFFFFF" w:fill="auto"/>
          </w:tcPr>
          <w:p w14:paraId="745EE605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77AB482C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00FCB1A8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79381C45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78A183A4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67442AA1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3D244CAA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349DD7F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7332A82F" w14:textId="77777777" w:rsidTr="003A31C9">
        <w:trPr>
          <w:trHeight w:val="290"/>
        </w:trPr>
        <w:tc>
          <w:tcPr>
            <w:tcW w:w="331" w:type="pct"/>
            <w:shd w:val="solid" w:color="FFFFFF" w:fill="auto"/>
          </w:tcPr>
          <w:p w14:paraId="4F3C5571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1.1.1.1</w:t>
            </w:r>
          </w:p>
        </w:tc>
        <w:tc>
          <w:tcPr>
            <w:tcW w:w="1077" w:type="pct"/>
            <w:shd w:val="solid" w:color="FFFFFF" w:fill="auto"/>
          </w:tcPr>
          <w:p w14:paraId="58A6C1B7" w14:textId="3D2DE7D1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електрична енергія для технологічних потреб, усього</w:t>
            </w:r>
          </w:p>
        </w:tc>
        <w:tc>
          <w:tcPr>
            <w:tcW w:w="295" w:type="pct"/>
            <w:shd w:val="solid" w:color="FFFFFF" w:fill="auto"/>
          </w:tcPr>
          <w:p w14:paraId="10627861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2CB0CE1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15E04D89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590B452E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069C955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155D90A2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418246A8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3DDD7086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22DA6DF8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69994FBA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1.1.1.3</w:t>
            </w:r>
          </w:p>
        </w:tc>
        <w:tc>
          <w:tcPr>
            <w:tcW w:w="1077" w:type="pct"/>
            <w:shd w:val="solid" w:color="FFFFFF" w:fill="auto"/>
          </w:tcPr>
          <w:p w14:paraId="39947DB8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реагенти</w:t>
            </w:r>
          </w:p>
        </w:tc>
        <w:tc>
          <w:tcPr>
            <w:tcW w:w="295" w:type="pct"/>
            <w:shd w:val="solid" w:color="FFFFFF" w:fill="auto"/>
          </w:tcPr>
          <w:p w14:paraId="10A7CBF2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1047BD1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2B2CC07E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6EE165A8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5805CD99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71AD524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21396221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31764FA6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76230A67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30B994B1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1.1.1.4</w:t>
            </w:r>
          </w:p>
        </w:tc>
        <w:tc>
          <w:tcPr>
            <w:tcW w:w="1077" w:type="pct"/>
            <w:shd w:val="solid" w:color="FFFFFF" w:fill="auto"/>
          </w:tcPr>
          <w:p w14:paraId="5A8A1CB8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матеріальні витрати на ремонти</w:t>
            </w:r>
          </w:p>
        </w:tc>
        <w:tc>
          <w:tcPr>
            <w:tcW w:w="295" w:type="pct"/>
            <w:shd w:val="solid" w:color="FFFFFF" w:fill="auto"/>
          </w:tcPr>
          <w:p w14:paraId="7F7CB78D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6E9A8DF6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3A450C61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05F8C261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3345AE4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133A8AC5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47EA5FEA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056E5E44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24BB2DCC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3952F7F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1.1.1.5</w:t>
            </w:r>
          </w:p>
        </w:tc>
        <w:tc>
          <w:tcPr>
            <w:tcW w:w="1077" w:type="pct"/>
            <w:shd w:val="solid" w:color="FFFFFF" w:fill="auto"/>
          </w:tcPr>
          <w:p w14:paraId="3F00BEBD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інші прямі матеріальні витрати</w:t>
            </w:r>
          </w:p>
        </w:tc>
        <w:tc>
          <w:tcPr>
            <w:tcW w:w="295" w:type="pct"/>
            <w:shd w:val="solid" w:color="FFFFFF" w:fill="auto"/>
          </w:tcPr>
          <w:p w14:paraId="1AA22EFB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5AF1104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6D094283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17497E93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79897EED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2AD74CC6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20A91961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123F62BA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3CC8356B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3BD8B5BD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1.1.2</w:t>
            </w:r>
          </w:p>
        </w:tc>
        <w:tc>
          <w:tcPr>
            <w:tcW w:w="1077" w:type="pct"/>
            <w:shd w:val="solid" w:color="FFFFFF" w:fill="auto"/>
          </w:tcPr>
          <w:p w14:paraId="03C0EA35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прямі витрати на оплату праці</w:t>
            </w:r>
          </w:p>
        </w:tc>
        <w:tc>
          <w:tcPr>
            <w:tcW w:w="295" w:type="pct"/>
            <w:shd w:val="solid" w:color="FFFFFF" w:fill="auto"/>
          </w:tcPr>
          <w:p w14:paraId="1AE59EDD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760C532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51E0162D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1CBFAFF7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00CE54A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069132F4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B5C704B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744CAE5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1D2E494F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67B62DC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1.1.3</w:t>
            </w:r>
          </w:p>
        </w:tc>
        <w:tc>
          <w:tcPr>
            <w:tcW w:w="1077" w:type="pct"/>
          </w:tcPr>
          <w:p w14:paraId="5305FD75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відрахування на соціальні заходи</w:t>
            </w:r>
          </w:p>
        </w:tc>
        <w:tc>
          <w:tcPr>
            <w:tcW w:w="295" w:type="pct"/>
            <w:shd w:val="solid" w:color="FFFFFF" w:fill="auto"/>
          </w:tcPr>
          <w:p w14:paraId="27D9621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59961953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6E566BBA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046FB1F7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4C0AF9B7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5C1AC908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A9F12CC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13A0DC4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61CB70A8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13BF2F2C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1.1.4</w:t>
            </w:r>
          </w:p>
        </w:tc>
        <w:tc>
          <w:tcPr>
            <w:tcW w:w="1077" w:type="pct"/>
          </w:tcPr>
          <w:p w14:paraId="28816BCD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амортизаційні відрахування</w:t>
            </w:r>
          </w:p>
        </w:tc>
        <w:tc>
          <w:tcPr>
            <w:tcW w:w="295" w:type="pct"/>
            <w:shd w:val="solid" w:color="FFFFFF" w:fill="auto"/>
          </w:tcPr>
          <w:p w14:paraId="08114F86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1B24761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60D207F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7489A6B6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5FCD9597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6CF0BD43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6A999365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20B884CD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6820A088" w14:textId="77777777" w:rsidTr="003A31C9">
        <w:trPr>
          <w:trHeight w:val="274"/>
        </w:trPr>
        <w:tc>
          <w:tcPr>
            <w:tcW w:w="331" w:type="pct"/>
            <w:shd w:val="clear" w:color="auto" w:fill="FFFFFF"/>
          </w:tcPr>
          <w:p w14:paraId="54ADC21C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1.1.5</w:t>
            </w:r>
          </w:p>
        </w:tc>
        <w:tc>
          <w:tcPr>
            <w:tcW w:w="1077" w:type="pct"/>
            <w:shd w:val="clear" w:color="auto" w:fill="FFFFFF"/>
          </w:tcPr>
          <w:p w14:paraId="28FC8749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підкачка води іншими суб'єктами господарювання</w:t>
            </w:r>
          </w:p>
        </w:tc>
        <w:tc>
          <w:tcPr>
            <w:tcW w:w="295" w:type="pct"/>
            <w:shd w:val="clear" w:color="auto" w:fill="FFFFFF"/>
          </w:tcPr>
          <w:p w14:paraId="7ADED08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clear" w:color="auto" w:fill="FFFFFF"/>
          </w:tcPr>
          <w:p w14:paraId="50F4045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clear" w:color="auto" w:fill="FFFFFF"/>
          </w:tcPr>
          <w:p w14:paraId="3C588542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  <w:tc>
          <w:tcPr>
            <w:tcW w:w="302" w:type="pct"/>
            <w:shd w:val="clear" w:color="auto" w:fill="FFFFFF"/>
          </w:tcPr>
          <w:p w14:paraId="2AFCF92A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clear" w:color="auto" w:fill="FFFFFF"/>
          </w:tcPr>
          <w:p w14:paraId="45EF7EF9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clear" w:color="auto" w:fill="FFFFFF"/>
          </w:tcPr>
          <w:p w14:paraId="0FE6F193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  <w:tc>
          <w:tcPr>
            <w:tcW w:w="225" w:type="pct"/>
            <w:shd w:val="clear" w:color="auto" w:fill="FFFFFF"/>
          </w:tcPr>
          <w:p w14:paraId="29CE4316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clear" w:color="auto" w:fill="FFFFFF"/>
          </w:tcPr>
          <w:p w14:paraId="68F05CA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13012210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46BB5E04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1.1.6</w:t>
            </w:r>
          </w:p>
        </w:tc>
        <w:tc>
          <w:tcPr>
            <w:tcW w:w="1077" w:type="pct"/>
          </w:tcPr>
          <w:p w14:paraId="1D12ACC7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інші витрати</w:t>
            </w:r>
          </w:p>
        </w:tc>
        <w:tc>
          <w:tcPr>
            <w:tcW w:w="295" w:type="pct"/>
            <w:shd w:val="solid" w:color="FFFFFF" w:fill="auto"/>
          </w:tcPr>
          <w:p w14:paraId="707B024A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3A13D355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259F46DC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6A6E3DBC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2435101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0B8768E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64D15CE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EE71AE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1D0CC0" w:rsidRPr="0022604F" w14:paraId="78C53EA7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2D846E1F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1.2</w:t>
            </w:r>
          </w:p>
        </w:tc>
        <w:tc>
          <w:tcPr>
            <w:tcW w:w="1077" w:type="pct"/>
            <w:shd w:val="solid" w:color="FFFFFF" w:fill="auto"/>
          </w:tcPr>
          <w:p w14:paraId="4C81587A" w14:textId="77777777" w:rsidR="008126AE" w:rsidRPr="0022604F" w:rsidRDefault="008126AE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 xml:space="preserve">Загальновиробничі витрати, у тому числі: </w:t>
            </w:r>
          </w:p>
        </w:tc>
        <w:tc>
          <w:tcPr>
            <w:tcW w:w="295" w:type="pct"/>
            <w:shd w:val="solid" w:color="FFFFFF" w:fill="auto"/>
          </w:tcPr>
          <w:p w14:paraId="192C2986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4E41AE0E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48BF27A7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6860FFF7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6C489FD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3927DCC8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494DC5FD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7B152E0" w14:textId="77777777" w:rsidR="008126AE" w:rsidRPr="0022604F" w:rsidRDefault="008126AE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0B1FEF" w:rsidRPr="0022604F" w14:paraId="512FF909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4201805C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1.2.1</w:t>
            </w:r>
          </w:p>
        </w:tc>
        <w:tc>
          <w:tcPr>
            <w:tcW w:w="1077" w:type="pct"/>
          </w:tcPr>
          <w:p w14:paraId="4EA60E48" w14:textId="77777777" w:rsidR="000B1FEF" w:rsidRPr="0022604F" w:rsidRDefault="000B1FEF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 xml:space="preserve">витрати на оплату праці </w:t>
            </w:r>
          </w:p>
        </w:tc>
        <w:tc>
          <w:tcPr>
            <w:tcW w:w="295" w:type="pct"/>
            <w:shd w:val="solid" w:color="FFFFFF" w:fill="auto"/>
          </w:tcPr>
          <w:p w14:paraId="537EB739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3F47E218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43B98B22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401B7E14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79C0A03A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6DCFBE8A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55CD9C82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BFA021D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0B1FEF" w:rsidRPr="0022604F" w14:paraId="6D8822A8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3871BAB1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1.2.2.</w:t>
            </w:r>
          </w:p>
        </w:tc>
        <w:tc>
          <w:tcPr>
            <w:tcW w:w="1077" w:type="pct"/>
          </w:tcPr>
          <w:p w14:paraId="7E13EBC4" w14:textId="77777777" w:rsidR="000B1FEF" w:rsidRPr="0022604F" w:rsidRDefault="000B1FEF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відрахування на соціальні заходи</w:t>
            </w:r>
          </w:p>
        </w:tc>
        <w:tc>
          <w:tcPr>
            <w:tcW w:w="295" w:type="pct"/>
            <w:shd w:val="solid" w:color="FFFFFF" w:fill="auto"/>
          </w:tcPr>
          <w:p w14:paraId="5D48CBBE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4CBD1682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0D1554F1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0668619E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6D75A97C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55F3F800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B7DFEE1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7BA7C045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0B1FEF" w:rsidRPr="0022604F" w14:paraId="1D22C6E1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1AA67029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1.2.3</w:t>
            </w:r>
          </w:p>
        </w:tc>
        <w:tc>
          <w:tcPr>
            <w:tcW w:w="1077" w:type="pct"/>
          </w:tcPr>
          <w:p w14:paraId="7E29825F" w14:textId="77777777" w:rsidR="000B1FEF" w:rsidRPr="0022604F" w:rsidRDefault="000B1FEF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амортизаційні відрахування</w:t>
            </w:r>
          </w:p>
        </w:tc>
        <w:tc>
          <w:tcPr>
            <w:tcW w:w="295" w:type="pct"/>
            <w:shd w:val="solid" w:color="FFFFFF" w:fill="auto"/>
          </w:tcPr>
          <w:p w14:paraId="197B8088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31FEAB5D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1200CCFB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43C46385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602AB0D8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60CF2BE7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6D42A2B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146260A8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0B1FEF" w:rsidRPr="0022604F" w14:paraId="19B76C1C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5A3461E8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1.2.4</w:t>
            </w:r>
          </w:p>
        </w:tc>
        <w:tc>
          <w:tcPr>
            <w:tcW w:w="1077" w:type="pct"/>
          </w:tcPr>
          <w:p w14:paraId="269CD5A7" w14:textId="77777777" w:rsidR="000B1FEF" w:rsidRPr="0022604F" w:rsidRDefault="000B1FEF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інші витрати</w:t>
            </w:r>
          </w:p>
        </w:tc>
        <w:tc>
          <w:tcPr>
            <w:tcW w:w="295" w:type="pct"/>
            <w:shd w:val="solid" w:color="FFFFFF" w:fill="auto"/>
          </w:tcPr>
          <w:p w14:paraId="69BD2F5F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19CF4933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4037DC67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3A0F4212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76668088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555DD2FF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B746891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0BDC33AF" w14:textId="77777777" w:rsidR="000B1FEF" w:rsidRPr="0022604F" w:rsidRDefault="000B1FEF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18CB82FE" w14:textId="77777777" w:rsidTr="00602BE9">
        <w:trPr>
          <w:trHeight w:val="142"/>
        </w:trPr>
        <w:tc>
          <w:tcPr>
            <w:tcW w:w="331" w:type="pct"/>
            <w:shd w:val="solid" w:color="FFFFFF" w:fill="auto"/>
            <w:vAlign w:val="center"/>
          </w:tcPr>
          <w:p w14:paraId="40422981" w14:textId="42BDCEC3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lastRenderedPageBreak/>
              <w:t>1</w:t>
            </w:r>
          </w:p>
        </w:tc>
        <w:tc>
          <w:tcPr>
            <w:tcW w:w="1077" w:type="pct"/>
            <w:shd w:val="solid" w:color="FFFFFF" w:fill="auto"/>
            <w:vAlign w:val="center"/>
          </w:tcPr>
          <w:p w14:paraId="453F046B" w14:textId="06B1D6C6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2</w:t>
            </w:r>
          </w:p>
        </w:tc>
        <w:tc>
          <w:tcPr>
            <w:tcW w:w="295" w:type="pct"/>
            <w:shd w:val="solid" w:color="FFFFFF" w:fill="auto"/>
            <w:vAlign w:val="center"/>
          </w:tcPr>
          <w:p w14:paraId="1D994C73" w14:textId="6F892BCA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3</w:t>
            </w:r>
          </w:p>
        </w:tc>
        <w:tc>
          <w:tcPr>
            <w:tcW w:w="538" w:type="pct"/>
            <w:shd w:val="solid" w:color="FFFFFF" w:fill="auto"/>
            <w:vAlign w:val="center"/>
          </w:tcPr>
          <w:p w14:paraId="1D168782" w14:textId="7C61D79F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4</w:t>
            </w:r>
          </w:p>
        </w:tc>
        <w:tc>
          <w:tcPr>
            <w:tcW w:w="539" w:type="pct"/>
            <w:shd w:val="solid" w:color="FFFFFF" w:fill="auto"/>
            <w:vAlign w:val="center"/>
          </w:tcPr>
          <w:p w14:paraId="045954C1" w14:textId="5099D6B0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</w:t>
            </w:r>
          </w:p>
        </w:tc>
        <w:tc>
          <w:tcPr>
            <w:tcW w:w="302" w:type="pct"/>
            <w:shd w:val="solid" w:color="FFFFFF" w:fill="auto"/>
            <w:vAlign w:val="center"/>
          </w:tcPr>
          <w:p w14:paraId="72153160" w14:textId="38CDF561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6</w:t>
            </w:r>
          </w:p>
        </w:tc>
        <w:tc>
          <w:tcPr>
            <w:tcW w:w="544" w:type="pct"/>
            <w:shd w:val="solid" w:color="FFFFFF" w:fill="auto"/>
            <w:vAlign w:val="center"/>
          </w:tcPr>
          <w:p w14:paraId="321411BC" w14:textId="504B631A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7</w:t>
            </w:r>
          </w:p>
        </w:tc>
        <w:tc>
          <w:tcPr>
            <w:tcW w:w="765" w:type="pct"/>
            <w:shd w:val="solid" w:color="FFFFFF" w:fill="auto"/>
            <w:vAlign w:val="center"/>
          </w:tcPr>
          <w:p w14:paraId="46F91577" w14:textId="7725C69E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8</w:t>
            </w:r>
          </w:p>
        </w:tc>
        <w:tc>
          <w:tcPr>
            <w:tcW w:w="225" w:type="pct"/>
            <w:shd w:val="solid" w:color="FFFFFF" w:fill="auto"/>
            <w:vAlign w:val="center"/>
          </w:tcPr>
          <w:p w14:paraId="5CB94A99" w14:textId="7F4183FF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9</w:t>
            </w:r>
          </w:p>
        </w:tc>
        <w:tc>
          <w:tcPr>
            <w:tcW w:w="384" w:type="pct"/>
            <w:shd w:val="solid" w:color="FFFFFF" w:fill="auto"/>
            <w:vAlign w:val="center"/>
          </w:tcPr>
          <w:p w14:paraId="4B6FBDA7" w14:textId="0F71BD5C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10</w:t>
            </w:r>
          </w:p>
        </w:tc>
      </w:tr>
      <w:tr w:rsidR="003A31C9" w:rsidRPr="0022604F" w14:paraId="4F3F3501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2CBB361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2</w:t>
            </w:r>
          </w:p>
        </w:tc>
        <w:tc>
          <w:tcPr>
            <w:tcW w:w="1077" w:type="pct"/>
            <w:shd w:val="solid" w:color="FFFFFF" w:fill="auto"/>
          </w:tcPr>
          <w:p w14:paraId="25176BAC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Адміністративні витрати, у тому числі:</w:t>
            </w:r>
          </w:p>
        </w:tc>
        <w:tc>
          <w:tcPr>
            <w:tcW w:w="295" w:type="pct"/>
            <w:shd w:val="solid" w:color="FFFFFF" w:fill="auto"/>
          </w:tcPr>
          <w:p w14:paraId="0E8A725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70521B3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18EA3CF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6D315D2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19CF1BA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3963922E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3BEBCC5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600C344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7497B5BB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46E148B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2.1</w:t>
            </w:r>
          </w:p>
        </w:tc>
        <w:tc>
          <w:tcPr>
            <w:tcW w:w="1077" w:type="pct"/>
          </w:tcPr>
          <w:p w14:paraId="4BAEACA1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 xml:space="preserve">витрати на оплату праці </w:t>
            </w:r>
          </w:p>
        </w:tc>
        <w:tc>
          <w:tcPr>
            <w:tcW w:w="295" w:type="pct"/>
            <w:shd w:val="solid" w:color="FFFFFF" w:fill="auto"/>
          </w:tcPr>
          <w:p w14:paraId="07217FC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2B2F75E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56CA970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3511A4C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00EBB5C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6DA91EF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C1669E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52E9F63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6242369B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7B23BCA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2.2</w:t>
            </w:r>
          </w:p>
        </w:tc>
        <w:tc>
          <w:tcPr>
            <w:tcW w:w="1077" w:type="pct"/>
          </w:tcPr>
          <w:p w14:paraId="2508ED92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відрахування на соціальні заходи</w:t>
            </w:r>
          </w:p>
        </w:tc>
        <w:tc>
          <w:tcPr>
            <w:tcW w:w="295" w:type="pct"/>
            <w:shd w:val="solid" w:color="FFFFFF" w:fill="auto"/>
          </w:tcPr>
          <w:p w14:paraId="628EB59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17D9E4A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1D25E9B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5283951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1CFAEF5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61BBC21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7B124AD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07CD18E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1451D32F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2135B17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2.3</w:t>
            </w:r>
          </w:p>
        </w:tc>
        <w:tc>
          <w:tcPr>
            <w:tcW w:w="1077" w:type="pct"/>
          </w:tcPr>
          <w:p w14:paraId="23E64EA4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амортизаційні відрахування</w:t>
            </w:r>
          </w:p>
        </w:tc>
        <w:tc>
          <w:tcPr>
            <w:tcW w:w="295" w:type="pct"/>
            <w:shd w:val="solid" w:color="FFFFFF" w:fill="auto"/>
          </w:tcPr>
          <w:p w14:paraId="5563C1B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6F0A948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03F0776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3B21702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0CD94C5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0751440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53AA6A8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BC65FB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300E6DE2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221F694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2.4</w:t>
            </w:r>
          </w:p>
        </w:tc>
        <w:tc>
          <w:tcPr>
            <w:tcW w:w="1077" w:type="pct"/>
          </w:tcPr>
          <w:p w14:paraId="2A175D6E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інші витрати</w:t>
            </w:r>
          </w:p>
        </w:tc>
        <w:tc>
          <w:tcPr>
            <w:tcW w:w="295" w:type="pct"/>
            <w:shd w:val="solid" w:color="FFFFFF" w:fill="auto"/>
          </w:tcPr>
          <w:p w14:paraId="5D68101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7C3F097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195C024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79CF95E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BB7EA9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49B0350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7EECC3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6F1C69A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10E6304D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349A49C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3</w:t>
            </w:r>
          </w:p>
        </w:tc>
        <w:tc>
          <w:tcPr>
            <w:tcW w:w="1077" w:type="pct"/>
            <w:shd w:val="solid" w:color="FFFFFF" w:fill="auto"/>
          </w:tcPr>
          <w:p w14:paraId="1E0C0BA4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Витрати на збут, у тому числі:</w:t>
            </w:r>
          </w:p>
        </w:tc>
        <w:tc>
          <w:tcPr>
            <w:tcW w:w="295" w:type="pct"/>
            <w:shd w:val="solid" w:color="FFFFFF" w:fill="auto"/>
          </w:tcPr>
          <w:p w14:paraId="4F27519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327204D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5B30970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721EC91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215B0F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353257A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6758B74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517BAE9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2F752663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69D7B21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3.1</w:t>
            </w:r>
          </w:p>
        </w:tc>
        <w:tc>
          <w:tcPr>
            <w:tcW w:w="1077" w:type="pct"/>
          </w:tcPr>
          <w:p w14:paraId="12D81E6F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 xml:space="preserve">витрати на оплату праці </w:t>
            </w:r>
          </w:p>
        </w:tc>
        <w:tc>
          <w:tcPr>
            <w:tcW w:w="295" w:type="pct"/>
            <w:shd w:val="solid" w:color="FFFFFF" w:fill="auto"/>
          </w:tcPr>
          <w:p w14:paraId="0814486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0D29E36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1B06577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5D5630A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4E95F20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6973C61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1982893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3FD6D34E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244A6F69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3C4E6FA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3.2</w:t>
            </w:r>
          </w:p>
        </w:tc>
        <w:tc>
          <w:tcPr>
            <w:tcW w:w="1077" w:type="pct"/>
          </w:tcPr>
          <w:p w14:paraId="281DD1F4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відрахування на соціальні заходи</w:t>
            </w:r>
          </w:p>
        </w:tc>
        <w:tc>
          <w:tcPr>
            <w:tcW w:w="295" w:type="pct"/>
            <w:shd w:val="solid" w:color="FFFFFF" w:fill="auto"/>
          </w:tcPr>
          <w:p w14:paraId="1B0C3C4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3F716A4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7D07E52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32EE4F6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7B68D43E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7FA346B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35DC751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65846CA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417B9B11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56A0CFF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3.3</w:t>
            </w:r>
          </w:p>
        </w:tc>
        <w:tc>
          <w:tcPr>
            <w:tcW w:w="1077" w:type="pct"/>
          </w:tcPr>
          <w:p w14:paraId="7256C869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амортизаційні відрахування</w:t>
            </w:r>
          </w:p>
        </w:tc>
        <w:tc>
          <w:tcPr>
            <w:tcW w:w="295" w:type="pct"/>
            <w:shd w:val="solid" w:color="FFFFFF" w:fill="auto"/>
          </w:tcPr>
          <w:p w14:paraId="06535F4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477A04D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2F19CB0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0B8FD57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7FC257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0F36492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30A05D5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1329B11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6ED70EB6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3DF8C19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3.4</w:t>
            </w:r>
          </w:p>
        </w:tc>
        <w:tc>
          <w:tcPr>
            <w:tcW w:w="1077" w:type="pct"/>
          </w:tcPr>
          <w:p w14:paraId="0B281667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інші витрати</w:t>
            </w:r>
          </w:p>
        </w:tc>
        <w:tc>
          <w:tcPr>
            <w:tcW w:w="295" w:type="pct"/>
            <w:shd w:val="solid" w:color="FFFFFF" w:fill="auto"/>
          </w:tcPr>
          <w:p w14:paraId="1BF01EA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65D486BE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254208F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715E61F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4CE20F9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177CBDE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278DA9D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00B9B16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4DAF3FA4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4B5C3D9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4</w:t>
            </w:r>
          </w:p>
        </w:tc>
        <w:tc>
          <w:tcPr>
            <w:tcW w:w="1077" w:type="pct"/>
            <w:shd w:val="solid" w:color="FFFFFF" w:fill="auto"/>
          </w:tcPr>
          <w:p w14:paraId="2CB4081A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Інші  операційні витрати</w:t>
            </w:r>
          </w:p>
        </w:tc>
        <w:tc>
          <w:tcPr>
            <w:tcW w:w="295" w:type="pct"/>
            <w:shd w:val="solid" w:color="FFFFFF" w:fill="auto"/>
          </w:tcPr>
          <w:p w14:paraId="11A7880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631AC31E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14BC4DC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1700E37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18236F6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2276739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353DADF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1A47C07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4D3BC18E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5729491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5</w:t>
            </w:r>
          </w:p>
        </w:tc>
        <w:tc>
          <w:tcPr>
            <w:tcW w:w="1077" w:type="pct"/>
            <w:shd w:val="solid" w:color="FFFFFF" w:fill="auto"/>
          </w:tcPr>
          <w:p w14:paraId="65E53737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Витрати операційної діяльності, у тому числі:</w:t>
            </w:r>
          </w:p>
        </w:tc>
        <w:tc>
          <w:tcPr>
            <w:tcW w:w="295" w:type="pct"/>
            <w:shd w:val="solid" w:color="FFFFFF" w:fill="auto"/>
          </w:tcPr>
          <w:p w14:paraId="2584269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59C9B1D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29B790E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023E5F3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DD8438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5CA498B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3183BE8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263152A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6E197EF4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087D40F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5.1</w:t>
            </w:r>
          </w:p>
        </w:tc>
        <w:tc>
          <w:tcPr>
            <w:tcW w:w="1077" w:type="pct"/>
            <w:shd w:val="solid" w:color="FFFFFF" w:fill="auto"/>
          </w:tcPr>
          <w:p w14:paraId="483268DF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матеріальні витрати, у тому числі:</w:t>
            </w:r>
          </w:p>
        </w:tc>
        <w:tc>
          <w:tcPr>
            <w:tcW w:w="295" w:type="pct"/>
            <w:shd w:val="solid" w:color="FFFFFF" w:fill="auto"/>
          </w:tcPr>
          <w:p w14:paraId="50EE19B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595E429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102EBB3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6BD1AEB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6629362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560EE6C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14B963F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273D19F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58292F88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6328444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5.1.1</w:t>
            </w:r>
          </w:p>
        </w:tc>
        <w:tc>
          <w:tcPr>
            <w:tcW w:w="1077" w:type="pct"/>
            <w:shd w:val="solid" w:color="FFFFFF" w:fill="auto"/>
          </w:tcPr>
          <w:p w14:paraId="1ACF8E4A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електрична енергія</w:t>
            </w:r>
          </w:p>
        </w:tc>
        <w:tc>
          <w:tcPr>
            <w:tcW w:w="295" w:type="pct"/>
            <w:shd w:val="solid" w:color="FFFFFF" w:fill="auto"/>
          </w:tcPr>
          <w:p w14:paraId="27927F7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3A30656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6DAFC9B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0BDB018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6BD7200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36F4103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4C1F1B5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6069DBF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3F37FE24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3F115E3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5.1.2</w:t>
            </w:r>
          </w:p>
        </w:tc>
        <w:tc>
          <w:tcPr>
            <w:tcW w:w="1077" w:type="pct"/>
            <w:shd w:val="solid" w:color="FFFFFF" w:fill="auto"/>
          </w:tcPr>
          <w:p w14:paraId="1857DD04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реагенти</w:t>
            </w:r>
          </w:p>
        </w:tc>
        <w:tc>
          <w:tcPr>
            <w:tcW w:w="295" w:type="pct"/>
            <w:shd w:val="solid" w:color="FFFFFF" w:fill="auto"/>
          </w:tcPr>
          <w:p w14:paraId="7DC69A0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4710B60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6723BAC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60C2344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155C273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0B583A6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52C52C5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7143559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15387B20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621D750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5.1.3</w:t>
            </w:r>
          </w:p>
        </w:tc>
        <w:tc>
          <w:tcPr>
            <w:tcW w:w="1077" w:type="pct"/>
            <w:shd w:val="solid" w:color="FFFFFF" w:fill="auto"/>
          </w:tcPr>
          <w:p w14:paraId="1F1F9876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 xml:space="preserve">матеріальні витрати на ремонти </w:t>
            </w:r>
          </w:p>
        </w:tc>
        <w:tc>
          <w:tcPr>
            <w:tcW w:w="295" w:type="pct"/>
            <w:shd w:val="solid" w:color="FFFFFF" w:fill="auto"/>
          </w:tcPr>
          <w:p w14:paraId="1A28B79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2717013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3896055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6E572E6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19BD27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71E5660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88936F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130DD88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42524DD3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32D84A6D" w14:textId="7D0FC59B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5.1.4</w:t>
            </w:r>
          </w:p>
        </w:tc>
        <w:tc>
          <w:tcPr>
            <w:tcW w:w="1077" w:type="pct"/>
            <w:shd w:val="solid" w:color="FFFFFF" w:fill="auto"/>
          </w:tcPr>
          <w:p w14:paraId="2EABFC3C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паливно-мастильні матеріали</w:t>
            </w:r>
          </w:p>
        </w:tc>
        <w:tc>
          <w:tcPr>
            <w:tcW w:w="295" w:type="pct"/>
            <w:shd w:val="solid" w:color="FFFFFF" w:fill="auto"/>
          </w:tcPr>
          <w:p w14:paraId="16F84BF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4E86DEC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271C696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080485B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308A632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480B507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751B025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2836331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24BB5E5C" w14:textId="77777777" w:rsidTr="003A31C9">
        <w:trPr>
          <w:trHeight w:val="413"/>
        </w:trPr>
        <w:tc>
          <w:tcPr>
            <w:tcW w:w="331" w:type="pct"/>
            <w:shd w:val="solid" w:color="FFFFFF" w:fill="auto"/>
          </w:tcPr>
          <w:p w14:paraId="6A805D0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5.1.5</w:t>
            </w:r>
          </w:p>
        </w:tc>
        <w:tc>
          <w:tcPr>
            <w:tcW w:w="1077" w:type="pct"/>
            <w:shd w:val="solid" w:color="FFFFFF" w:fill="auto"/>
          </w:tcPr>
          <w:p w14:paraId="597E03C0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 xml:space="preserve">централізоване водопостачання/ водовідведення іншими суб’єктами господарювання </w:t>
            </w:r>
          </w:p>
        </w:tc>
        <w:tc>
          <w:tcPr>
            <w:tcW w:w="295" w:type="pct"/>
            <w:shd w:val="solid" w:color="FFFFFF" w:fill="auto"/>
          </w:tcPr>
          <w:p w14:paraId="5262C2A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31D25BB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6E14FCD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3634353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0BE9937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1ACAD69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7297CFB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509D19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3B406DE5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431FBF98" w14:textId="197A1F4E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5.1.6</w:t>
            </w:r>
          </w:p>
        </w:tc>
        <w:tc>
          <w:tcPr>
            <w:tcW w:w="1077" w:type="pct"/>
            <w:shd w:val="solid" w:color="FFFFFF" w:fill="auto"/>
          </w:tcPr>
          <w:p w14:paraId="340611B2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 xml:space="preserve">інші матеріальні витрати </w:t>
            </w:r>
          </w:p>
        </w:tc>
        <w:tc>
          <w:tcPr>
            <w:tcW w:w="295" w:type="pct"/>
            <w:shd w:val="solid" w:color="FFFFFF" w:fill="auto"/>
          </w:tcPr>
          <w:p w14:paraId="67E1AD9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57CD17C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72150CC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2C98C51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7BCE4BE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344419B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339A7D8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8CEA94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7915C050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6C56F6F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5.3</w:t>
            </w:r>
          </w:p>
        </w:tc>
        <w:tc>
          <w:tcPr>
            <w:tcW w:w="1077" w:type="pct"/>
            <w:shd w:val="solid" w:color="FFFFFF" w:fill="auto"/>
          </w:tcPr>
          <w:p w14:paraId="5F4E77B1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відрахування на соціальні заходи</w:t>
            </w:r>
          </w:p>
        </w:tc>
        <w:tc>
          <w:tcPr>
            <w:tcW w:w="295" w:type="pct"/>
            <w:shd w:val="solid" w:color="FFFFFF" w:fill="auto"/>
          </w:tcPr>
          <w:p w14:paraId="6052A03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5CD9FCF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31CA10B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2FEFB11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1969A82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0565CAF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2D28794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04C0F22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1A385383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527FC59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5.4</w:t>
            </w:r>
          </w:p>
        </w:tc>
        <w:tc>
          <w:tcPr>
            <w:tcW w:w="1077" w:type="pct"/>
            <w:shd w:val="solid" w:color="FFFFFF" w:fill="auto"/>
          </w:tcPr>
          <w:p w14:paraId="0ACBBD2C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амортизація</w:t>
            </w:r>
          </w:p>
        </w:tc>
        <w:tc>
          <w:tcPr>
            <w:tcW w:w="295" w:type="pct"/>
            <w:shd w:val="solid" w:color="FFFFFF" w:fill="auto"/>
          </w:tcPr>
          <w:p w14:paraId="452504D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3838A83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709A319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666CCE4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77339AE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11CB0AA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356393A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823A33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5C4D93A3" w14:textId="77777777" w:rsidTr="003A31C9">
        <w:trPr>
          <w:trHeight w:val="178"/>
        </w:trPr>
        <w:tc>
          <w:tcPr>
            <w:tcW w:w="331" w:type="pct"/>
            <w:shd w:val="clear" w:color="auto" w:fill="FFFFFF"/>
          </w:tcPr>
          <w:p w14:paraId="7DE891B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5.6</w:t>
            </w:r>
          </w:p>
        </w:tc>
        <w:tc>
          <w:tcPr>
            <w:tcW w:w="1077" w:type="pct"/>
            <w:shd w:val="clear" w:color="auto" w:fill="FFFFFF"/>
          </w:tcPr>
          <w:p w14:paraId="5E2B2479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підкачка води іншими суб’єктами господарювання</w:t>
            </w:r>
          </w:p>
        </w:tc>
        <w:tc>
          <w:tcPr>
            <w:tcW w:w="295" w:type="pct"/>
            <w:shd w:val="clear" w:color="auto" w:fill="FFFFFF"/>
          </w:tcPr>
          <w:p w14:paraId="38230DB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clear" w:color="auto" w:fill="FFFFFF"/>
          </w:tcPr>
          <w:p w14:paraId="33D15A6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clear" w:color="auto" w:fill="FFFFFF"/>
          </w:tcPr>
          <w:p w14:paraId="0185FB1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  <w:tc>
          <w:tcPr>
            <w:tcW w:w="302" w:type="pct"/>
            <w:shd w:val="clear" w:color="auto" w:fill="FFFFFF"/>
          </w:tcPr>
          <w:p w14:paraId="0BFF24E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clear" w:color="auto" w:fill="FFFFFF"/>
          </w:tcPr>
          <w:p w14:paraId="5637B9E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clear" w:color="auto" w:fill="FFFFFF"/>
          </w:tcPr>
          <w:p w14:paraId="32E41EF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  <w:tc>
          <w:tcPr>
            <w:tcW w:w="225" w:type="pct"/>
            <w:shd w:val="clear" w:color="auto" w:fill="FFFFFF"/>
          </w:tcPr>
          <w:p w14:paraId="74858AF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clear" w:color="auto" w:fill="FFFFFF"/>
          </w:tcPr>
          <w:p w14:paraId="4230919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78C7FB3A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2725A8E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5.7</w:t>
            </w:r>
          </w:p>
        </w:tc>
        <w:tc>
          <w:tcPr>
            <w:tcW w:w="1077" w:type="pct"/>
            <w:shd w:val="solid" w:color="FFFFFF" w:fill="auto"/>
          </w:tcPr>
          <w:p w14:paraId="6ACCC9AE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ремонти підрядним способом</w:t>
            </w:r>
          </w:p>
        </w:tc>
        <w:tc>
          <w:tcPr>
            <w:tcW w:w="295" w:type="pct"/>
            <w:shd w:val="solid" w:color="FFFFFF" w:fill="auto"/>
          </w:tcPr>
          <w:p w14:paraId="4D62016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43DCF3E2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0E84FDA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1F04576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049A9CF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3A842AD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7B6D1B2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23B884B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0A3D4C5D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2AFDDA5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5.8</w:t>
            </w:r>
          </w:p>
        </w:tc>
        <w:tc>
          <w:tcPr>
            <w:tcW w:w="1077" w:type="pct"/>
            <w:shd w:val="solid" w:color="FFFFFF" w:fill="auto"/>
          </w:tcPr>
          <w:p w14:paraId="67AE9951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податки та збори</w:t>
            </w:r>
          </w:p>
        </w:tc>
        <w:tc>
          <w:tcPr>
            <w:tcW w:w="295" w:type="pct"/>
            <w:shd w:val="solid" w:color="FFFFFF" w:fill="auto"/>
          </w:tcPr>
          <w:p w14:paraId="303CA47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217E8CF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0EF21BB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791D583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75CD82E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6822D05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1AA0B63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227C00F4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028F5C63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6CA7365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5.9</w:t>
            </w:r>
          </w:p>
        </w:tc>
        <w:tc>
          <w:tcPr>
            <w:tcW w:w="1077" w:type="pct"/>
            <w:shd w:val="solid" w:color="FFFFFF" w:fill="auto"/>
          </w:tcPr>
          <w:p w14:paraId="65DCAE66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решта витрат операційної діяльності</w:t>
            </w:r>
          </w:p>
        </w:tc>
        <w:tc>
          <w:tcPr>
            <w:tcW w:w="295" w:type="pct"/>
            <w:shd w:val="solid" w:color="FFFFFF" w:fill="auto"/>
          </w:tcPr>
          <w:p w14:paraId="5E1B769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5EA067A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4AB5366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24F3F05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3D592AC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20CAEBF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23CB03C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3E5CA0BE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5F469D52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50D800C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6</w:t>
            </w:r>
          </w:p>
        </w:tc>
        <w:tc>
          <w:tcPr>
            <w:tcW w:w="1077" w:type="pct"/>
            <w:shd w:val="solid" w:color="FFFFFF" w:fill="auto"/>
          </w:tcPr>
          <w:p w14:paraId="09A1CE33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 xml:space="preserve">Фінансові витрати </w:t>
            </w:r>
          </w:p>
        </w:tc>
        <w:tc>
          <w:tcPr>
            <w:tcW w:w="295" w:type="pct"/>
            <w:shd w:val="solid" w:color="FFFFFF" w:fill="auto"/>
          </w:tcPr>
          <w:p w14:paraId="1F703C1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2FBE15B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2A542C1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7A2CCFB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42A6DE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0AC66A6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78ED5340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39FA9E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24779AED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330E43C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7</w:t>
            </w:r>
          </w:p>
        </w:tc>
        <w:tc>
          <w:tcPr>
            <w:tcW w:w="1077" w:type="pct"/>
            <w:shd w:val="solid" w:color="FFFFFF" w:fill="auto"/>
          </w:tcPr>
          <w:p w14:paraId="454B2633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 xml:space="preserve">Інші витрати </w:t>
            </w:r>
          </w:p>
        </w:tc>
        <w:tc>
          <w:tcPr>
            <w:tcW w:w="295" w:type="pct"/>
            <w:shd w:val="solid" w:color="FFFFFF" w:fill="auto"/>
          </w:tcPr>
          <w:p w14:paraId="6F05447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3821B166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7F9F7A3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2421240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266F8D9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20978F0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7157E49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53E8C91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7F1D7582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1B7F3D9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8</w:t>
            </w:r>
          </w:p>
        </w:tc>
        <w:tc>
          <w:tcPr>
            <w:tcW w:w="1077" w:type="pct"/>
            <w:shd w:val="solid" w:color="FFFFFF" w:fill="auto"/>
          </w:tcPr>
          <w:p w14:paraId="7B6A3B8A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Повна собівартість продукції (послуг)</w:t>
            </w:r>
          </w:p>
        </w:tc>
        <w:tc>
          <w:tcPr>
            <w:tcW w:w="295" w:type="pct"/>
            <w:shd w:val="solid" w:color="FFFFFF" w:fill="auto"/>
          </w:tcPr>
          <w:p w14:paraId="357B291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гривень</w:t>
            </w:r>
          </w:p>
        </w:tc>
        <w:tc>
          <w:tcPr>
            <w:tcW w:w="538" w:type="pct"/>
            <w:shd w:val="solid" w:color="FFFFFF" w:fill="auto"/>
          </w:tcPr>
          <w:p w14:paraId="50E4899C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39" w:type="pct"/>
            <w:shd w:val="solid" w:color="FFFFFF" w:fill="auto"/>
          </w:tcPr>
          <w:p w14:paraId="6A80043B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02" w:type="pct"/>
            <w:shd w:val="solid" w:color="FFFFFF" w:fill="auto"/>
          </w:tcPr>
          <w:p w14:paraId="4C2F2E1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544" w:type="pct"/>
            <w:shd w:val="solid" w:color="FFFFFF" w:fill="auto"/>
          </w:tcPr>
          <w:p w14:paraId="4908F0D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770C4DEE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2E169DE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34B42C8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</w:tr>
      <w:tr w:rsidR="003A31C9" w:rsidRPr="0022604F" w14:paraId="722ABC94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2831F217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9</w:t>
            </w:r>
          </w:p>
        </w:tc>
        <w:tc>
          <w:tcPr>
            <w:tcW w:w="2751" w:type="pct"/>
            <w:gridSpan w:val="5"/>
            <w:shd w:val="solid" w:color="FFFFFF" w:fill="auto"/>
          </w:tcPr>
          <w:p w14:paraId="1F212B8F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Амортизаційні відрахування (за податковим обліком), гривень</w:t>
            </w:r>
          </w:p>
        </w:tc>
        <w:tc>
          <w:tcPr>
            <w:tcW w:w="544" w:type="pct"/>
            <w:shd w:val="solid" w:color="FFFFFF" w:fill="auto"/>
          </w:tcPr>
          <w:p w14:paraId="5690C033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0A2A47A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130BDDC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948351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</w:tr>
      <w:tr w:rsidR="003A31C9" w:rsidRPr="0022604F" w14:paraId="26E0506E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2B948428" w14:textId="77777777" w:rsidR="003A31C9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10</w:t>
            </w:r>
          </w:p>
          <w:p w14:paraId="127593D4" w14:textId="77777777" w:rsidR="003A31C9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  <w:p w14:paraId="1041902B" w14:textId="77777777" w:rsidR="003A31C9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  <w:p w14:paraId="6C915D31" w14:textId="43B4F5AC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751" w:type="pct"/>
            <w:gridSpan w:val="5"/>
            <w:shd w:val="solid" w:color="FFFFFF" w:fill="auto"/>
          </w:tcPr>
          <w:p w14:paraId="1FB12281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  <w:t>Фактичні витрати, пов’язані з інвестиційною діяльністю, що не увійшли до собівартості послуг, гривень</w:t>
            </w:r>
          </w:p>
        </w:tc>
        <w:tc>
          <w:tcPr>
            <w:tcW w:w="544" w:type="pct"/>
            <w:shd w:val="solid" w:color="FFFFFF" w:fill="auto"/>
          </w:tcPr>
          <w:p w14:paraId="6985728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3F87595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467B5691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04B4CB1A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</w:tr>
      <w:tr w:rsidR="003A31C9" w:rsidRPr="0022604F" w14:paraId="63469CD4" w14:textId="77777777" w:rsidTr="006E2C05">
        <w:trPr>
          <w:trHeight w:val="142"/>
        </w:trPr>
        <w:tc>
          <w:tcPr>
            <w:tcW w:w="331" w:type="pct"/>
            <w:shd w:val="solid" w:color="FFFFFF" w:fill="auto"/>
            <w:vAlign w:val="center"/>
          </w:tcPr>
          <w:p w14:paraId="7343EEC4" w14:textId="66B78F31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lastRenderedPageBreak/>
              <w:t>1</w:t>
            </w:r>
          </w:p>
        </w:tc>
        <w:tc>
          <w:tcPr>
            <w:tcW w:w="2751" w:type="pct"/>
            <w:gridSpan w:val="5"/>
            <w:shd w:val="solid" w:color="FFFFFF" w:fill="auto"/>
            <w:vAlign w:val="center"/>
          </w:tcPr>
          <w:p w14:paraId="102BDC4D" w14:textId="2AFD48D5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2</w:t>
            </w:r>
          </w:p>
        </w:tc>
        <w:tc>
          <w:tcPr>
            <w:tcW w:w="544" w:type="pct"/>
            <w:shd w:val="solid" w:color="FFFFFF" w:fill="auto"/>
            <w:vAlign w:val="center"/>
          </w:tcPr>
          <w:p w14:paraId="7DAF3CA0" w14:textId="51DFDAC9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3</w:t>
            </w:r>
          </w:p>
        </w:tc>
        <w:tc>
          <w:tcPr>
            <w:tcW w:w="765" w:type="pct"/>
            <w:shd w:val="solid" w:color="FFFFFF" w:fill="auto"/>
            <w:vAlign w:val="center"/>
          </w:tcPr>
          <w:p w14:paraId="46B5D157" w14:textId="13D92ED5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4</w:t>
            </w:r>
          </w:p>
        </w:tc>
        <w:tc>
          <w:tcPr>
            <w:tcW w:w="225" w:type="pct"/>
            <w:shd w:val="solid" w:color="FFFFFF" w:fill="auto"/>
            <w:vAlign w:val="center"/>
          </w:tcPr>
          <w:p w14:paraId="482CE354" w14:textId="0DE664BE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5</w:t>
            </w:r>
          </w:p>
        </w:tc>
        <w:tc>
          <w:tcPr>
            <w:tcW w:w="384" w:type="pct"/>
            <w:shd w:val="solid" w:color="FFFFFF" w:fill="auto"/>
            <w:vAlign w:val="center"/>
          </w:tcPr>
          <w:p w14:paraId="7D19D67E" w14:textId="5AB38BD0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6</w:t>
            </w:r>
          </w:p>
        </w:tc>
      </w:tr>
      <w:tr w:rsidR="003A31C9" w:rsidRPr="0022604F" w14:paraId="3559AB75" w14:textId="77777777" w:rsidTr="003A31C9">
        <w:trPr>
          <w:trHeight w:val="142"/>
        </w:trPr>
        <w:tc>
          <w:tcPr>
            <w:tcW w:w="331" w:type="pct"/>
            <w:shd w:val="solid" w:color="FFFFFF" w:fill="auto"/>
          </w:tcPr>
          <w:p w14:paraId="067A575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11</w:t>
            </w:r>
          </w:p>
        </w:tc>
        <w:tc>
          <w:tcPr>
            <w:tcW w:w="2751" w:type="pct"/>
            <w:gridSpan w:val="5"/>
            <w:shd w:val="solid" w:color="FFFFFF" w:fill="auto"/>
          </w:tcPr>
          <w:p w14:paraId="1E75741B" w14:textId="34F14B96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Повна собівартість продукції (послуг), приведена у відповідність з тарифною методологією та з урахуванням витрат, пов’язаних з інвестиційною діяльністю, гривень, усього, у тому числі:</w:t>
            </w:r>
          </w:p>
        </w:tc>
        <w:tc>
          <w:tcPr>
            <w:tcW w:w="544" w:type="pct"/>
            <w:shd w:val="solid" w:color="FFFFFF" w:fill="auto"/>
          </w:tcPr>
          <w:p w14:paraId="1AF3FEEF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1D87E97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021487D9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68AC4ED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</w:tr>
      <w:tr w:rsidR="003A31C9" w:rsidRPr="0022604F" w14:paraId="0107315D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64E4B418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11.2.1</w:t>
            </w:r>
          </w:p>
        </w:tc>
        <w:tc>
          <w:tcPr>
            <w:tcW w:w="2751" w:type="pct"/>
            <w:gridSpan w:val="5"/>
            <w:shd w:val="solid" w:color="FFFFFF" w:fill="auto"/>
          </w:tcPr>
          <w:p w14:paraId="34DDFB6C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ru-RU" w:eastAsia="uk-UA"/>
              </w:rPr>
              <w:t>електроенергія та покупна вода, гривень</w:t>
            </w:r>
          </w:p>
        </w:tc>
        <w:tc>
          <w:tcPr>
            <w:tcW w:w="544" w:type="pct"/>
            <w:shd w:val="solid" w:color="FFFFFF" w:fill="auto"/>
          </w:tcPr>
          <w:p w14:paraId="43033DFE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6E6E185B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10A94828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noProof/>
                <w:color w:val="000000"/>
                <w:sz w:val="20"/>
                <w:lang w:val="ru-R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4941EBFD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</w:tr>
      <w:tr w:rsidR="003A31C9" w:rsidRPr="0022604F" w14:paraId="69A1224D" w14:textId="77777777" w:rsidTr="003A31C9">
        <w:trPr>
          <w:trHeight w:val="137"/>
        </w:trPr>
        <w:tc>
          <w:tcPr>
            <w:tcW w:w="331" w:type="pct"/>
            <w:shd w:val="solid" w:color="FFFFFF" w:fill="auto"/>
          </w:tcPr>
          <w:p w14:paraId="0BFD7835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11.2.2</w:t>
            </w:r>
          </w:p>
        </w:tc>
        <w:tc>
          <w:tcPr>
            <w:tcW w:w="2751" w:type="pct"/>
            <w:gridSpan w:val="5"/>
            <w:shd w:val="solid" w:color="FFFFFF" w:fill="auto"/>
          </w:tcPr>
          <w:p w14:paraId="15F93E4F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решта витрат, гривень</w:t>
            </w:r>
          </w:p>
        </w:tc>
        <w:tc>
          <w:tcPr>
            <w:tcW w:w="544" w:type="pct"/>
            <w:shd w:val="solid" w:color="FFFFFF" w:fill="auto"/>
          </w:tcPr>
          <w:p w14:paraId="15D80C65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765" w:type="pct"/>
            <w:shd w:val="solid" w:color="FFFFFF" w:fill="auto"/>
          </w:tcPr>
          <w:p w14:paraId="1C60368E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225" w:type="pct"/>
            <w:shd w:val="solid" w:color="FFFFFF" w:fill="auto"/>
          </w:tcPr>
          <w:p w14:paraId="321995BB" w14:textId="77777777" w:rsidR="003A31C9" w:rsidRPr="0022604F" w:rsidRDefault="003A31C9" w:rsidP="003A31C9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noProof/>
                <w:color w:val="000000"/>
                <w:sz w:val="20"/>
                <w:lang w:val="en-AU" w:eastAsia="uk-UA"/>
              </w:rPr>
            </w:pPr>
          </w:p>
        </w:tc>
        <w:tc>
          <w:tcPr>
            <w:tcW w:w="384" w:type="pct"/>
            <w:shd w:val="solid" w:color="FFFFFF" w:fill="auto"/>
          </w:tcPr>
          <w:p w14:paraId="1A91E23E" w14:textId="77777777" w:rsidR="003A31C9" w:rsidRPr="0022604F" w:rsidRDefault="003A31C9" w:rsidP="003A31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bCs/>
                <w:noProof/>
                <w:color w:val="000000"/>
                <w:sz w:val="20"/>
                <w:lang w:val="en-AU" w:eastAsia="uk-UA"/>
              </w:rPr>
              <w:t>х</w:t>
            </w:r>
          </w:p>
        </w:tc>
      </w:tr>
    </w:tbl>
    <w:p w14:paraId="258B2ADC" w14:textId="07A91007" w:rsidR="008126AE" w:rsidRPr="0022604F" w:rsidRDefault="008126AE" w:rsidP="008126AE">
      <w:pPr>
        <w:rPr>
          <w:noProof/>
          <w:sz w:val="20"/>
          <w:lang w:val="en-AU"/>
        </w:rPr>
      </w:pPr>
    </w:p>
    <w:p w14:paraId="66F80B11" w14:textId="77777777" w:rsidR="008126AE" w:rsidRPr="0022604F" w:rsidRDefault="008126AE" w:rsidP="0009288B">
      <w:pPr>
        <w:autoSpaceDE w:val="0"/>
        <w:autoSpaceDN w:val="0"/>
        <w:adjustRightInd w:val="0"/>
        <w:spacing w:before="60"/>
        <w:ind w:firstLine="567"/>
        <w:jc w:val="both"/>
        <w:rPr>
          <w:rFonts w:ascii="Times New Roman" w:hAnsi="Times New Roman"/>
          <w:noProof/>
          <w:color w:val="000000"/>
          <w:sz w:val="20"/>
          <w:lang w:val="ru-RU" w:eastAsia="uk-UA"/>
        </w:rPr>
      </w:pP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>Примітка для заповнення графи “Фактичні витати, приведені у відповідність з тарифною методологією”.</w:t>
      </w:r>
    </w:p>
    <w:p w14:paraId="54CD8083" w14:textId="77777777" w:rsidR="008126AE" w:rsidRPr="0022604F" w:rsidRDefault="008126AE" w:rsidP="0009288B">
      <w:pPr>
        <w:autoSpaceDE w:val="0"/>
        <w:autoSpaceDN w:val="0"/>
        <w:adjustRightInd w:val="0"/>
        <w:spacing w:before="60"/>
        <w:ind w:firstLine="567"/>
        <w:jc w:val="both"/>
        <w:rPr>
          <w:rFonts w:ascii="Times New Roman" w:hAnsi="Times New Roman"/>
          <w:noProof/>
          <w:color w:val="000000"/>
          <w:sz w:val="20"/>
          <w:lang w:val="ru-RU" w:eastAsia="uk-UA"/>
        </w:rPr>
      </w:pP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>У пункті 6 зазначаються витрати на сплату відсотків за користування отриманими кредитами та інші витрати, пов</w:t>
      </w:r>
      <w:r w:rsidRPr="0022604F">
        <w:rPr>
          <w:rFonts w:ascii="Times New Roman" w:hAnsi="Times New Roman"/>
          <w:bCs/>
          <w:noProof/>
          <w:color w:val="000000"/>
          <w:sz w:val="20"/>
          <w:lang w:val="ru-RU" w:eastAsia="uk-UA"/>
        </w:rPr>
        <w:t>’</w:t>
      </w: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>язані із запозиченнями для провадження ліцензованої діяльності лише у разі їх наявності в діючому тарифі на комунальні послуги та за кредитними договорами, запозичення за якими та умови яких узгоджено з уповноваженим органом, або за кредитними договорами з міжнародними фінансовими установами, які були підписані суб’єктами господарювання в період регулювання їх діяльності у сфері водопостачання та водовідведення місцевими органами виконавчої влади та органами місцевого самоврядування.</w:t>
      </w:r>
    </w:p>
    <w:p w14:paraId="6AC80CA9" w14:textId="77777777" w:rsidR="008126AE" w:rsidRPr="0022604F" w:rsidRDefault="008126AE" w:rsidP="0009288B">
      <w:pPr>
        <w:autoSpaceDE w:val="0"/>
        <w:autoSpaceDN w:val="0"/>
        <w:adjustRightInd w:val="0"/>
        <w:spacing w:before="60"/>
        <w:ind w:firstLine="567"/>
        <w:jc w:val="both"/>
        <w:rPr>
          <w:rFonts w:ascii="Times New Roman" w:hAnsi="Times New Roman"/>
          <w:noProof/>
          <w:color w:val="000000"/>
          <w:sz w:val="20"/>
          <w:lang w:val="ru-RU" w:eastAsia="uk-UA"/>
        </w:rPr>
      </w:pP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>У пункті 9 зазначаються показники, розраховані відповідно до вимог Податкового кодексу України.</w:t>
      </w:r>
    </w:p>
    <w:p w14:paraId="21CE4F19" w14:textId="3C6C45B4" w:rsidR="008126AE" w:rsidRPr="000B1FEF" w:rsidRDefault="008126AE" w:rsidP="000B1FEF">
      <w:pPr>
        <w:autoSpaceDE w:val="0"/>
        <w:autoSpaceDN w:val="0"/>
        <w:adjustRightInd w:val="0"/>
        <w:spacing w:before="60"/>
        <w:ind w:firstLine="567"/>
        <w:jc w:val="both"/>
        <w:rPr>
          <w:rFonts w:ascii="Times New Roman" w:hAnsi="Times New Roman"/>
          <w:noProof/>
          <w:color w:val="000000"/>
          <w:sz w:val="20"/>
          <w:lang w:val="ru-RU" w:eastAsia="uk-UA"/>
        </w:rPr>
      </w:pP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>У пункті 10 зазначається сума/обсяг коштів, фактично сплачених суб’єктом господарювання  для повного фінансування заходів щодо об’єктів інвестиційної програми, затвердженої, погодженої, схваленої у встановленому законодавством порядку, введених в експлуатацію відповідно до вимог законодавства та прийнятих на баланс, та щодо сплати кредитних зобов</w:t>
      </w:r>
      <w:r w:rsidRPr="0022604F">
        <w:rPr>
          <w:rFonts w:ascii="Times New Roman" w:hAnsi="Times New Roman"/>
          <w:bCs/>
          <w:noProof/>
          <w:color w:val="000000"/>
          <w:sz w:val="20"/>
          <w:lang w:val="ru-RU" w:eastAsia="uk-UA"/>
        </w:rPr>
        <w:t>’</w:t>
      </w:r>
      <w:r w:rsidRPr="0022604F">
        <w:rPr>
          <w:rFonts w:ascii="Times New Roman" w:hAnsi="Times New Roman"/>
          <w:noProof/>
          <w:color w:val="000000"/>
          <w:sz w:val="20"/>
          <w:lang w:val="ru-RU" w:eastAsia="uk-UA"/>
        </w:rPr>
        <w:t>язань перед міжнародними фінансовими установами.</w:t>
      </w:r>
    </w:p>
    <w:tbl>
      <w:tblPr>
        <w:tblpPr w:leftFromText="180" w:rightFromText="180" w:vertAnchor="text" w:horzAnchor="page" w:tblpX="1771" w:tblpY="12"/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05"/>
        <w:gridCol w:w="66"/>
        <w:gridCol w:w="4580"/>
        <w:gridCol w:w="495"/>
        <w:gridCol w:w="2060"/>
        <w:gridCol w:w="3853"/>
        <w:gridCol w:w="727"/>
        <w:gridCol w:w="617"/>
        <w:gridCol w:w="676"/>
        <w:gridCol w:w="566"/>
      </w:tblGrid>
      <w:tr w:rsidR="00383EBE" w:rsidRPr="0022604F" w14:paraId="170B7F62" w14:textId="77777777" w:rsidTr="00383EBE">
        <w:trPr>
          <w:trHeight w:val="20"/>
        </w:trPr>
        <w:tc>
          <w:tcPr>
            <w:tcW w:w="178" w:type="pct"/>
          </w:tcPr>
          <w:p w14:paraId="1562C70D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23" w:type="pct"/>
          </w:tcPr>
          <w:p w14:paraId="097AF65F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ru-RU" w:eastAsia="uk-UA"/>
              </w:rPr>
            </w:pPr>
          </w:p>
        </w:tc>
        <w:tc>
          <w:tcPr>
            <w:tcW w:w="1619" w:type="pct"/>
          </w:tcPr>
          <w:p w14:paraId="4D4A5A46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Керівник суб’єкта господарювання</w:t>
            </w:r>
          </w:p>
        </w:tc>
        <w:tc>
          <w:tcPr>
            <w:tcW w:w="175" w:type="pct"/>
          </w:tcPr>
          <w:p w14:paraId="38761F60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728" w:type="pct"/>
          </w:tcPr>
          <w:p w14:paraId="269E6797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____________________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  <w:t>(підпис)</w:t>
            </w:r>
          </w:p>
        </w:tc>
        <w:tc>
          <w:tcPr>
            <w:tcW w:w="1362" w:type="pct"/>
          </w:tcPr>
          <w:p w14:paraId="25F8CACC" w14:textId="2656FAB5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__________________________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</w:r>
            <w:r w:rsidR="00A01246">
              <w:rPr>
                <w:sz w:val="20"/>
                <w:lang w:eastAsia="uk-UA"/>
              </w:rPr>
              <w:t>(</w:t>
            </w:r>
            <w:r w:rsidR="00A01246">
              <w:rPr>
                <w:rFonts w:ascii="Times New Roman" w:hAnsi="Times New Roman"/>
                <w:sz w:val="20"/>
                <w:lang w:eastAsia="uk-UA"/>
              </w:rPr>
              <w:t>власне ім’я та ПРІЗВИЩЕ)</w:t>
            </w:r>
          </w:p>
        </w:tc>
        <w:tc>
          <w:tcPr>
            <w:tcW w:w="257" w:type="pct"/>
          </w:tcPr>
          <w:p w14:paraId="5488BDC3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18" w:type="pct"/>
          </w:tcPr>
          <w:p w14:paraId="1CE4D0E3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39" w:type="pct"/>
          </w:tcPr>
          <w:p w14:paraId="112E4F49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00" w:type="pct"/>
          </w:tcPr>
          <w:p w14:paraId="38A46D8D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before="120"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  <w:tr w:rsidR="00383EBE" w:rsidRPr="0022604F" w14:paraId="2A35ADCD" w14:textId="77777777" w:rsidTr="00383EBE">
        <w:trPr>
          <w:trHeight w:val="20"/>
        </w:trPr>
        <w:tc>
          <w:tcPr>
            <w:tcW w:w="178" w:type="pct"/>
          </w:tcPr>
          <w:p w14:paraId="2F229F2E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3" w:type="pct"/>
          </w:tcPr>
          <w:p w14:paraId="5E41739D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1619" w:type="pct"/>
          </w:tcPr>
          <w:p w14:paraId="0FFD27F4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  <w:t>Виконавець</w:t>
            </w:r>
          </w:p>
        </w:tc>
        <w:tc>
          <w:tcPr>
            <w:tcW w:w="175" w:type="pct"/>
          </w:tcPr>
          <w:p w14:paraId="7DF26DEA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728" w:type="pct"/>
          </w:tcPr>
          <w:p w14:paraId="586FA5A3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____________________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  <w:t>(посада)</w:t>
            </w:r>
          </w:p>
        </w:tc>
        <w:tc>
          <w:tcPr>
            <w:tcW w:w="1362" w:type="pct"/>
          </w:tcPr>
          <w:p w14:paraId="4E325354" w14:textId="3846609E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</w:pP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t>__________________________</w:t>
            </w:r>
            <w:r w:rsidRPr="0022604F">
              <w:rPr>
                <w:rFonts w:ascii="Times New Roman" w:hAnsi="Times New Roman"/>
                <w:noProof/>
                <w:color w:val="000000"/>
                <w:sz w:val="20"/>
                <w:lang w:val="en-AU" w:eastAsia="uk-UA"/>
              </w:rPr>
              <w:br/>
            </w:r>
            <w:r w:rsidR="00A01246">
              <w:rPr>
                <w:sz w:val="20"/>
                <w:lang w:eastAsia="uk-UA"/>
              </w:rPr>
              <w:t>(</w:t>
            </w:r>
            <w:r w:rsidR="00A01246">
              <w:rPr>
                <w:rFonts w:ascii="Times New Roman" w:hAnsi="Times New Roman"/>
                <w:sz w:val="20"/>
                <w:lang w:eastAsia="uk-UA"/>
              </w:rPr>
              <w:t>власне ім’я та ПРІЗВИЩЕ)</w:t>
            </w:r>
          </w:p>
        </w:tc>
        <w:tc>
          <w:tcPr>
            <w:tcW w:w="257" w:type="pct"/>
          </w:tcPr>
          <w:p w14:paraId="7BB393AE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18" w:type="pct"/>
          </w:tcPr>
          <w:p w14:paraId="33357612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39" w:type="pct"/>
          </w:tcPr>
          <w:p w14:paraId="24FF4DC2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  <w:tc>
          <w:tcPr>
            <w:tcW w:w="200" w:type="pct"/>
          </w:tcPr>
          <w:p w14:paraId="7156CE4F" w14:textId="77777777" w:rsidR="00383EBE" w:rsidRPr="0022604F" w:rsidRDefault="00383EBE" w:rsidP="00383EBE">
            <w:pPr>
              <w:autoSpaceDE w:val="0"/>
              <w:autoSpaceDN w:val="0"/>
              <w:adjustRightInd w:val="0"/>
              <w:spacing w:line="228" w:lineRule="auto"/>
              <w:jc w:val="right"/>
              <w:rPr>
                <w:rFonts w:ascii="Times New Roman" w:hAnsi="Times New Roman"/>
                <w:noProof/>
                <w:color w:val="000000"/>
                <w:sz w:val="22"/>
                <w:szCs w:val="22"/>
                <w:lang w:val="en-AU" w:eastAsia="uk-UA"/>
              </w:rPr>
            </w:pPr>
          </w:p>
        </w:tc>
      </w:tr>
    </w:tbl>
    <w:p w14:paraId="5924D866" w14:textId="77777777" w:rsidR="008126AE" w:rsidRPr="0022604F" w:rsidRDefault="008126AE" w:rsidP="00383EBE">
      <w:pPr>
        <w:pStyle w:val="a3"/>
        <w:spacing w:before="0"/>
        <w:ind w:firstLine="0"/>
        <w:rPr>
          <w:rFonts w:ascii="Times New Roman" w:hAnsi="Times New Roman"/>
          <w:noProof/>
          <w:sz w:val="22"/>
          <w:szCs w:val="22"/>
          <w:lang w:val="en-AU"/>
        </w:rPr>
      </w:pPr>
    </w:p>
    <w:sectPr w:rsidR="008126AE" w:rsidRPr="0022604F" w:rsidSect="000B1FEF">
      <w:headerReference w:type="even" r:id="rId6"/>
      <w:headerReference w:type="default" r:id="rId7"/>
      <w:pgSz w:w="16838" w:h="11906" w:orient="landscape" w:code="9"/>
      <w:pgMar w:top="1134" w:right="1417" w:bottom="993" w:left="1276" w:header="567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2C8AA" w14:textId="77777777" w:rsidR="003002D8" w:rsidRDefault="003002D8" w:rsidP="008126AE">
      <w:r>
        <w:separator/>
      </w:r>
    </w:p>
  </w:endnote>
  <w:endnote w:type="continuationSeparator" w:id="0">
    <w:p w14:paraId="64A9BD66" w14:textId="77777777" w:rsidR="003002D8" w:rsidRDefault="003002D8" w:rsidP="0081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1183D" w14:textId="77777777" w:rsidR="003002D8" w:rsidRDefault="003002D8" w:rsidP="008126AE">
      <w:r>
        <w:separator/>
      </w:r>
    </w:p>
  </w:footnote>
  <w:footnote w:type="continuationSeparator" w:id="0">
    <w:p w14:paraId="0814F269" w14:textId="77777777" w:rsidR="003002D8" w:rsidRDefault="003002D8" w:rsidP="00812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3F75" w14:textId="77777777" w:rsidR="00525BBB" w:rsidRDefault="00726211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435E3310" w14:textId="77777777" w:rsidR="00525BBB" w:rsidRDefault="003002D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609A6" w14:textId="77777777" w:rsidR="00525BBB" w:rsidRPr="001F1457" w:rsidRDefault="003002D8" w:rsidP="008126AE">
    <w:pPr>
      <w:jc w:val="center"/>
      <w:rPr>
        <w:rFonts w:ascii="Times New Roman" w:hAnsi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6AE"/>
    <w:rsid w:val="0009288B"/>
    <w:rsid w:val="000A138F"/>
    <w:rsid w:val="000B1FEF"/>
    <w:rsid w:val="001328CB"/>
    <w:rsid w:val="001D0CC0"/>
    <w:rsid w:val="0022604F"/>
    <w:rsid w:val="003002D8"/>
    <w:rsid w:val="00331422"/>
    <w:rsid w:val="00383EBE"/>
    <w:rsid w:val="003A31C9"/>
    <w:rsid w:val="003B29C6"/>
    <w:rsid w:val="004B2DC8"/>
    <w:rsid w:val="00591FC0"/>
    <w:rsid w:val="006B678C"/>
    <w:rsid w:val="006C6A22"/>
    <w:rsid w:val="00726211"/>
    <w:rsid w:val="00735CEE"/>
    <w:rsid w:val="008126AE"/>
    <w:rsid w:val="008328D2"/>
    <w:rsid w:val="00834B6E"/>
    <w:rsid w:val="00884AA6"/>
    <w:rsid w:val="008A4265"/>
    <w:rsid w:val="008E5224"/>
    <w:rsid w:val="00A01246"/>
    <w:rsid w:val="00C129E8"/>
    <w:rsid w:val="00C45752"/>
    <w:rsid w:val="00D5565C"/>
    <w:rsid w:val="00EC1D20"/>
    <w:rsid w:val="00FC177F"/>
    <w:rsid w:val="00FE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0806"/>
  <w15:chartTrackingRefBased/>
  <w15:docId w15:val="{1D71C161-78FE-42BF-AE77-8691E11F8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26AE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126AE"/>
    <w:pPr>
      <w:keepNext/>
      <w:spacing w:before="120"/>
      <w:ind w:left="567"/>
      <w:outlineLvl w:val="2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126AE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customStyle="1" w:styleId="a3">
    <w:name w:val="Нормальний текст"/>
    <w:basedOn w:val="a"/>
    <w:rsid w:val="008126AE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rsid w:val="008126AE"/>
    <w:pPr>
      <w:keepNext/>
      <w:keepLines/>
      <w:spacing w:before="240" w:after="240"/>
      <w:jc w:val="center"/>
    </w:pPr>
    <w:rPr>
      <w:b/>
    </w:rPr>
  </w:style>
  <w:style w:type="paragraph" w:customStyle="1" w:styleId="ShapkaDocumentu">
    <w:name w:val="Shapka Documentu"/>
    <w:basedOn w:val="a"/>
    <w:rsid w:val="008126AE"/>
    <w:pPr>
      <w:keepNext/>
      <w:keepLines/>
      <w:spacing w:after="240"/>
      <w:ind w:left="3969"/>
      <w:jc w:val="center"/>
    </w:pPr>
  </w:style>
  <w:style w:type="paragraph" w:styleId="a5">
    <w:name w:val="footer"/>
    <w:basedOn w:val="a"/>
    <w:link w:val="a6"/>
    <w:uiPriority w:val="99"/>
    <w:unhideWhenUsed/>
    <w:rsid w:val="008126A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126AE"/>
    <w:rPr>
      <w:rFonts w:ascii="Antiqua" w:eastAsia="Times New Roman" w:hAnsi="Antiqua" w:cs="Times New Roman"/>
      <w:sz w:val="26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8126A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126AE"/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3154</Words>
  <Characters>1798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2021-12-02T12:45:00Z</cp:lastPrinted>
  <dcterms:created xsi:type="dcterms:W3CDTF">2021-11-26T12:08:00Z</dcterms:created>
  <dcterms:modified xsi:type="dcterms:W3CDTF">2021-12-02T12:46:00Z</dcterms:modified>
</cp:coreProperties>
</file>