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FC592" w14:textId="79A7F737" w:rsidR="008126AE" w:rsidRDefault="0009288B" w:rsidP="009965B0">
      <w:pPr>
        <w:pStyle w:val="ShapkaDocumentu"/>
        <w:spacing w:after="0"/>
        <w:ind w:left="9072"/>
        <w:jc w:val="left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Д</w:t>
      </w:r>
      <w:r w:rsidR="008126AE" w:rsidRPr="008126AE">
        <w:rPr>
          <w:rFonts w:ascii="Times New Roman" w:hAnsi="Times New Roman"/>
          <w:noProof/>
          <w:sz w:val="24"/>
          <w:szCs w:val="24"/>
          <w:lang w:val="ru-RU"/>
        </w:rPr>
        <w:t xml:space="preserve">одаток </w:t>
      </w:r>
      <w:r w:rsidR="008F6B48">
        <w:rPr>
          <w:rFonts w:ascii="Times New Roman" w:hAnsi="Times New Roman"/>
          <w:noProof/>
          <w:sz w:val="24"/>
          <w:szCs w:val="24"/>
          <w:lang w:val="ru-RU"/>
        </w:rPr>
        <w:t>5</w:t>
      </w:r>
      <w:r w:rsidR="008126AE" w:rsidRPr="008126AE">
        <w:rPr>
          <w:rFonts w:ascii="Times New Roman" w:hAnsi="Times New Roman"/>
          <w:noProof/>
          <w:sz w:val="24"/>
          <w:szCs w:val="24"/>
          <w:lang w:val="ru-RU"/>
        </w:rPr>
        <w:br/>
      </w:r>
      <w:r w:rsidR="006E0BD4">
        <w:rPr>
          <w:rFonts w:ascii="Times New Roman" w:hAnsi="Times New Roman"/>
          <w:sz w:val="24"/>
          <w:szCs w:val="24"/>
          <w:lang w:eastAsia="uk-UA"/>
        </w:rPr>
        <w:t>до Положення про комісію з питань узгодження заборгованості з різниці в тарифах</w:t>
      </w:r>
    </w:p>
    <w:p w14:paraId="3BC3E255" w14:textId="541951A2" w:rsidR="009965B0" w:rsidRPr="008126AE" w:rsidRDefault="009965B0" w:rsidP="009965B0">
      <w:pPr>
        <w:pStyle w:val="ShapkaDocumentu"/>
        <w:spacing w:after="0"/>
        <w:ind w:left="9072"/>
        <w:jc w:val="left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(пункт 8)</w:t>
      </w:r>
    </w:p>
    <w:p w14:paraId="553B4E5A" w14:textId="047B4D59" w:rsidR="008126AE" w:rsidRPr="008126AE" w:rsidRDefault="008126AE" w:rsidP="008126AE">
      <w:pPr>
        <w:pStyle w:val="a4"/>
        <w:spacing w:before="0"/>
        <w:rPr>
          <w:rFonts w:ascii="Times New Roman" w:hAnsi="Times New Roman"/>
          <w:noProof/>
          <w:sz w:val="28"/>
          <w:szCs w:val="28"/>
          <w:lang w:val="ru-RU"/>
        </w:rPr>
      </w:pPr>
      <w:r w:rsidRPr="008126AE">
        <w:rPr>
          <w:rFonts w:ascii="Times New Roman" w:hAnsi="Times New Roman"/>
          <w:noProof/>
          <w:sz w:val="28"/>
          <w:szCs w:val="28"/>
          <w:lang w:val="ru-RU"/>
        </w:rPr>
        <w:t xml:space="preserve">РОЗРАХУНОК </w:t>
      </w:r>
      <w:r w:rsidRPr="008126AE">
        <w:rPr>
          <w:rFonts w:ascii="Times New Roman" w:hAnsi="Times New Roman"/>
          <w:noProof/>
          <w:sz w:val="28"/>
          <w:szCs w:val="28"/>
          <w:lang w:val="ru-RU"/>
        </w:rPr>
        <w:br/>
        <w:t>фактичних витрат за _____________рік</w:t>
      </w:r>
      <w:r w:rsidR="004D4EAA">
        <w:rPr>
          <w:rFonts w:ascii="Times New Roman" w:hAnsi="Times New Roman"/>
          <w:noProof/>
          <w:sz w:val="28"/>
          <w:szCs w:val="28"/>
          <w:lang w:val="ru-RU"/>
        </w:rPr>
        <w:t xml:space="preserve">/ період (з ____ </w:t>
      </w:r>
      <w:r w:rsidR="00ED1287">
        <w:rPr>
          <w:rFonts w:ascii="Times New Roman" w:hAnsi="Times New Roman"/>
          <w:noProof/>
          <w:sz w:val="28"/>
          <w:szCs w:val="28"/>
          <w:lang w:val="ru-RU"/>
        </w:rPr>
        <w:t>д</w:t>
      </w:r>
      <w:r w:rsidR="004D4EAA">
        <w:rPr>
          <w:rFonts w:ascii="Times New Roman" w:hAnsi="Times New Roman"/>
          <w:noProof/>
          <w:sz w:val="28"/>
          <w:szCs w:val="28"/>
          <w:lang w:val="ru-RU"/>
        </w:rPr>
        <w:t>о ______)</w:t>
      </w:r>
      <w:r w:rsidRPr="008126AE">
        <w:rPr>
          <w:rFonts w:ascii="Times New Roman" w:hAnsi="Times New Roman"/>
          <w:noProof/>
          <w:sz w:val="28"/>
          <w:szCs w:val="28"/>
          <w:lang w:val="ru-RU"/>
        </w:rPr>
        <w:t xml:space="preserve"> надання послуг з </w:t>
      </w:r>
      <w:r w:rsidR="00B71B01">
        <w:rPr>
          <w:rFonts w:ascii="Times New Roman" w:hAnsi="Times New Roman"/>
          <w:noProof/>
          <w:sz w:val="28"/>
          <w:szCs w:val="28"/>
          <w:lang w:val="ru-RU"/>
        </w:rPr>
        <w:t>поводження з побутовими відходами</w:t>
      </w:r>
    </w:p>
    <w:p w14:paraId="5F39A424" w14:textId="77777777" w:rsidR="008126AE" w:rsidRPr="008126AE" w:rsidRDefault="008126AE" w:rsidP="008126AE">
      <w:pPr>
        <w:pStyle w:val="a3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126AE">
        <w:rPr>
          <w:rFonts w:ascii="Times New Roman" w:hAnsi="Times New Roman"/>
          <w:noProof/>
          <w:sz w:val="24"/>
          <w:szCs w:val="24"/>
          <w:lang w:val="ru-RU"/>
        </w:rPr>
        <w:t>Найменування суб’єкта господарювання _______________________________</w:t>
      </w:r>
    </w:p>
    <w:p w14:paraId="415AE3ED" w14:textId="77777777" w:rsidR="008126AE" w:rsidRPr="008126AE" w:rsidRDefault="008126AE" w:rsidP="008126AE">
      <w:pPr>
        <w:pStyle w:val="a3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126AE">
        <w:rPr>
          <w:rFonts w:ascii="Times New Roman" w:hAnsi="Times New Roman"/>
          <w:noProof/>
          <w:sz w:val="24"/>
          <w:szCs w:val="24"/>
          <w:lang w:val="ru-RU"/>
        </w:rPr>
        <w:t>Код згідно з ЄДРПОУ _______________________________________________</w:t>
      </w:r>
    </w:p>
    <w:tbl>
      <w:tblPr>
        <w:tblW w:w="5357" w:type="pct"/>
        <w:tblInd w:w="-25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54"/>
        <w:gridCol w:w="6158"/>
        <w:gridCol w:w="1133"/>
        <w:gridCol w:w="2817"/>
        <w:gridCol w:w="2547"/>
        <w:gridCol w:w="1726"/>
        <w:gridCol w:w="9"/>
      </w:tblGrid>
      <w:tr w:rsidR="005220F1" w:rsidRPr="0022604F" w14:paraId="682CA56E" w14:textId="77777777" w:rsidTr="005220F1">
        <w:trPr>
          <w:trHeight w:val="107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  <w:vAlign w:val="center"/>
          </w:tcPr>
          <w:p w14:paraId="56E6D5AF" w14:textId="3E933DE2" w:rsidR="00B71B01" w:rsidRPr="0022604F" w:rsidRDefault="00B71B01" w:rsidP="008126AE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Поряд</w:t>
            </w:r>
            <w:r w:rsidR="006E0BD4"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-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ковий номер</w:t>
            </w:r>
          </w:p>
        </w:tc>
        <w:tc>
          <w:tcPr>
            <w:tcW w:w="2033" w:type="pct"/>
            <w:shd w:val="solid" w:color="FFFFFF" w:fill="auto"/>
            <w:vAlign w:val="center"/>
          </w:tcPr>
          <w:p w14:paraId="70A08B90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Найменування показників</w:t>
            </w:r>
          </w:p>
        </w:tc>
        <w:tc>
          <w:tcPr>
            <w:tcW w:w="374" w:type="pct"/>
            <w:shd w:val="solid" w:color="FFFFFF" w:fill="auto"/>
            <w:vAlign w:val="center"/>
          </w:tcPr>
          <w:p w14:paraId="5A171037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Одиниця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виміру</w:t>
            </w:r>
          </w:p>
        </w:tc>
        <w:tc>
          <w:tcPr>
            <w:tcW w:w="930" w:type="pct"/>
            <w:shd w:val="solid" w:color="FFFFFF" w:fill="auto"/>
            <w:vAlign w:val="center"/>
          </w:tcPr>
          <w:p w14:paraId="41D60664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Фактичні витрати  (відповідно до форм звітності)</w:t>
            </w:r>
          </w:p>
        </w:tc>
        <w:tc>
          <w:tcPr>
            <w:tcW w:w="841" w:type="pct"/>
            <w:vAlign w:val="center"/>
          </w:tcPr>
          <w:p w14:paraId="4AC00032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Фактичні витрати, приведені у відповідність з тарифною методологією</w:t>
            </w: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  <w:vAlign w:val="center"/>
          </w:tcPr>
          <w:p w14:paraId="42D45E26" w14:textId="7DC21D94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Відхилення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 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 xml:space="preserve">(графа </w:t>
            </w:r>
            <w:r w:rsidR="002E571C"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5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 - графа </w:t>
            </w:r>
            <w:r w:rsidR="002E571C"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4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)</w:t>
            </w:r>
          </w:p>
        </w:tc>
      </w:tr>
      <w:tr w:rsidR="005220F1" w:rsidRPr="0022604F" w14:paraId="6771D9AE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  <w:vAlign w:val="center"/>
          </w:tcPr>
          <w:p w14:paraId="1A176F54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bookmarkStart w:id="0" w:name="_Hlk89172602"/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</w:t>
            </w:r>
          </w:p>
        </w:tc>
        <w:tc>
          <w:tcPr>
            <w:tcW w:w="2033" w:type="pct"/>
            <w:shd w:val="solid" w:color="FFFFFF" w:fill="auto"/>
            <w:vAlign w:val="center"/>
          </w:tcPr>
          <w:p w14:paraId="101699FF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374" w:type="pct"/>
            <w:shd w:val="solid" w:color="FFFFFF" w:fill="auto"/>
            <w:vAlign w:val="center"/>
          </w:tcPr>
          <w:p w14:paraId="4E1E931E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930" w:type="pct"/>
            <w:shd w:val="solid" w:color="FFFFFF" w:fill="auto"/>
            <w:vAlign w:val="center"/>
          </w:tcPr>
          <w:p w14:paraId="05FECAAE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841" w:type="pct"/>
            <w:shd w:val="solid" w:color="FFFFFF" w:fill="auto"/>
            <w:vAlign w:val="center"/>
          </w:tcPr>
          <w:p w14:paraId="18CA6B52" w14:textId="29C5AEC5" w:rsidR="00B71B01" w:rsidRPr="002E571C" w:rsidRDefault="002E571C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5</w:t>
            </w: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  <w:vAlign w:val="center"/>
          </w:tcPr>
          <w:p w14:paraId="2883E841" w14:textId="6C169478" w:rsidR="00B71B01" w:rsidRPr="002E571C" w:rsidRDefault="002E571C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6</w:t>
            </w:r>
          </w:p>
        </w:tc>
      </w:tr>
      <w:bookmarkEnd w:id="0"/>
      <w:tr w:rsidR="005220F1" w:rsidRPr="0022604F" w14:paraId="7F1C75AB" w14:textId="77777777" w:rsidTr="005220F1">
        <w:trPr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clear" w:color="auto" w:fill="FFFFFF"/>
          </w:tcPr>
          <w:p w14:paraId="15B8E0C6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</w:t>
            </w:r>
          </w:p>
        </w:tc>
        <w:tc>
          <w:tcPr>
            <w:tcW w:w="2033" w:type="pct"/>
            <w:shd w:val="clear" w:color="auto" w:fill="FFFFFF"/>
          </w:tcPr>
          <w:p w14:paraId="7093C95E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Виробнича собівартість, у тому числі:</w:t>
            </w:r>
          </w:p>
        </w:tc>
        <w:tc>
          <w:tcPr>
            <w:tcW w:w="374" w:type="pct"/>
            <w:shd w:val="clear" w:color="auto" w:fill="FFFFFF"/>
          </w:tcPr>
          <w:p w14:paraId="70A11940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clear" w:color="auto" w:fill="FFFFFF"/>
          </w:tcPr>
          <w:p w14:paraId="6F52A110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clear" w:color="auto" w:fill="FFFFFF"/>
          </w:tcPr>
          <w:p w14:paraId="5B983A30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clear" w:color="auto" w:fill="FFFFFF"/>
          </w:tcPr>
          <w:p w14:paraId="79FD225E" w14:textId="77777777" w:rsidR="00B71B01" w:rsidRPr="0022604F" w:rsidRDefault="00B71B01" w:rsidP="00206798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26741AFE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6760B785" w14:textId="7A47F845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</w:t>
            </w:r>
          </w:p>
        </w:tc>
        <w:tc>
          <w:tcPr>
            <w:tcW w:w="2033" w:type="pct"/>
            <w:shd w:val="solid" w:color="FFFFFF" w:fill="auto"/>
          </w:tcPr>
          <w:p w14:paraId="046D68EC" w14:textId="15AB20AD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прямі матеріальні витрати, зокрема:</w:t>
            </w:r>
          </w:p>
        </w:tc>
        <w:tc>
          <w:tcPr>
            <w:tcW w:w="374" w:type="pct"/>
            <w:shd w:val="solid" w:color="FFFFFF" w:fill="auto"/>
          </w:tcPr>
          <w:p w14:paraId="745EE605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77AB482C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3D244CAA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349DD7F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7332A82F" w14:textId="77777777" w:rsidTr="005220F1">
        <w:trPr>
          <w:trHeight w:val="290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4F3C5571" w14:textId="6FBD8C39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1.1.1</w:t>
            </w:r>
          </w:p>
        </w:tc>
        <w:tc>
          <w:tcPr>
            <w:tcW w:w="2033" w:type="pct"/>
            <w:shd w:val="solid" w:color="FFFFFF" w:fill="auto"/>
          </w:tcPr>
          <w:p w14:paraId="58A6C1B7" w14:textId="44F5A715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паливно-мастильні матеріали</w:t>
            </w:r>
          </w:p>
        </w:tc>
        <w:tc>
          <w:tcPr>
            <w:tcW w:w="374" w:type="pct"/>
            <w:shd w:val="solid" w:color="FFFFFF" w:fill="auto"/>
          </w:tcPr>
          <w:p w14:paraId="10627861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2CB0CE1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418246A8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3DDD708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7F4C87F9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796AF54D" w14:textId="6BB11B38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1.1.2</w:t>
            </w:r>
          </w:p>
        </w:tc>
        <w:tc>
          <w:tcPr>
            <w:tcW w:w="2033" w:type="pct"/>
          </w:tcPr>
          <w:p w14:paraId="17519046" w14:textId="0EEDDF60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iCs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матеріали для ремонту засобів механізації</w:t>
            </w:r>
          </w:p>
        </w:tc>
        <w:tc>
          <w:tcPr>
            <w:tcW w:w="374" w:type="pct"/>
            <w:shd w:val="solid" w:color="FFFFFF" w:fill="auto"/>
          </w:tcPr>
          <w:p w14:paraId="2F18864D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5AE50CA4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245509E5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6D6964CA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44BE0651" w14:textId="77777777" w:rsidTr="005220F1">
        <w:trPr>
          <w:trHeight w:val="218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36095F8E" w14:textId="32EF6899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1.1.3</w:t>
            </w:r>
          </w:p>
        </w:tc>
        <w:tc>
          <w:tcPr>
            <w:tcW w:w="2033" w:type="pct"/>
          </w:tcPr>
          <w:p w14:paraId="20A3AD6B" w14:textId="1AF9E455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iCs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електроенергія на технологічні потреби</w:t>
            </w:r>
          </w:p>
        </w:tc>
        <w:tc>
          <w:tcPr>
            <w:tcW w:w="374" w:type="pct"/>
            <w:shd w:val="solid" w:color="FFFFFF" w:fill="auto"/>
          </w:tcPr>
          <w:p w14:paraId="4240ABC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4609C25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5039C602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536E2CEB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22DA6DF8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69994FBA" w14:textId="05209EF6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1.1.4</w:t>
            </w:r>
          </w:p>
        </w:tc>
        <w:tc>
          <w:tcPr>
            <w:tcW w:w="2033" w:type="pct"/>
            <w:shd w:val="solid" w:color="FFFFFF" w:fill="auto"/>
          </w:tcPr>
          <w:p w14:paraId="39947DB8" w14:textId="567FBABE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доставка ґрунту**</w:t>
            </w:r>
          </w:p>
        </w:tc>
        <w:tc>
          <w:tcPr>
            <w:tcW w:w="374" w:type="pct"/>
            <w:shd w:val="solid" w:color="FFFFFF" w:fill="auto"/>
          </w:tcPr>
          <w:p w14:paraId="10A7CBF2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1047BD1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21396221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31764FA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76230A67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30B994B1" w14:textId="173FCC3D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1.1.5</w:t>
            </w:r>
          </w:p>
        </w:tc>
        <w:tc>
          <w:tcPr>
            <w:tcW w:w="2033" w:type="pct"/>
            <w:shd w:val="solid" w:color="FFFFFF" w:fill="auto"/>
          </w:tcPr>
          <w:p w14:paraId="5A8A1CB8" w14:textId="3DEE0EAE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матеріальні витрати для збирання, транспортування та знезараження фільтрату**</w:t>
            </w:r>
          </w:p>
        </w:tc>
        <w:tc>
          <w:tcPr>
            <w:tcW w:w="374" w:type="pct"/>
            <w:shd w:val="solid" w:color="FFFFFF" w:fill="auto"/>
          </w:tcPr>
          <w:p w14:paraId="7F7CB78D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6E9A8DF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47EA5FEA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056E5E44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24BB2DCC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3952F7FF" w14:textId="134F0800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1.1.6</w:t>
            </w:r>
          </w:p>
        </w:tc>
        <w:tc>
          <w:tcPr>
            <w:tcW w:w="2033" w:type="pct"/>
            <w:shd w:val="solid" w:color="FFFFFF" w:fill="auto"/>
          </w:tcPr>
          <w:p w14:paraId="3F00BEBD" w14:textId="4A8B7145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інші прямі матеріальні витрати</w:t>
            </w:r>
          </w:p>
        </w:tc>
        <w:tc>
          <w:tcPr>
            <w:tcW w:w="374" w:type="pct"/>
            <w:shd w:val="solid" w:color="FFFFFF" w:fill="auto"/>
          </w:tcPr>
          <w:p w14:paraId="1AA22EFB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5AF1104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20A91961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123F62BA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3CC8356B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3BD8B5BD" w14:textId="2BDB8802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1.2</w:t>
            </w:r>
          </w:p>
        </w:tc>
        <w:tc>
          <w:tcPr>
            <w:tcW w:w="2033" w:type="pct"/>
            <w:shd w:val="solid" w:color="FFFFFF" w:fill="auto"/>
          </w:tcPr>
          <w:p w14:paraId="03C0EA35" w14:textId="5A7EC2F0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прямі витрати на оплату праці</w:t>
            </w:r>
          </w:p>
        </w:tc>
        <w:tc>
          <w:tcPr>
            <w:tcW w:w="374" w:type="pct"/>
            <w:shd w:val="solid" w:color="FFFFFF" w:fill="auto"/>
          </w:tcPr>
          <w:p w14:paraId="1AE59EDD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760C532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0B5C704B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744CAE5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1D2E494F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67B62DC0" w14:textId="1BE65956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1.3</w:t>
            </w:r>
          </w:p>
        </w:tc>
        <w:tc>
          <w:tcPr>
            <w:tcW w:w="2033" w:type="pct"/>
          </w:tcPr>
          <w:p w14:paraId="5305FD75" w14:textId="22AF90D2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інші прямі витрати, зокрема:</w:t>
            </w:r>
          </w:p>
        </w:tc>
        <w:tc>
          <w:tcPr>
            <w:tcW w:w="374" w:type="pct"/>
            <w:shd w:val="solid" w:color="FFFFFF" w:fill="auto"/>
          </w:tcPr>
          <w:p w14:paraId="27D9621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59961953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0A9F12CC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13A0DC4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61CB70A8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13BF2F2C" w14:textId="56D3256B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1.3.1</w:t>
            </w:r>
          </w:p>
        </w:tc>
        <w:tc>
          <w:tcPr>
            <w:tcW w:w="2033" w:type="pct"/>
          </w:tcPr>
          <w:p w14:paraId="28816BCD" w14:textId="69C96214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374" w:type="pct"/>
            <w:shd w:val="solid" w:color="FFFFFF" w:fill="auto"/>
          </w:tcPr>
          <w:p w14:paraId="08114F8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1B24761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6A999365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20B884CD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6820A088" w14:textId="77777777" w:rsidTr="005220F1">
        <w:trPr>
          <w:trHeight w:val="274"/>
        </w:trPr>
        <w:tc>
          <w:tcPr>
            <w:tcW w:w="249" w:type="pct"/>
            <w:tcBorders>
              <w:left w:val="single" w:sz="4" w:space="0" w:color="auto"/>
            </w:tcBorders>
            <w:shd w:val="clear" w:color="auto" w:fill="FFFFFF"/>
          </w:tcPr>
          <w:p w14:paraId="54ADC21C" w14:textId="254F9B2C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1.3.2</w:t>
            </w:r>
          </w:p>
        </w:tc>
        <w:tc>
          <w:tcPr>
            <w:tcW w:w="2033" w:type="pct"/>
            <w:shd w:val="clear" w:color="auto" w:fill="FFFFFF"/>
          </w:tcPr>
          <w:p w14:paraId="28FC8749" w14:textId="05ADE179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амортизація основних виробничих засобів та нематеріальних активів, безпосередньо пов'язаних із наданням послуги</w:t>
            </w:r>
          </w:p>
        </w:tc>
        <w:tc>
          <w:tcPr>
            <w:tcW w:w="374" w:type="pct"/>
            <w:shd w:val="clear" w:color="auto" w:fill="FFFFFF"/>
          </w:tcPr>
          <w:p w14:paraId="7ADED08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clear" w:color="auto" w:fill="FFFFFF"/>
          </w:tcPr>
          <w:p w14:paraId="50F4045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clear" w:color="auto" w:fill="FFFFFF"/>
          </w:tcPr>
          <w:p w14:paraId="29CE431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clear" w:color="auto" w:fill="FFFFFF"/>
          </w:tcPr>
          <w:p w14:paraId="68F05CA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13012210" w14:textId="77777777" w:rsidTr="005220F1">
        <w:trPr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46BB5E04" w14:textId="3B7D8A69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1.3.3</w:t>
            </w:r>
          </w:p>
        </w:tc>
        <w:tc>
          <w:tcPr>
            <w:tcW w:w="2033" w:type="pct"/>
          </w:tcPr>
          <w:p w14:paraId="1D12ACC7" w14:textId="0EE67C0C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інші прямі витрати</w:t>
            </w:r>
          </w:p>
        </w:tc>
        <w:tc>
          <w:tcPr>
            <w:tcW w:w="374" w:type="pct"/>
            <w:shd w:val="solid" w:color="FFFFFF" w:fill="auto"/>
          </w:tcPr>
          <w:p w14:paraId="707B024A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3A13D355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64D15CE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4EE71AEF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78C53EA7" w14:textId="77777777" w:rsidTr="005220F1">
        <w:trPr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2D846E1F" w14:textId="7821932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1.4</w:t>
            </w:r>
          </w:p>
        </w:tc>
        <w:tc>
          <w:tcPr>
            <w:tcW w:w="2033" w:type="pct"/>
            <w:shd w:val="solid" w:color="FFFFFF" w:fill="auto"/>
          </w:tcPr>
          <w:p w14:paraId="4C81587A" w14:textId="01F31EC9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загальновиробничі витрати</w:t>
            </w:r>
          </w:p>
        </w:tc>
        <w:tc>
          <w:tcPr>
            <w:tcW w:w="374" w:type="pct"/>
            <w:shd w:val="solid" w:color="FFFFFF" w:fill="auto"/>
          </w:tcPr>
          <w:p w14:paraId="192C2986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4E41AE0E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494DC5FD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47B152E0" w14:textId="77777777" w:rsidR="00B71B01" w:rsidRPr="0022604F" w:rsidRDefault="00B71B01" w:rsidP="00185300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5C4428A1" w14:textId="77777777" w:rsidTr="005220F1">
        <w:trPr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  <w:vAlign w:val="center"/>
          </w:tcPr>
          <w:p w14:paraId="3127E3C2" w14:textId="53A75530" w:rsidR="005220F1" w:rsidRPr="00DC5370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lastRenderedPageBreak/>
              <w:t>1</w:t>
            </w:r>
          </w:p>
        </w:tc>
        <w:tc>
          <w:tcPr>
            <w:tcW w:w="2033" w:type="pct"/>
            <w:shd w:val="solid" w:color="FFFFFF" w:fill="auto"/>
            <w:vAlign w:val="center"/>
          </w:tcPr>
          <w:p w14:paraId="62596869" w14:textId="557C00CE" w:rsidR="005220F1" w:rsidRPr="00DC5370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color w:val="000000"/>
                <w:sz w:val="20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374" w:type="pct"/>
            <w:shd w:val="solid" w:color="FFFFFF" w:fill="auto"/>
            <w:vAlign w:val="center"/>
          </w:tcPr>
          <w:p w14:paraId="1B07634E" w14:textId="1137CE08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930" w:type="pct"/>
            <w:shd w:val="solid" w:color="FFFFFF" w:fill="auto"/>
            <w:vAlign w:val="center"/>
          </w:tcPr>
          <w:p w14:paraId="0579750A" w14:textId="24E7D1AA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841" w:type="pct"/>
            <w:shd w:val="solid" w:color="FFFFFF" w:fill="auto"/>
            <w:vAlign w:val="center"/>
          </w:tcPr>
          <w:p w14:paraId="1F8BC1F9" w14:textId="6C63288B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5</w:t>
            </w: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  <w:vAlign w:val="center"/>
          </w:tcPr>
          <w:p w14:paraId="4F9D2FEB" w14:textId="331748C5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6</w:t>
            </w:r>
          </w:p>
        </w:tc>
      </w:tr>
      <w:tr w:rsidR="005220F1" w:rsidRPr="0022604F" w14:paraId="512FF909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4201805C" w14:textId="3BC8D2FA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2033" w:type="pct"/>
          </w:tcPr>
          <w:p w14:paraId="4EA60E48" w14:textId="5374B48D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Адміністративні витрати</w:t>
            </w:r>
          </w:p>
        </w:tc>
        <w:tc>
          <w:tcPr>
            <w:tcW w:w="374" w:type="pct"/>
            <w:shd w:val="solid" w:color="FFFFFF" w:fill="auto"/>
          </w:tcPr>
          <w:p w14:paraId="537EB739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3F47E218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55CD9C82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4BFA021D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6D8822A8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3871BAB1" w14:textId="7FF1DAAB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2033" w:type="pct"/>
          </w:tcPr>
          <w:p w14:paraId="7E13EBC4" w14:textId="5A33A8DE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Витрати на збут</w:t>
            </w:r>
          </w:p>
        </w:tc>
        <w:tc>
          <w:tcPr>
            <w:tcW w:w="374" w:type="pct"/>
            <w:shd w:val="solid" w:color="FFFFFF" w:fill="auto"/>
          </w:tcPr>
          <w:p w14:paraId="5D48CBBE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4CBD1682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0B7DFEE1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7BA7C045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1D22C6E1" w14:textId="77777777" w:rsidTr="005220F1">
        <w:trPr>
          <w:trHeight w:val="137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1AA67029" w14:textId="22444B91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2033" w:type="pct"/>
          </w:tcPr>
          <w:p w14:paraId="7E29825F" w14:textId="5B763C5F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Інші операційні витрати</w:t>
            </w:r>
          </w:p>
        </w:tc>
        <w:tc>
          <w:tcPr>
            <w:tcW w:w="374" w:type="pct"/>
            <w:shd w:val="solid" w:color="FFFFFF" w:fill="auto"/>
          </w:tcPr>
          <w:p w14:paraId="197B8088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31FEAB5D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06D42A2B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146260A8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19B76C1C" w14:textId="77777777" w:rsidTr="005220F1">
        <w:trPr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5A3461E8" w14:textId="5AE2BF80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2033" w:type="pct"/>
          </w:tcPr>
          <w:p w14:paraId="269CD5A7" w14:textId="7B36F76E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Фінансові витрати</w:t>
            </w:r>
          </w:p>
        </w:tc>
        <w:tc>
          <w:tcPr>
            <w:tcW w:w="374" w:type="pct"/>
            <w:shd w:val="solid" w:color="FFFFFF" w:fill="auto"/>
          </w:tcPr>
          <w:p w14:paraId="69BD2F5F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19CF4933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0B746891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0BDC33AF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4F3F3501" w14:textId="77777777" w:rsidTr="005220F1">
        <w:trPr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2CBB361B" w14:textId="6E8C30D5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2033" w:type="pct"/>
            <w:shd w:val="solid" w:color="FFFFFF" w:fill="auto"/>
          </w:tcPr>
          <w:p w14:paraId="25176BAC" w14:textId="3FAA6288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DC5370">
              <w:rPr>
                <w:rFonts w:ascii="Times New Roman" w:hAnsi="Times New Roman"/>
                <w:color w:val="000000"/>
                <w:sz w:val="20"/>
              </w:rPr>
              <w:t>Усього витрат повної собівартості*</w:t>
            </w:r>
          </w:p>
        </w:tc>
        <w:tc>
          <w:tcPr>
            <w:tcW w:w="374" w:type="pct"/>
            <w:shd w:val="solid" w:color="FFFFFF" w:fill="auto"/>
          </w:tcPr>
          <w:p w14:paraId="0E8A725D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930" w:type="pct"/>
            <w:shd w:val="solid" w:color="FFFFFF" w:fill="auto"/>
          </w:tcPr>
          <w:p w14:paraId="70521B32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841" w:type="pct"/>
            <w:shd w:val="solid" w:color="FFFFFF" w:fill="auto"/>
          </w:tcPr>
          <w:p w14:paraId="3BEBCC5F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3" w:type="pct"/>
            <w:gridSpan w:val="2"/>
            <w:tcBorders>
              <w:right w:val="single" w:sz="4" w:space="0" w:color="auto"/>
            </w:tcBorders>
            <w:shd w:val="solid" w:color="FFFFFF" w:fill="auto"/>
          </w:tcPr>
          <w:p w14:paraId="600C344C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5220F1" w:rsidRPr="0022604F" w14:paraId="722ABC94" w14:textId="77777777" w:rsidTr="005220F1">
        <w:trPr>
          <w:gridAfter w:val="1"/>
          <w:wAfter w:w="4" w:type="pct"/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2831F217" w14:textId="451E6966" w:rsidR="005220F1" w:rsidRPr="00573021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  <w:t>7</w:t>
            </w:r>
          </w:p>
        </w:tc>
        <w:tc>
          <w:tcPr>
            <w:tcW w:w="3337" w:type="pct"/>
            <w:gridSpan w:val="3"/>
            <w:shd w:val="solid" w:color="FFFFFF" w:fill="auto"/>
          </w:tcPr>
          <w:p w14:paraId="1F212B8F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Амортизаційні відрахування (за податковим обліком), гривень</w:t>
            </w:r>
          </w:p>
        </w:tc>
        <w:tc>
          <w:tcPr>
            <w:tcW w:w="841" w:type="pct"/>
            <w:shd w:val="solid" w:color="FFFFFF" w:fill="auto"/>
          </w:tcPr>
          <w:p w14:paraId="0A2A47A9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70" w:type="pct"/>
            <w:tcBorders>
              <w:right w:val="single" w:sz="4" w:space="0" w:color="auto"/>
            </w:tcBorders>
            <w:shd w:val="solid" w:color="FFFFFF" w:fill="auto"/>
          </w:tcPr>
          <w:p w14:paraId="4948351F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  <w:tr w:rsidR="005220F1" w:rsidRPr="0022604F" w14:paraId="26E0506E" w14:textId="77777777" w:rsidTr="005220F1">
        <w:trPr>
          <w:gridAfter w:val="1"/>
          <w:wAfter w:w="4" w:type="pct"/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6C915D31" w14:textId="12A082A8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  <w:t xml:space="preserve">    8</w:t>
            </w:r>
          </w:p>
        </w:tc>
        <w:tc>
          <w:tcPr>
            <w:tcW w:w="3337" w:type="pct"/>
            <w:gridSpan w:val="3"/>
            <w:shd w:val="solid" w:color="FFFFFF" w:fill="auto"/>
          </w:tcPr>
          <w:p w14:paraId="1FB12281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Фактичні витрати, пов’язані з інвестиційною діяльністю, що не увійшли до собівартості послуг, гривень</w:t>
            </w:r>
          </w:p>
        </w:tc>
        <w:tc>
          <w:tcPr>
            <w:tcW w:w="841" w:type="pct"/>
            <w:shd w:val="solid" w:color="FFFFFF" w:fill="auto"/>
          </w:tcPr>
          <w:p w14:paraId="3F875958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70" w:type="pct"/>
            <w:tcBorders>
              <w:right w:val="single" w:sz="4" w:space="0" w:color="auto"/>
            </w:tcBorders>
            <w:shd w:val="solid" w:color="FFFFFF" w:fill="auto"/>
          </w:tcPr>
          <w:p w14:paraId="04B4CB1A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  <w:tr w:rsidR="005220F1" w:rsidRPr="0022604F" w14:paraId="3559AB75" w14:textId="77777777" w:rsidTr="005220F1">
        <w:trPr>
          <w:gridAfter w:val="1"/>
          <w:wAfter w:w="4" w:type="pct"/>
          <w:trHeight w:val="142"/>
        </w:trPr>
        <w:tc>
          <w:tcPr>
            <w:tcW w:w="249" w:type="pct"/>
            <w:tcBorders>
              <w:left w:val="single" w:sz="4" w:space="0" w:color="auto"/>
            </w:tcBorders>
            <w:shd w:val="solid" w:color="FFFFFF" w:fill="auto"/>
          </w:tcPr>
          <w:p w14:paraId="067A5758" w14:textId="4E08E3BE" w:rsidR="005220F1" w:rsidRPr="00573021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  <w:t>9</w:t>
            </w:r>
          </w:p>
        </w:tc>
        <w:tc>
          <w:tcPr>
            <w:tcW w:w="3337" w:type="pct"/>
            <w:gridSpan w:val="3"/>
            <w:shd w:val="solid" w:color="FFFFFF" w:fill="auto"/>
          </w:tcPr>
          <w:p w14:paraId="1E75741B" w14:textId="50EFA929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Повна собівартість продукції (послуг), приведена у відповідність з тарифною методологією та з урахуванням витрат, пов’язаних з інвестиційною діяльністю, гривень, усього</w:t>
            </w:r>
          </w:p>
        </w:tc>
        <w:tc>
          <w:tcPr>
            <w:tcW w:w="841" w:type="pct"/>
            <w:shd w:val="solid" w:color="FFFFFF" w:fill="auto"/>
          </w:tcPr>
          <w:p w14:paraId="1D87E979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70" w:type="pct"/>
            <w:tcBorders>
              <w:right w:val="single" w:sz="4" w:space="0" w:color="auto"/>
            </w:tcBorders>
            <w:shd w:val="solid" w:color="FFFFFF" w:fill="auto"/>
          </w:tcPr>
          <w:p w14:paraId="68AC4ED8" w14:textId="77777777" w:rsidR="005220F1" w:rsidRPr="0022604F" w:rsidRDefault="005220F1" w:rsidP="005220F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</w:tbl>
    <w:p w14:paraId="7514443F" w14:textId="77777777" w:rsidR="008126AE" w:rsidRPr="0022604F" w:rsidRDefault="008126AE" w:rsidP="008126AE">
      <w:pPr>
        <w:rPr>
          <w:noProof/>
          <w:sz w:val="22"/>
          <w:szCs w:val="22"/>
          <w:lang w:val="en-AU"/>
        </w:rPr>
      </w:pPr>
    </w:p>
    <w:p w14:paraId="258B2ADC" w14:textId="77777777" w:rsidR="008126AE" w:rsidRPr="0022604F" w:rsidRDefault="008126AE" w:rsidP="008126AE">
      <w:pPr>
        <w:rPr>
          <w:noProof/>
          <w:sz w:val="20"/>
          <w:lang w:val="en-AU"/>
        </w:rPr>
      </w:pPr>
      <w:r w:rsidRPr="0022604F">
        <w:rPr>
          <w:noProof/>
          <w:sz w:val="20"/>
          <w:lang w:val="en-AU"/>
        </w:rPr>
        <w:t>__________</w:t>
      </w:r>
    </w:p>
    <w:p w14:paraId="66F80B11" w14:textId="77777777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Примітка для заповнення графи “Фактичні витати, приведені у відповідність з тарифною методологією”.</w:t>
      </w:r>
    </w:p>
    <w:p w14:paraId="54CD8083" w14:textId="249D61C8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 xml:space="preserve">У пункті </w:t>
      </w:r>
      <w:r w:rsidR="008F6B48">
        <w:rPr>
          <w:rFonts w:ascii="Times New Roman" w:hAnsi="Times New Roman"/>
          <w:noProof/>
          <w:color w:val="000000"/>
          <w:sz w:val="20"/>
          <w:lang w:val="ru-RU" w:eastAsia="uk-UA"/>
        </w:rPr>
        <w:t>5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 xml:space="preserve"> зазначаються витрати на сплату відсотків за користування отриманими кредитами та інші витрати, пов</w:t>
      </w:r>
      <w:r w:rsidRPr="0022604F">
        <w:rPr>
          <w:rFonts w:ascii="Times New Roman" w:hAnsi="Times New Roman"/>
          <w:bCs/>
          <w:noProof/>
          <w:color w:val="000000"/>
          <w:sz w:val="20"/>
          <w:lang w:val="ru-RU" w:eastAsia="uk-UA"/>
        </w:rPr>
        <w:t>’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язані із запозиченнями для провадження ліцензованої діяльності лише у разі їх наявності в діючому тарифі на комунальні послуги та за кредитними договорами, запозичення за якими та умови яких узгоджено з уповноваженим органом, або за кредитними договорами з міжнародними фінансовими установами, які були підписані суб’єктами господарювання в період регулювання їх діяльності у сфері водопостачання та водовідведення місцевими органами виконавчої влади та органами місцевого самоврядування.</w:t>
      </w:r>
    </w:p>
    <w:p w14:paraId="6AC80CA9" w14:textId="1E3D0F8B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 xml:space="preserve">У пункті </w:t>
      </w:r>
      <w:r w:rsidR="008F6B48">
        <w:rPr>
          <w:rFonts w:ascii="Times New Roman" w:hAnsi="Times New Roman"/>
          <w:noProof/>
          <w:color w:val="000000"/>
          <w:sz w:val="20"/>
          <w:lang w:val="ru-RU" w:eastAsia="uk-UA"/>
        </w:rPr>
        <w:t>7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 xml:space="preserve"> зазначаються показники, розраховані відповідно до вимог Податкового кодексу України.</w:t>
      </w:r>
    </w:p>
    <w:p w14:paraId="179A9EE4" w14:textId="0B17F3FC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 xml:space="preserve">У пункті </w:t>
      </w:r>
      <w:r w:rsidR="008F6B48">
        <w:rPr>
          <w:rFonts w:ascii="Times New Roman" w:hAnsi="Times New Roman"/>
          <w:noProof/>
          <w:color w:val="000000"/>
          <w:sz w:val="20"/>
          <w:lang w:val="ru-RU" w:eastAsia="uk-UA"/>
        </w:rPr>
        <w:t>8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 xml:space="preserve"> зазначається сума/обсяг коштів, фактично сплачених суб’єктом господарювання  для повного фінансування заходів щодо об’єктів інвестиційної програми, затвердженої, погодженої, схваленої у встановленому законодавством порядку, введених в експлуатацію відповідно до вимог законодавства та прийнятих на баланс, та щодо сплати кредитних зобов</w:t>
      </w:r>
      <w:r w:rsidRPr="0022604F">
        <w:rPr>
          <w:rFonts w:ascii="Times New Roman" w:hAnsi="Times New Roman"/>
          <w:bCs/>
          <w:noProof/>
          <w:color w:val="000000"/>
          <w:sz w:val="20"/>
          <w:lang w:val="ru-RU" w:eastAsia="uk-UA"/>
        </w:rPr>
        <w:t>’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язань перед міжнародними фінансовими установами.</w:t>
      </w:r>
    </w:p>
    <w:p w14:paraId="21CE4F19" w14:textId="77777777" w:rsidR="008126AE" w:rsidRPr="0022604F" w:rsidRDefault="008126AE" w:rsidP="0009288B">
      <w:pPr>
        <w:ind w:firstLine="567"/>
        <w:jc w:val="both"/>
        <w:rPr>
          <w:noProof/>
          <w:sz w:val="20"/>
          <w:lang w:val="ru-RU"/>
        </w:rPr>
      </w:pPr>
    </w:p>
    <w:tbl>
      <w:tblPr>
        <w:tblpPr w:leftFromText="180" w:rightFromText="180" w:vertAnchor="text" w:horzAnchor="page" w:tblpX="1771" w:tblpY="12"/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5"/>
        <w:gridCol w:w="66"/>
        <w:gridCol w:w="4580"/>
        <w:gridCol w:w="495"/>
        <w:gridCol w:w="2060"/>
        <w:gridCol w:w="3853"/>
        <w:gridCol w:w="727"/>
        <w:gridCol w:w="617"/>
        <w:gridCol w:w="676"/>
        <w:gridCol w:w="566"/>
      </w:tblGrid>
      <w:tr w:rsidR="00383EBE" w:rsidRPr="0022604F" w14:paraId="170B7F62" w14:textId="77777777" w:rsidTr="00383EBE">
        <w:trPr>
          <w:trHeight w:val="20"/>
        </w:trPr>
        <w:tc>
          <w:tcPr>
            <w:tcW w:w="178" w:type="pct"/>
          </w:tcPr>
          <w:p w14:paraId="1562C70D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3" w:type="pct"/>
          </w:tcPr>
          <w:p w14:paraId="097AF65F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1619" w:type="pct"/>
          </w:tcPr>
          <w:p w14:paraId="4D4A5A46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Керівник суб’єкта господарювання</w:t>
            </w:r>
          </w:p>
        </w:tc>
        <w:tc>
          <w:tcPr>
            <w:tcW w:w="175" w:type="pct"/>
          </w:tcPr>
          <w:p w14:paraId="38761F60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728" w:type="pct"/>
          </w:tcPr>
          <w:p w14:paraId="269E6797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(підпис)</w:t>
            </w:r>
          </w:p>
        </w:tc>
        <w:tc>
          <w:tcPr>
            <w:tcW w:w="1362" w:type="pct"/>
          </w:tcPr>
          <w:p w14:paraId="25F8CACC" w14:textId="00308A78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</w:r>
            <w:r w:rsidR="009965B0">
              <w:rPr>
                <w:sz w:val="20"/>
                <w:lang w:eastAsia="uk-UA"/>
              </w:rPr>
              <w:t>(</w:t>
            </w:r>
            <w:r w:rsidR="009965B0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257" w:type="pct"/>
          </w:tcPr>
          <w:p w14:paraId="5488BDC3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18" w:type="pct"/>
          </w:tcPr>
          <w:p w14:paraId="1CE4D0E3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39" w:type="pct"/>
          </w:tcPr>
          <w:p w14:paraId="112E4F49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00" w:type="pct"/>
          </w:tcPr>
          <w:p w14:paraId="38A46D8D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383EBE" w:rsidRPr="0022604F" w14:paraId="2A35ADCD" w14:textId="77777777" w:rsidTr="00383EBE">
        <w:trPr>
          <w:trHeight w:val="20"/>
        </w:trPr>
        <w:tc>
          <w:tcPr>
            <w:tcW w:w="178" w:type="pct"/>
          </w:tcPr>
          <w:p w14:paraId="2F229F2E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3" w:type="pct"/>
          </w:tcPr>
          <w:p w14:paraId="5E41739D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619" w:type="pct"/>
          </w:tcPr>
          <w:p w14:paraId="0FFD27F4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Виконавець</w:t>
            </w:r>
          </w:p>
        </w:tc>
        <w:tc>
          <w:tcPr>
            <w:tcW w:w="175" w:type="pct"/>
          </w:tcPr>
          <w:p w14:paraId="7DF26DEA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728" w:type="pct"/>
          </w:tcPr>
          <w:p w14:paraId="586FA5A3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(посада)</w:t>
            </w:r>
          </w:p>
        </w:tc>
        <w:tc>
          <w:tcPr>
            <w:tcW w:w="1362" w:type="pct"/>
          </w:tcPr>
          <w:p w14:paraId="4E325354" w14:textId="0341C73A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</w:r>
            <w:r w:rsidR="009965B0">
              <w:rPr>
                <w:sz w:val="20"/>
                <w:lang w:eastAsia="uk-UA"/>
              </w:rPr>
              <w:t>(</w:t>
            </w:r>
            <w:r w:rsidR="009965B0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257" w:type="pct"/>
          </w:tcPr>
          <w:p w14:paraId="7BB393AE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18" w:type="pct"/>
          </w:tcPr>
          <w:p w14:paraId="33357612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39" w:type="pct"/>
          </w:tcPr>
          <w:p w14:paraId="24FF4DC2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00" w:type="pct"/>
          </w:tcPr>
          <w:p w14:paraId="7156CE4F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</w:tbl>
    <w:p w14:paraId="5924D866" w14:textId="77777777" w:rsidR="008126AE" w:rsidRPr="0022604F" w:rsidRDefault="008126AE" w:rsidP="00383EBE">
      <w:pPr>
        <w:pStyle w:val="a3"/>
        <w:spacing w:before="0"/>
        <w:ind w:firstLine="0"/>
        <w:rPr>
          <w:rFonts w:ascii="Times New Roman" w:hAnsi="Times New Roman"/>
          <w:noProof/>
          <w:sz w:val="22"/>
          <w:szCs w:val="22"/>
          <w:lang w:val="en-AU"/>
        </w:rPr>
      </w:pPr>
    </w:p>
    <w:sectPr w:rsidR="008126AE" w:rsidRPr="0022604F" w:rsidSect="0009288B">
      <w:headerReference w:type="even" r:id="rId6"/>
      <w:headerReference w:type="default" r:id="rId7"/>
      <w:pgSz w:w="16838" w:h="11906" w:orient="landscape" w:code="9"/>
      <w:pgMar w:top="1134" w:right="1417" w:bottom="1134" w:left="1276" w:header="567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80F21" w14:textId="77777777" w:rsidR="00061B81" w:rsidRDefault="00061B81" w:rsidP="008126AE">
      <w:r>
        <w:separator/>
      </w:r>
    </w:p>
  </w:endnote>
  <w:endnote w:type="continuationSeparator" w:id="0">
    <w:p w14:paraId="488D76DE" w14:textId="77777777" w:rsidR="00061B81" w:rsidRDefault="00061B81" w:rsidP="0081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92087" w14:textId="77777777" w:rsidR="00061B81" w:rsidRDefault="00061B81" w:rsidP="008126AE">
      <w:r>
        <w:separator/>
      </w:r>
    </w:p>
  </w:footnote>
  <w:footnote w:type="continuationSeparator" w:id="0">
    <w:p w14:paraId="50AD0118" w14:textId="77777777" w:rsidR="00061B81" w:rsidRDefault="00061B81" w:rsidP="0081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3F75" w14:textId="77777777" w:rsidR="00525BBB" w:rsidRDefault="00726211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435E3310" w14:textId="77777777" w:rsidR="00525BBB" w:rsidRDefault="00061B8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609A6" w14:textId="77777777" w:rsidR="00525BBB" w:rsidRPr="001F1457" w:rsidRDefault="00061B81" w:rsidP="008126AE">
    <w:pPr>
      <w:jc w:val="center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6AE"/>
    <w:rsid w:val="0005243A"/>
    <w:rsid w:val="00061B81"/>
    <w:rsid w:val="0009288B"/>
    <w:rsid w:val="000A138F"/>
    <w:rsid w:val="00185300"/>
    <w:rsid w:val="001C7872"/>
    <w:rsid w:val="001F0F5D"/>
    <w:rsid w:val="0022604F"/>
    <w:rsid w:val="002E571C"/>
    <w:rsid w:val="00331422"/>
    <w:rsid w:val="00383EBE"/>
    <w:rsid w:val="00430CAB"/>
    <w:rsid w:val="004D4EAA"/>
    <w:rsid w:val="005220F1"/>
    <w:rsid w:val="00542E0F"/>
    <w:rsid w:val="00557482"/>
    <w:rsid w:val="00573021"/>
    <w:rsid w:val="005D7E21"/>
    <w:rsid w:val="006B678C"/>
    <w:rsid w:val="006C6A22"/>
    <w:rsid w:val="006E0BD4"/>
    <w:rsid w:val="00722551"/>
    <w:rsid w:val="00726211"/>
    <w:rsid w:val="008126AE"/>
    <w:rsid w:val="00884AA6"/>
    <w:rsid w:val="008A4265"/>
    <w:rsid w:val="008F4A55"/>
    <w:rsid w:val="008F6B48"/>
    <w:rsid w:val="009965B0"/>
    <w:rsid w:val="00A14909"/>
    <w:rsid w:val="00A56903"/>
    <w:rsid w:val="00B71B01"/>
    <w:rsid w:val="00C129E8"/>
    <w:rsid w:val="00D5565C"/>
    <w:rsid w:val="00EC1D20"/>
    <w:rsid w:val="00EC20A8"/>
    <w:rsid w:val="00ED1287"/>
    <w:rsid w:val="00EF4532"/>
    <w:rsid w:val="00FB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0806"/>
  <w15:chartTrackingRefBased/>
  <w15:docId w15:val="{1D71C161-78FE-42BF-AE77-8691E11F8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6AE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126AE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126AE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a3">
    <w:name w:val="Нормальний текст"/>
    <w:basedOn w:val="a"/>
    <w:rsid w:val="008126AE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8126AE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8126AE"/>
    <w:pPr>
      <w:keepNext/>
      <w:keepLines/>
      <w:spacing w:after="240"/>
      <w:ind w:left="3969"/>
      <w:jc w:val="center"/>
    </w:pPr>
  </w:style>
  <w:style w:type="paragraph" w:styleId="a5">
    <w:name w:val="footer"/>
    <w:basedOn w:val="a"/>
    <w:link w:val="a6"/>
    <w:uiPriority w:val="99"/>
    <w:unhideWhenUsed/>
    <w:rsid w:val="008126A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126AE"/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126A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126AE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6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2175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2021-12-02T12:47:00Z</cp:lastPrinted>
  <dcterms:created xsi:type="dcterms:W3CDTF">2021-11-26T12:24:00Z</dcterms:created>
  <dcterms:modified xsi:type="dcterms:W3CDTF">2021-12-02T12:52:00Z</dcterms:modified>
</cp:coreProperties>
</file>