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D07D87" w14:paraId="5CC49E96" w14:textId="77777777" w:rsidTr="00D07D87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C54" w14:textId="6926E3DB" w:rsidR="00D07D87" w:rsidRDefault="00D07D87">
            <w:pPr>
              <w:pStyle w:val="a3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B10D4F5" wp14:editId="3C35706D">
                  <wp:extent cx="1316990" cy="1240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D023" w14:textId="77777777" w:rsidR="00D07D87" w:rsidRDefault="00D07D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D07D87" w14:paraId="33E3288D" w14:textId="77777777" w:rsidTr="00D07D87">
        <w:trPr>
          <w:trHeight w:val="1037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274" w14:textId="77777777" w:rsidR="00D07D87" w:rsidRDefault="00D07D87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6E9" w14:textId="77777777" w:rsidR="00D07D87" w:rsidRDefault="00D07D87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2817CB68" w14:textId="77777777" w:rsidR="00D07D87" w:rsidRDefault="00D07D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про доцільність (недоцільність) позбавлення  батьківських прав»</w:t>
            </w:r>
          </w:p>
        </w:tc>
      </w:tr>
      <w:tr w:rsidR="00D07D87" w14:paraId="3A3B2D8E" w14:textId="77777777" w:rsidTr="00D07D87">
        <w:trPr>
          <w:trHeight w:val="1531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85E9" w14:textId="77777777" w:rsidR="00D07D87" w:rsidRDefault="00D07D87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992" w14:textId="77777777" w:rsidR="00D07D87" w:rsidRDefault="00D07D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D07D87" w14:paraId="002388CD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BF0FC48" w14:textId="77777777" w:rsidR="00D07D87" w:rsidRDefault="00D07D87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70B329E" w14:textId="77777777" w:rsidR="00D07D87" w:rsidRDefault="00D07D8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63A1B6C8" w14:textId="77777777" w:rsidR="00D07D87" w:rsidRDefault="00D07D8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4DEDF943" w14:textId="77777777" w:rsidR="00D07D87" w:rsidRDefault="00D07D8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05AAE" w14:textId="77777777" w:rsidR="00D07D87" w:rsidRDefault="00D07D8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</w:tr>
          </w:tbl>
          <w:p w14:paraId="6E43CDCD" w14:textId="77777777" w:rsidR="00D07D87" w:rsidRDefault="00D07D8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D07D87" w14:paraId="04156DE5" w14:textId="77777777" w:rsidTr="00D07D87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106" w14:textId="77777777" w:rsidR="00D07D87" w:rsidRDefault="00D07D8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D07D87" w14:paraId="59E32528" w14:textId="77777777" w:rsidTr="00D07D87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BD6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5992" w14:textId="77777777" w:rsidR="00D07D87" w:rsidRDefault="00D07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D07D87" w14:paraId="407048F8" w14:textId="77777777" w:rsidTr="00D07D87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AF4" w14:textId="77777777" w:rsidR="00EB3AEE" w:rsidRPr="001E5020" w:rsidRDefault="00EB3AEE" w:rsidP="00EB3AEE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335E91E9" w14:textId="77777777" w:rsidR="00EB3AEE" w:rsidRDefault="00EB3AEE" w:rsidP="00EB3AEE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4E10675E" w14:textId="77777777" w:rsidR="00EB3AEE" w:rsidRDefault="00EB3AEE" w:rsidP="00EB3AEE">
            <w:pPr>
              <w:rPr>
                <w:color w:val="000000"/>
                <w:spacing w:val="5"/>
                <w:lang w:val="uk-UA"/>
              </w:rPr>
            </w:pPr>
          </w:p>
          <w:p w14:paraId="665A652D" w14:textId="77777777" w:rsidR="00EB3AEE" w:rsidRDefault="00EB3AEE" w:rsidP="00EB3AE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34E85BFF" w14:textId="77777777" w:rsidR="00EB3AEE" w:rsidRPr="001E5020" w:rsidRDefault="00EB3AEE" w:rsidP="00EB3AE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511E07A6" w14:textId="77777777" w:rsidR="00EB3AEE" w:rsidRDefault="00EB3AEE" w:rsidP="00EB3AEE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7FE1879F" w14:textId="0818461F" w:rsidR="00D07D87" w:rsidRDefault="00D07D87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B6A" w14:textId="77777777" w:rsidR="00EB3AEE" w:rsidRDefault="00D07D87" w:rsidP="00EB3AEE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t xml:space="preserve"> </w:t>
            </w:r>
            <w:r w:rsidR="00EB3AE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DC945F4" w14:textId="77777777" w:rsidR="00EB3AEE" w:rsidRDefault="00EB3AEE" w:rsidP="00EB3AE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D8D7050" w14:textId="77777777" w:rsidR="00EB3AEE" w:rsidRDefault="00EB3AEE" w:rsidP="00EB3AE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61AA29F" w14:textId="77777777" w:rsidR="00EB3AEE" w:rsidRDefault="00EB3AEE" w:rsidP="00EB3AE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6DDADD1" w14:textId="77777777" w:rsidR="00EB3AEE" w:rsidRDefault="00EB3AEE" w:rsidP="00EB3AE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50DAB07" w14:textId="616C079C" w:rsidR="00EB3AEE" w:rsidRPr="00EB3AEE" w:rsidRDefault="00EB3AEE" w:rsidP="00EB3AE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2646CC6F" w14:textId="5909A0E3" w:rsidR="00EB3AEE" w:rsidRDefault="00EB3AEE" w:rsidP="00EB3AEE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14:paraId="02598C84" w14:textId="051D8882" w:rsidR="00D07D87" w:rsidRDefault="00EB3AEE" w:rsidP="00EB3AE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D07D87" w14:paraId="1C91AA59" w14:textId="77777777" w:rsidTr="00D07D87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199" w14:textId="7C08910E" w:rsidR="00D07D87" w:rsidRDefault="00BA776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</w:t>
            </w:r>
            <w:r w:rsidR="00456ED4">
              <w:rPr>
                <w:color w:val="000000"/>
                <w:spacing w:val="5"/>
                <w:sz w:val="24"/>
                <w:szCs w:val="24"/>
              </w:rPr>
              <w:t xml:space="preserve"> року</w:t>
            </w:r>
          </w:p>
        </w:tc>
      </w:tr>
      <w:tr w:rsidR="00D07D87" w14:paraId="23278FB9" w14:textId="77777777" w:rsidTr="00D07D87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1EA" w14:textId="77777777" w:rsidR="00D07D87" w:rsidRDefault="00D07D87">
            <w:pPr>
              <w:pStyle w:val="a5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D07D87" w14:paraId="6D6059C7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B26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A75" w14:textId="77777777" w:rsidR="00D07D87" w:rsidRDefault="00D07D87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5EF3298C" w14:textId="77777777" w:rsidR="00D07D87" w:rsidRDefault="00D07D87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C131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26394CC5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7B878707" w14:textId="77777777" w:rsidR="00FF6096" w:rsidRDefault="00FF6096" w:rsidP="00FF609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435E085F" w14:textId="764F3161" w:rsidR="00D07D87" w:rsidRPr="00FF6096" w:rsidRDefault="00D07D87">
            <w:pPr>
              <w:pStyle w:val="a5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 w:rsidRPr="00FF6096">
              <w:rPr>
                <w:b w:val="0"/>
                <w:sz w:val="24"/>
                <w:szCs w:val="24"/>
                <w:lang w:val="ru-RU"/>
              </w:rPr>
              <w:t xml:space="preserve">(03854) </w:t>
            </w:r>
            <w:r w:rsidR="00FF6096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FF6096">
              <w:rPr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FF6096">
              <w:rPr>
                <w:b w:val="0"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r w:rsidRPr="00FF6096">
              <w:rPr>
                <w:b w:val="0"/>
                <w:bCs/>
                <w:sz w:val="24"/>
                <w:szCs w:val="24"/>
                <w:lang w:val="ru-RU"/>
              </w:rPr>
              <w:t>_</w:t>
            </w:r>
            <w:r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FF6096">
              <w:rPr>
                <w:b w:val="0"/>
                <w:bCs/>
                <w:sz w:val="24"/>
                <w:szCs w:val="24"/>
                <w:lang w:val="ru-RU"/>
              </w:rPr>
              <w:t>@</w:t>
            </w:r>
            <w:r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r w:rsidRPr="00FF6096">
              <w:rPr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09740FBD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448C765D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5BA5AA2C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7D7E3265" w14:textId="77777777" w:rsidR="00D07D87" w:rsidRDefault="00D07D8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D07D87" w14:paraId="2E2B6F4E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8B2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02D1" w14:textId="77777777" w:rsidR="00D07D87" w:rsidRDefault="00D07D87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0B5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17A6A638" w14:textId="77777777" w:rsidR="00D07D87" w:rsidRDefault="00D07D87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6F436C8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08A8AF53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4A5AC2EB" w14:textId="77777777" w:rsidR="00D07D87" w:rsidRDefault="00D07D87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16F47AF4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3C1DA45A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5836F5F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4F8827A7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356620B6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2A01C74D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21479F01" w14:textId="77777777" w:rsidR="00D07D87" w:rsidRDefault="00D07D87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53ABAE85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7C531741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1AB00AE2" w14:textId="77777777" w:rsidR="00D07D87" w:rsidRDefault="00D07D87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6E9E33BA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4633462E" w14:textId="77777777" w:rsidR="00D07D87" w:rsidRDefault="00D07D87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381823DC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11247DE6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3FFEA544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2716EAD6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353BD202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52F46E64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063BE01A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4210FCE4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20C2A08E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65962660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4C4B12F5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772311EC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17739188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47A2DF8E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4E67198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644C6E05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6325A54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3643AC54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5D36EA2E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1EC2D47C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335E507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4442DB7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53EB7C4A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0C0C04F8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442748A7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321B0F1A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531F2984" w14:textId="77777777" w:rsidR="00D07D87" w:rsidRDefault="00D07D8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6D889B52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2CBB87FC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315C974E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48254D1F" w14:textId="77777777" w:rsidR="00D07D87" w:rsidRDefault="00D07D8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5A0C8A88" w14:textId="77777777" w:rsidR="00D07D87" w:rsidRDefault="00D07D8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D07D87" w14:paraId="2DC0A386" w14:textId="77777777" w:rsidTr="00D07D8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CC64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F5FD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C6B3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У разі виникнення підстав для надання висновку органу опіки та піклування щодо доцільності ( недоцільності) позбавлення батьківських прав, особа подає службі у справах дітей за місцем проживання дитини</w:t>
            </w:r>
          </w:p>
          <w:p w14:paraId="310A8810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1. Заява ( у довільній формі );</w:t>
            </w:r>
          </w:p>
          <w:p w14:paraId="7C1288C7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6E16389F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3. Довідка з місця реєстрації (проживання); </w:t>
            </w:r>
          </w:p>
          <w:p w14:paraId="65870F31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4.Копія свідоцтва про укладення або розірвання шлюбу (у разі наявності); </w:t>
            </w:r>
          </w:p>
          <w:p w14:paraId="095EA624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5. Копію свідоцтва про народження дитини; </w:t>
            </w:r>
          </w:p>
          <w:p w14:paraId="0F1876AB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6. Довідку з місця навчання, виховання дитини; </w:t>
            </w:r>
          </w:p>
          <w:p w14:paraId="388D2B74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7. Довідку про сплату аліментів (у разі наявності);</w:t>
            </w:r>
          </w:p>
          <w:p w14:paraId="1AC8D6DC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9. Подання з адміністрації закладу, де перебуває чи навчається дитина щодо невиконання батьками своїх батьківських обов’язків (у разі наявності);</w:t>
            </w:r>
          </w:p>
          <w:p w14:paraId="25E787F8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10.Інформація про факти жорстокого поводження громадянина, відносно якого вирішується питання щодо позбавлення його батьківських прав, із дитиною ( у разі наявності даного факту);</w:t>
            </w:r>
          </w:p>
          <w:p w14:paraId="3E580AF6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 xml:space="preserve">11. Довідка від лікаря-нарколога про перебування (не перебування)  громадянина, відносно якого вирішується питання щодо позбавлення його батьківських прав  на обліку; </w:t>
            </w:r>
          </w:p>
          <w:p w14:paraId="52A95F59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12.  Довідка з ВП ГУНП України  щодо притягнення громадянина, відносно якого вирішується питання щодо позбавлення його батьківських прав  до кримінальної чи адміністративної відповідальності;</w:t>
            </w:r>
          </w:p>
          <w:p w14:paraId="46BBCD52" w14:textId="77777777" w:rsidR="00D07D87" w:rsidRDefault="00D07D87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-  інші документи, які мають істотне значення при вирішенні питання про позбавлення громадян  батьківських прав.</w:t>
            </w:r>
          </w:p>
        </w:tc>
      </w:tr>
      <w:tr w:rsidR="00D07D87" w14:paraId="58065B16" w14:textId="77777777" w:rsidTr="00D07D8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243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723A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E567" w14:textId="77777777" w:rsidR="00D07D87" w:rsidRDefault="00D07D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Фізичн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D07D87" w14:paraId="225C5897" w14:textId="77777777" w:rsidTr="00D07D8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3D74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322F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DA8A" w14:textId="77777777" w:rsidR="00D07D87" w:rsidRDefault="00D07D87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6CB0B313" w14:textId="77777777" w:rsidR="00D07D87" w:rsidRDefault="00D07D87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документ, що посвідчує особу представника;</w:t>
            </w:r>
          </w:p>
          <w:p w14:paraId="51D2E307" w14:textId="77777777" w:rsidR="00D07D87" w:rsidRDefault="00D07D87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D07D87" w14:paraId="3C592217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528D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BFD2" w14:textId="77777777" w:rsidR="00D07D87" w:rsidRDefault="00D07D87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9189" w14:textId="77777777" w:rsidR="00D07D87" w:rsidRDefault="00D07D87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безоплатно</w:t>
            </w:r>
          </w:p>
        </w:tc>
      </w:tr>
      <w:tr w:rsidR="00D07D87" w14:paraId="36C4BBFF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A6B8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CEE" w14:textId="77777777" w:rsidR="00D07D87" w:rsidRDefault="00D07D87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5E" w14:textId="77777777" w:rsidR="00D07D87" w:rsidRDefault="00D07D87">
            <w:pPr>
              <w:rPr>
                <w:color w:val="FF0000"/>
                <w:lang w:val="uk-UA"/>
              </w:rPr>
            </w:pPr>
          </w:p>
        </w:tc>
      </w:tr>
      <w:tr w:rsidR="00D07D87" w14:paraId="3CF5F7F8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FF1A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DA3" w14:textId="77777777" w:rsidR="00D07D87" w:rsidRDefault="00D07D87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436" w14:textId="77777777" w:rsidR="00D07D87" w:rsidRDefault="00D07D87">
            <w:pPr>
              <w:rPr>
                <w:color w:val="FF0000"/>
                <w:lang w:val="uk-UA"/>
              </w:rPr>
            </w:pPr>
          </w:p>
        </w:tc>
      </w:tr>
      <w:tr w:rsidR="00D07D87" w14:paraId="196967CD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C274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26B" w14:textId="77777777" w:rsidR="00D07D87" w:rsidRDefault="00D07D87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5A63" w14:textId="6D85851F" w:rsidR="00D07D87" w:rsidRDefault="00D07D87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B948BB">
              <w:rPr>
                <w:lang w:val="uk-UA"/>
              </w:rPr>
              <w:t xml:space="preserve">календарних </w:t>
            </w:r>
            <w:r>
              <w:rPr>
                <w:lang w:val="uk-UA"/>
              </w:rPr>
              <w:t>днів</w:t>
            </w:r>
          </w:p>
        </w:tc>
      </w:tr>
      <w:tr w:rsidR="00D07D87" w14:paraId="48BD3745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329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84DF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24EB" w14:textId="77777777" w:rsidR="00D07D87" w:rsidRDefault="00D07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Висновок органу опіки та піклування</w:t>
            </w:r>
          </w:p>
        </w:tc>
      </w:tr>
      <w:tr w:rsidR="00D07D87" w14:paraId="2BE329B7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B20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1EC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685" w14:textId="77777777" w:rsidR="00D07D87" w:rsidRDefault="00D07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D07D87" w14:paraId="2D9F10AA" w14:textId="77777777" w:rsidTr="00D0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C73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6FBF" w14:textId="77777777" w:rsidR="00D07D87" w:rsidRDefault="00D07D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AF4E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D07D87" w14:paraId="79F75E49" w14:textId="77777777" w:rsidTr="00D07D87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0E9E" w14:textId="77777777" w:rsidR="00D07D87" w:rsidRDefault="00D07D87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9A77" w14:textId="5BAEBF90" w:rsidR="00D07D87" w:rsidRDefault="00B948B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39F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ст.ст. 164-166 Сімейного кодексу України</w:t>
            </w:r>
          </w:p>
          <w:p w14:paraId="57263F5D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ст. 12 Закону України «Про охорону дитинства»</w:t>
            </w:r>
            <w:r w:rsidR="00FF6096">
              <w:rPr>
                <w:lang w:val="uk-UA"/>
              </w:rPr>
              <w:t>.</w:t>
            </w:r>
          </w:p>
          <w:p w14:paraId="7CF15C9C" w14:textId="77777777" w:rsidR="00FF6096" w:rsidRDefault="00FF6096" w:rsidP="00FF6096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процедуру».</w:t>
            </w:r>
          </w:p>
          <w:p w14:paraId="052BBCD1" w14:textId="527AD783" w:rsidR="00FF6096" w:rsidRDefault="00FF6096" w:rsidP="00FF6096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послуги».</w:t>
            </w:r>
          </w:p>
        </w:tc>
      </w:tr>
      <w:tr w:rsidR="00D07D87" w14:paraId="0DFBBC0A" w14:textId="77777777" w:rsidTr="00D07D87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7D9" w14:textId="7159A6A1" w:rsidR="00D07D87" w:rsidRDefault="00D07D87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718" w14:textId="77777777" w:rsidR="00D07D87" w:rsidRDefault="00D07D87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ED3B" w14:textId="77777777" w:rsidR="00D07D87" w:rsidRDefault="00D07D87">
            <w:pPr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0D6989AD" w14:textId="77777777" w:rsidR="00D07D87" w:rsidRDefault="00D07D87" w:rsidP="004B2522">
      <w:pPr>
        <w:rPr>
          <w:lang w:val="uk-UA"/>
        </w:rPr>
      </w:pPr>
    </w:p>
    <w:sectPr w:rsidR="00D07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6B"/>
    <w:rsid w:val="000E52C2"/>
    <w:rsid w:val="0018546B"/>
    <w:rsid w:val="00456ED4"/>
    <w:rsid w:val="004B2522"/>
    <w:rsid w:val="005F1961"/>
    <w:rsid w:val="008C613E"/>
    <w:rsid w:val="00A03CC1"/>
    <w:rsid w:val="00A81EBD"/>
    <w:rsid w:val="00B948BB"/>
    <w:rsid w:val="00BA7761"/>
    <w:rsid w:val="00D07D87"/>
    <w:rsid w:val="00E12F62"/>
    <w:rsid w:val="00EB3AEE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D0CA-2AEA-40C3-A7DA-D1412DC7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07D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D07D8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semiHidden/>
    <w:unhideWhenUsed/>
    <w:rsid w:val="00D07D87"/>
    <w:pPr>
      <w:jc w:val="center"/>
    </w:pPr>
    <w:rPr>
      <w:b/>
      <w:sz w:val="20"/>
      <w:szCs w:val="20"/>
      <w:lang w:val="uk-UA"/>
    </w:rPr>
  </w:style>
  <w:style w:type="character" w:customStyle="1" w:styleId="a6">
    <w:name w:val="Основний текст Знак"/>
    <w:basedOn w:val="a0"/>
    <w:link w:val="a5"/>
    <w:semiHidden/>
    <w:rsid w:val="00D07D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609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60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3482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10</cp:revision>
  <cp:lastPrinted>2024-01-24T13:40:00Z</cp:lastPrinted>
  <dcterms:created xsi:type="dcterms:W3CDTF">2021-12-14T09:19:00Z</dcterms:created>
  <dcterms:modified xsi:type="dcterms:W3CDTF">2024-02-15T06:43:00Z</dcterms:modified>
</cp:coreProperties>
</file>