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5E97A" w14:textId="2122A2E8" w:rsidR="002A10DA" w:rsidRPr="002A10DA" w:rsidRDefault="00540044" w:rsidP="00F6352B">
      <w:pPr>
        <w:jc w:val="center"/>
        <w:rPr>
          <w:b/>
          <w:i/>
          <w:iCs/>
          <w:sz w:val="28"/>
          <w:szCs w:val="28"/>
          <w:lang w:val="uk-UA"/>
        </w:rPr>
      </w:pPr>
      <w:r>
        <w:rPr>
          <w:b/>
          <w:i/>
          <w:iCs/>
          <w:noProof/>
          <w:sz w:val="28"/>
          <w:szCs w:val="28"/>
          <w:lang w:val="uk-UA"/>
        </w:rPr>
        <mc:AlternateContent>
          <mc:Choice Requires="wps">
            <w:drawing>
              <wp:anchor distT="0" distB="0" distL="114300" distR="114300" simplePos="0" relativeHeight="251659264" behindDoc="0" locked="0" layoutInCell="1" allowOverlap="1" wp14:anchorId="48D051C2" wp14:editId="711612CC">
                <wp:simplePos x="0" y="0"/>
                <wp:positionH relativeFrom="column">
                  <wp:posOffset>2534333</wp:posOffset>
                </wp:positionH>
                <wp:positionV relativeFrom="paragraph">
                  <wp:posOffset>-487021</wp:posOffset>
                </wp:positionV>
                <wp:extent cx="1199072" cy="327804"/>
                <wp:effectExtent l="0" t="0" r="20320" b="15240"/>
                <wp:wrapNone/>
                <wp:docPr id="1793821420" name="Прямокутник 1"/>
                <wp:cNvGraphicFramePr/>
                <a:graphic xmlns:a="http://schemas.openxmlformats.org/drawingml/2006/main">
                  <a:graphicData uri="http://schemas.microsoft.com/office/word/2010/wordprocessingShape">
                    <wps:wsp>
                      <wps:cNvSpPr/>
                      <wps:spPr>
                        <a:xfrm>
                          <a:off x="0" y="0"/>
                          <a:ext cx="1199072" cy="32780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F9869" id="Прямокутник 1" o:spid="_x0000_s1026" style="position:absolute;margin-left:199.55pt;margin-top:-38.35pt;width:94.4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" fillcolor="white [3212]" strokecolor="white [3212]" strokeweight="2pt"/>
            </w:pict>
          </mc:Fallback>
        </mc:AlternateContent>
      </w:r>
      <w:r w:rsidR="002A10DA" w:rsidRPr="002A10DA">
        <w:rPr>
          <w:b/>
          <w:i/>
          <w:iCs/>
          <w:sz w:val="28"/>
          <w:szCs w:val="28"/>
          <w:lang w:val="uk-UA"/>
        </w:rPr>
        <w:t>Програма</w:t>
      </w:r>
    </w:p>
    <w:p w14:paraId="1C059685" w14:textId="5A4B668D" w:rsidR="002A10DA" w:rsidRPr="002A10DA" w:rsidRDefault="002A10DA" w:rsidP="00F6352B">
      <w:pPr>
        <w:jc w:val="center"/>
        <w:rPr>
          <w:b/>
          <w:sz w:val="28"/>
          <w:szCs w:val="28"/>
          <w:lang w:val="uk-UA"/>
        </w:rPr>
      </w:pPr>
      <w:proofErr w:type="spellStart"/>
      <w:r w:rsidRPr="002A10DA">
        <w:rPr>
          <w:b/>
          <w:i/>
          <w:sz w:val="28"/>
          <w:szCs w:val="28"/>
        </w:rPr>
        <w:t>економічного</w:t>
      </w:r>
      <w:proofErr w:type="spellEnd"/>
      <w:r w:rsidRPr="002A10DA">
        <w:rPr>
          <w:b/>
          <w:i/>
          <w:sz w:val="28"/>
          <w:szCs w:val="28"/>
        </w:rPr>
        <w:t xml:space="preserve"> </w:t>
      </w:r>
      <w:r w:rsidRPr="002A10DA">
        <w:rPr>
          <w:b/>
          <w:i/>
          <w:sz w:val="28"/>
          <w:szCs w:val="28"/>
          <w:lang w:val="uk-UA"/>
        </w:rPr>
        <w:t xml:space="preserve">та </w:t>
      </w:r>
      <w:proofErr w:type="spellStart"/>
      <w:r w:rsidRPr="002A10DA">
        <w:rPr>
          <w:b/>
          <w:i/>
          <w:sz w:val="28"/>
          <w:szCs w:val="28"/>
        </w:rPr>
        <w:t>соціально</w:t>
      </w:r>
      <w:proofErr w:type="spellEnd"/>
      <w:r w:rsidRPr="002A10DA">
        <w:rPr>
          <w:b/>
          <w:i/>
          <w:sz w:val="28"/>
          <w:szCs w:val="28"/>
          <w:lang w:val="uk-UA"/>
        </w:rPr>
        <w:t>го розвитку</w:t>
      </w:r>
      <w:r w:rsidRPr="002A10DA">
        <w:rPr>
          <w:b/>
          <w:i/>
          <w:sz w:val="28"/>
          <w:szCs w:val="28"/>
        </w:rPr>
        <w:t xml:space="preserve"> </w:t>
      </w:r>
      <w:proofErr w:type="spellStart"/>
      <w:r w:rsidRPr="002A10DA">
        <w:rPr>
          <w:b/>
          <w:i/>
          <w:sz w:val="28"/>
          <w:szCs w:val="28"/>
        </w:rPr>
        <w:t>Старокостянтин</w:t>
      </w:r>
      <w:r w:rsidRPr="002A10DA">
        <w:rPr>
          <w:b/>
          <w:i/>
          <w:sz w:val="28"/>
          <w:szCs w:val="28"/>
          <w:lang w:val="uk-UA"/>
        </w:rPr>
        <w:t>івської</w:t>
      </w:r>
      <w:proofErr w:type="spellEnd"/>
      <w:r w:rsidRPr="002A10DA">
        <w:rPr>
          <w:b/>
          <w:i/>
          <w:sz w:val="28"/>
          <w:szCs w:val="28"/>
          <w:lang w:val="uk-UA"/>
        </w:rPr>
        <w:t xml:space="preserve"> міської територіальної громади на 2024 рік</w:t>
      </w:r>
    </w:p>
    <w:p w14:paraId="02554D7A" w14:textId="60D35EB0" w:rsidR="00770A7B" w:rsidRDefault="00770A7B">
      <w:pPr>
        <w:rPr>
          <w:b/>
          <w:lang w:val="uk-UA"/>
        </w:rPr>
      </w:pPr>
    </w:p>
    <w:p w14:paraId="4F3F1644" w14:textId="77777777" w:rsidR="00F6352B" w:rsidRPr="002A10DA" w:rsidRDefault="00714DA4" w:rsidP="00F6352B">
      <w:pPr>
        <w:jc w:val="center"/>
        <w:rPr>
          <w:bCs/>
          <w:lang w:val="uk-UA"/>
        </w:rPr>
      </w:pPr>
      <w:r w:rsidRPr="002A10DA">
        <w:rPr>
          <w:bCs/>
          <w:lang w:val="uk-UA"/>
        </w:rPr>
        <w:t>ЗМІСТ</w:t>
      </w:r>
    </w:p>
    <w:p w14:paraId="4246204B" w14:textId="11D0C919" w:rsidR="00F6352B" w:rsidRDefault="00F6352B" w:rsidP="00F6352B">
      <w:pPr>
        <w:jc w:val="center"/>
        <w:rPr>
          <w:b/>
          <w:sz w:val="14"/>
          <w:lang w:val="uk-UA"/>
        </w:rPr>
      </w:pPr>
    </w:p>
    <w:p w14:paraId="5339C258" w14:textId="77777777" w:rsidR="00E7249A" w:rsidRPr="00A150B5" w:rsidRDefault="00E7249A" w:rsidP="00F6352B">
      <w:pPr>
        <w:jc w:val="center"/>
        <w:rPr>
          <w:b/>
          <w:sz w:val="1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8536"/>
        <w:gridCol w:w="456"/>
      </w:tblGrid>
      <w:tr w:rsidR="00980D91" w:rsidRPr="00680C73" w14:paraId="55F6D1C5" w14:textId="77777777" w:rsidTr="00690049">
        <w:trPr>
          <w:cantSplit/>
        </w:trPr>
        <w:tc>
          <w:tcPr>
            <w:tcW w:w="0" w:type="auto"/>
            <w:gridSpan w:val="2"/>
          </w:tcPr>
          <w:p w14:paraId="36BE906B" w14:textId="77777777" w:rsidR="00980D91" w:rsidRPr="00680C73" w:rsidRDefault="00980D91" w:rsidP="00690049">
            <w:pPr>
              <w:rPr>
                <w:bCs/>
              </w:rPr>
            </w:pPr>
            <w:proofErr w:type="spellStart"/>
            <w:r w:rsidRPr="00680C73">
              <w:rPr>
                <w:bCs/>
              </w:rPr>
              <w:t>Вступ</w:t>
            </w:r>
            <w:proofErr w:type="spellEnd"/>
          </w:p>
        </w:tc>
        <w:tc>
          <w:tcPr>
            <w:tcW w:w="0" w:type="auto"/>
          </w:tcPr>
          <w:p w14:paraId="47B716E9" w14:textId="77777777" w:rsidR="00980D91" w:rsidRPr="00680C73" w:rsidRDefault="00980D91" w:rsidP="00690049">
            <w:r w:rsidRPr="00680C73">
              <w:t>3</w:t>
            </w:r>
          </w:p>
        </w:tc>
      </w:tr>
      <w:tr w:rsidR="00980D91" w:rsidRPr="00680C73" w14:paraId="08F3D177" w14:textId="77777777" w:rsidTr="00690049">
        <w:trPr>
          <w:cantSplit/>
        </w:trPr>
        <w:tc>
          <w:tcPr>
            <w:tcW w:w="0" w:type="auto"/>
            <w:gridSpan w:val="2"/>
          </w:tcPr>
          <w:p w14:paraId="78DA4655" w14:textId="56BB3EF1" w:rsidR="00980D91" w:rsidRPr="00680C73" w:rsidRDefault="00980D91" w:rsidP="00980D91">
            <w:pPr>
              <w:jc w:val="both"/>
              <w:rPr>
                <w:bCs/>
              </w:rPr>
            </w:pPr>
            <w:bookmarkStart w:id="0" w:name="_Hlk93476945"/>
            <w:proofErr w:type="spellStart"/>
            <w:r w:rsidRPr="00680C73">
              <w:rPr>
                <w:bCs/>
              </w:rPr>
              <w:t>Аналіз</w:t>
            </w:r>
            <w:proofErr w:type="spellEnd"/>
            <w:r w:rsidRPr="00680C73">
              <w:rPr>
                <w:bCs/>
              </w:rPr>
              <w:t xml:space="preserve"> </w:t>
            </w:r>
            <w:proofErr w:type="spellStart"/>
            <w:r w:rsidRPr="00680C73">
              <w:rPr>
                <w:bCs/>
              </w:rPr>
              <w:t>економічного</w:t>
            </w:r>
            <w:proofErr w:type="spellEnd"/>
            <w:r w:rsidRPr="00680C73">
              <w:rPr>
                <w:bCs/>
              </w:rPr>
              <w:t xml:space="preserve"> </w:t>
            </w:r>
            <w:r w:rsidR="00F2518C">
              <w:rPr>
                <w:bCs/>
                <w:lang w:val="uk-UA"/>
              </w:rPr>
              <w:t>та</w:t>
            </w:r>
            <w:r w:rsidRPr="00680C73">
              <w:rPr>
                <w:bCs/>
              </w:rPr>
              <w:t xml:space="preserve"> </w:t>
            </w:r>
            <w:proofErr w:type="spellStart"/>
            <w:r w:rsidRPr="00680C73">
              <w:rPr>
                <w:bCs/>
              </w:rPr>
              <w:t>соціального</w:t>
            </w:r>
            <w:proofErr w:type="spellEnd"/>
            <w:r w:rsidRPr="00680C73">
              <w:rPr>
                <w:bCs/>
              </w:rPr>
              <w:t xml:space="preserve"> </w:t>
            </w:r>
            <w:proofErr w:type="spellStart"/>
            <w:r w:rsidRPr="00680C73">
              <w:rPr>
                <w:bCs/>
              </w:rPr>
              <w:t>розвитку</w:t>
            </w:r>
            <w:proofErr w:type="spellEnd"/>
            <w:r w:rsidRPr="00680C73">
              <w:rPr>
                <w:bCs/>
              </w:rPr>
              <w:t xml:space="preserve"> </w:t>
            </w:r>
            <w:proofErr w:type="spellStart"/>
            <w:r w:rsidRPr="00680C73">
              <w:rPr>
                <w:bCs/>
              </w:rPr>
              <w:t>Старокостянтинівської</w:t>
            </w:r>
            <w:proofErr w:type="spellEnd"/>
            <w:r w:rsidRPr="00680C73">
              <w:rPr>
                <w:bCs/>
              </w:rPr>
              <w:t xml:space="preserve"> </w:t>
            </w:r>
            <w:proofErr w:type="spellStart"/>
            <w:r w:rsidRPr="00680C73">
              <w:rPr>
                <w:bCs/>
              </w:rPr>
              <w:t>міської</w:t>
            </w:r>
            <w:proofErr w:type="spellEnd"/>
            <w:r w:rsidRPr="00680C73">
              <w:rPr>
                <w:bCs/>
              </w:rPr>
              <w:t xml:space="preserve"> </w:t>
            </w:r>
            <w:proofErr w:type="spellStart"/>
            <w:r w:rsidRPr="00680C73">
              <w:rPr>
                <w:bCs/>
              </w:rPr>
              <w:t>територіальної</w:t>
            </w:r>
            <w:proofErr w:type="spellEnd"/>
            <w:r w:rsidRPr="00680C73">
              <w:rPr>
                <w:bCs/>
              </w:rPr>
              <w:t xml:space="preserve"> </w:t>
            </w:r>
            <w:proofErr w:type="spellStart"/>
            <w:r w:rsidRPr="00680C73">
              <w:rPr>
                <w:bCs/>
              </w:rPr>
              <w:t>громади</w:t>
            </w:r>
            <w:proofErr w:type="spellEnd"/>
            <w:r w:rsidRPr="00680C73">
              <w:rPr>
                <w:bCs/>
              </w:rPr>
              <w:t xml:space="preserve"> у 202</w:t>
            </w:r>
            <w:r w:rsidR="00B95AAC">
              <w:rPr>
                <w:bCs/>
                <w:lang w:val="uk-UA"/>
              </w:rPr>
              <w:t>3</w:t>
            </w:r>
            <w:r w:rsidRPr="00680C73">
              <w:rPr>
                <w:bCs/>
              </w:rPr>
              <w:t xml:space="preserve"> </w:t>
            </w:r>
            <w:proofErr w:type="spellStart"/>
            <w:r w:rsidRPr="00680C73">
              <w:rPr>
                <w:bCs/>
              </w:rPr>
              <w:t>році</w:t>
            </w:r>
            <w:proofErr w:type="spellEnd"/>
            <w:r w:rsidRPr="00680C73">
              <w:rPr>
                <w:bCs/>
              </w:rPr>
              <w:t xml:space="preserve">. </w:t>
            </w:r>
            <w:proofErr w:type="spellStart"/>
            <w:r w:rsidRPr="00680C73">
              <w:rPr>
                <w:bCs/>
              </w:rPr>
              <w:t>Основні</w:t>
            </w:r>
            <w:proofErr w:type="spellEnd"/>
            <w:r w:rsidRPr="00680C73">
              <w:rPr>
                <w:bCs/>
              </w:rPr>
              <w:t xml:space="preserve"> </w:t>
            </w:r>
            <w:proofErr w:type="spellStart"/>
            <w:r w:rsidRPr="00680C73">
              <w:rPr>
                <w:bCs/>
              </w:rPr>
              <w:t>проблемні</w:t>
            </w:r>
            <w:proofErr w:type="spellEnd"/>
            <w:r w:rsidRPr="00680C73">
              <w:rPr>
                <w:bCs/>
              </w:rPr>
              <w:t xml:space="preserve"> </w:t>
            </w:r>
            <w:proofErr w:type="spellStart"/>
            <w:r w:rsidRPr="00680C73">
              <w:rPr>
                <w:bCs/>
              </w:rPr>
              <w:t>питання</w:t>
            </w:r>
            <w:bookmarkEnd w:id="0"/>
            <w:proofErr w:type="spellEnd"/>
          </w:p>
        </w:tc>
        <w:tc>
          <w:tcPr>
            <w:tcW w:w="0" w:type="auto"/>
          </w:tcPr>
          <w:p w14:paraId="68C92DED" w14:textId="77777777" w:rsidR="00980D91" w:rsidRPr="00680C73" w:rsidRDefault="00980D91" w:rsidP="00690049">
            <w:r w:rsidRPr="00680C73">
              <w:t>4</w:t>
            </w:r>
          </w:p>
        </w:tc>
      </w:tr>
      <w:tr w:rsidR="00980D91" w:rsidRPr="00680C73" w14:paraId="01323612" w14:textId="77777777" w:rsidTr="00690049">
        <w:trPr>
          <w:cantSplit/>
        </w:trPr>
        <w:tc>
          <w:tcPr>
            <w:tcW w:w="0" w:type="auto"/>
            <w:gridSpan w:val="2"/>
          </w:tcPr>
          <w:p w14:paraId="0CB77915" w14:textId="77777777" w:rsidR="00980D91" w:rsidRPr="00F37FB3" w:rsidRDefault="00980D91" w:rsidP="00690049">
            <w:pPr>
              <w:rPr>
                <w:b/>
                <w:bCs/>
              </w:rPr>
            </w:pPr>
            <w:r w:rsidRPr="00F37FB3">
              <w:rPr>
                <w:b/>
                <w:bCs/>
                <w:iCs/>
              </w:rPr>
              <w:t>ПРІОРИТЕТ 1. ЗАБЕЗПЕЧЕННЯ ЕКОНОМІЧНОГО РОЗВИТКУ</w:t>
            </w:r>
          </w:p>
        </w:tc>
        <w:tc>
          <w:tcPr>
            <w:tcW w:w="0" w:type="auto"/>
          </w:tcPr>
          <w:p w14:paraId="75ACCC9A" w14:textId="77777777" w:rsidR="00980D91" w:rsidRPr="00680C73" w:rsidRDefault="00980D91" w:rsidP="00690049"/>
        </w:tc>
      </w:tr>
      <w:tr w:rsidR="00980D91" w:rsidRPr="00680C73" w14:paraId="0762AA5D" w14:textId="77777777" w:rsidTr="00690049">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7E510968" w14:textId="77777777" w:rsidR="00980D91" w:rsidRPr="00680C73" w:rsidRDefault="00980D91" w:rsidP="00690049">
            <w:r w:rsidRPr="00680C73">
              <w:t>1.1</w:t>
            </w:r>
          </w:p>
        </w:tc>
        <w:tc>
          <w:tcPr>
            <w:tcW w:w="0" w:type="auto"/>
            <w:tcBorders>
              <w:top w:val="single" w:sz="4" w:space="0" w:color="auto"/>
              <w:left w:val="single" w:sz="4" w:space="0" w:color="auto"/>
              <w:bottom w:val="single" w:sz="4" w:space="0" w:color="auto"/>
              <w:right w:val="single" w:sz="4" w:space="0" w:color="auto"/>
            </w:tcBorders>
          </w:tcPr>
          <w:p w14:paraId="05E2D5D2" w14:textId="77777777" w:rsidR="00980D91" w:rsidRPr="00980D91" w:rsidRDefault="00980D91" w:rsidP="00980D91">
            <w:pPr>
              <w:jc w:val="both"/>
              <w:rPr>
                <w:bCs/>
                <w:iCs/>
              </w:rPr>
            </w:pPr>
            <w:proofErr w:type="spellStart"/>
            <w:r w:rsidRPr="00980D91">
              <w:rPr>
                <w:bCs/>
                <w:iCs/>
              </w:rPr>
              <w:t>Розвиток</w:t>
            </w:r>
            <w:proofErr w:type="spellEnd"/>
            <w:r w:rsidRPr="00980D91">
              <w:rPr>
                <w:bCs/>
                <w:iCs/>
              </w:rPr>
              <w:t xml:space="preserve"> </w:t>
            </w:r>
            <w:proofErr w:type="spellStart"/>
            <w:r w:rsidRPr="00980D91">
              <w:rPr>
                <w:bCs/>
                <w:iCs/>
              </w:rPr>
              <w:t>промислового</w:t>
            </w:r>
            <w:proofErr w:type="spellEnd"/>
            <w:r w:rsidRPr="00980D91">
              <w:rPr>
                <w:bCs/>
                <w:iCs/>
              </w:rPr>
              <w:t xml:space="preserve"> комплексу</w:t>
            </w:r>
          </w:p>
        </w:tc>
        <w:tc>
          <w:tcPr>
            <w:tcW w:w="0" w:type="auto"/>
            <w:tcBorders>
              <w:top w:val="single" w:sz="4" w:space="0" w:color="auto"/>
              <w:left w:val="single" w:sz="4" w:space="0" w:color="auto"/>
              <w:bottom w:val="single" w:sz="4" w:space="0" w:color="auto"/>
              <w:right w:val="single" w:sz="4" w:space="0" w:color="auto"/>
            </w:tcBorders>
          </w:tcPr>
          <w:p w14:paraId="6A317BAE" w14:textId="7BC96CE5" w:rsidR="00980D91" w:rsidRPr="00AA305C" w:rsidRDefault="00AA305C" w:rsidP="00690049">
            <w:pPr>
              <w:rPr>
                <w:lang w:val="uk-UA"/>
              </w:rPr>
            </w:pPr>
            <w:r>
              <w:rPr>
                <w:lang w:val="uk-UA"/>
              </w:rPr>
              <w:t>16</w:t>
            </w:r>
          </w:p>
        </w:tc>
      </w:tr>
      <w:tr w:rsidR="00980D91" w:rsidRPr="00680C73" w14:paraId="06BF9FCB" w14:textId="77777777" w:rsidTr="00690049">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6F2E77B1" w14:textId="77777777" w:rsidR="00980D91" w:rsidRPr="00680C73" w:rsidRDefault="00980D91" w:rsidP="00690049">
            <w:r w:rsidRPr="00680C73">
              <w:t>1.2</w:t>
            </w:r>
          </w:p>
        </w:tc>
        <w:tc>
          <w:tcPr>
            <w:tcW w:w="0" w:type="auto"/>
            <w:tcBorders>
              <w:top w:val="single" w:sz="4" w:space="0" w:color="auto"/>
              <w:left w:val="single" w:sz="4" w:space="0" w:color="auto"/>
              <w:bottom w:val="single" w:sz="4" w:space="0" w:color="auto"/>
              <w:right w:val="single" w:sz="4" w:space="0" w:color="auto"/>
            </w:tcBorders>
          </w:tcPr>
          <w:p w14:paraId="64B2AD32" w14:textId="77777777" w:rsidR="00980D91" w:rsidRPr="00980D91" w:rsidRDefault="00980D91" w:rsidP="00980D91">
            <w:pPr>
              <w:jc w:val="both"/>
              <w:rPr>
                <w:bCs/>
              </w:rPr>
            </w:pPr>
            <w:proofErr w:type="spellStart"/>
            <w:r w:rsidRPr="00980D91">
              <w:rPr>
                <w:bCs/>
              </w:rPr>
              <w:t>Збільшення</w:t>
            </w:r>
            <w:proofErr w:type="spellEnd"/>
            <w:r w:rsidRPr="00980D91">
              <w:rPr>
                <w:bCs/>
              </w:rPr>
              <w:t xml:space="preserve"> </w:t>
            </w:r>
            <w:proofErr w:type="spellStart"/>
            <w:r w:rsidRPr="00980D91">
              <w:rPr>
                <w:bCs/>
              </w:rPr>
              <w:t>капіталовкладень</w:t>
            </w:r>
            <w:proofErr w:type="spellEnd"/>
            <w:r w:rsidRPr="00980D91">
              <w:rPr>
                <w:bCs/>
              </w:rPr>
              <w:t xml:space="preserve"> у </w:t>
            </w:r>
            <w:proofErr w:type="spellStart"/>
            <w:r w:rsidRPr="00980D91">
              <w:rPr>
                <w:bCs/>
              </w:rPr>
              <w:t>розвиток</w:t>
            </w:r>
            <w:proofErr w:type="spellEnd"/>
            <w:r w:rsidRPr="00980D91">
              <w:rPr>
                <w:bCs/>
              </w:rPr>
              <w:t xml:space="preserve"> </w:t>
            </w:r>
            <w:proofErr w:type="spellStart"/>
            <w:r w:rsidRPr="00980D91">
              <w:rPr>
                <w:bCs/>
              </w:rPr>
              <w:t>громади</w:t>
            </w:r>
            <w:proofErr w:type="spellEnd"/>
            <w:r w:rsidRPr="00980D91">
              <w:rPr>
                <w:bCs/>
              </w:rPr>
              <w:t xml:space="preserve">, </w:t>
            </w:r>
            <w:proofErr w:type="spellStart"/>
            <w:r w:rsidRPr="00980D91">
              <w:rPr>
                <w:bCs/>
              </w:rPr>
              <w:t>формування</w:t>
            </w:r>
            <w:proofErr w:type="spellEnd"/>
            <w:r w:rsidRPr="00980D91">
              <w:rPr>
                <w:bCs/>
              </w:rPr>
              <w:t xml:space="preserve"> позитивного </w:t>
            </w:r>
            <w:proofErr w:type="spellStart"/>
            <w:r w:rsidRPr="00980D91">
              <w:rPr>
                <w:bCs/>
              </w:rPr>
              <w:t>інвестиційного</w:t>
            </w:r>
            <w:proofErr w:type="spellEnd"/>
            <w:r w:rsidRPr="00980D91">
              <w:rPr>
                <w:bCs/>
              </w:rPr>
              <w:t xml:space="preserve"> </w:t>
            </w:r>
            <w:proofErr w:type="spellStart"/>
            <w:r w:rsidRPr="00980D91">
              <w:rPr>
                <w:bCs/>
              </w:rPr>
              <w:t>іміджу</w:t>
            </w:r>
            <w:proofErr w:type="spellEnd"/>
            <w:r w:rsidRPr="00980D91">
              <w:rPr>
                <w:bCs/>
              </w:rPr>
              <w:t xml:space="preserve"> </w:t>
            </w:r>
          </w:p>
        </w:tc>
        <w:tc>
          <w:tcPr>
            <w:tcW w:w="0" w:type="auto"/>
            <w:tcBorders>
              <w:top w:val="single" w:sz="4" w:space="0" w:color="auto"/>
              <w:left w:val="single" w:sz="4" w:space="0" w:color="auto"/>
              <w:bottom w:val="single" w:sz="4" w:space="0" w:color="auto"/>
              <w:right w:val="single" w:sz="4" w:space="0" w:color="auto"/>
            </w:tcBorders>
          </w:tcPr>
          <w:p w14:paraId="35AB4695" w14:textId="333AD7A2" w:rsidR="00980D91" w:rsidRPr="00AA305C" w:rsidRDefault="00AA305C" w:rsidP="00690049">
            <w:pPr>
              <w:rPr>
                <w:lang w:val="uk-UA"/>
              </w:rPr>
            </w:pPr>
            <w:r>
              <w:rPr>
                <w:lang w:val="uk-UA"/>
              </w:rPr>
              <w:t>17</w:t>
            </w:r>
          </w:p>
        </w:tc>
      </w:tr>
      <w:tr w:rsidR="00980D91" w:rsidRPr="00680C73" w14:paraId="478E625F" w14:textId="77777777" w:rsidTr="00690049">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0061E42D" w14:textId="77777777" w:rsidR="00980D91" w:rsidRPr="00680C73" w:rsidRDefault="00980D91" w:rsidP="00690049">
            <w:pPr>
              <w:rPr>
                <w:bCs/>
              </w:rPr>
            </w:pPr>
            <w:r w:rsidRPr="00680C73">
              <w:rPr>
                <w:bCs/>
              </w:rPr>
              <w:t>1.3</w:t>
            </w:r>
          </w:p>
        </w:tc>
        <w:tc>
          <w:tcPr>
            <w:tcW w:w="0" w:type="auto"/>
            <w:tcBorders>
              <w:top w:val="single" w:sz="4" w:space="0" w:color="auto"/>
              <w:left w:val="single" w:sz="4" w:space="0" w:color="auto"/>
              <w:bottom w:val="single" w:sz="4" w:space="0" w:color="auto"/>
              <w:right w:val="single" w:sz="4" w:space="0" w:color="auto"/>
            </w:tcBorders>
          </w:tcPr>
          <w:p w14:paraId="467B3304" w14:textId="77777777" w:rsidR="00980D91" w:rsidRPr="00980D91" w:rsidRDefault="00980D91" w:rsidP="00980D91">
            <w:pPr>
              <w:jc w:val="both"/>
              <w:rPr>
                <w:bCs/>
              </w:rPr>
            </w:pPr>
            <w:proofErr w:type="spellStart"/>
            <w:r w:rsidRPr="00980D91">
              <w:rPr>
                <w:bCs/>
              </w:rPr>
              <w:t>Створення</w:t>
            </w:r>
            <w:proofErr w:type="spellEnd"/>
            <w:r w:rsidRPr="00980D91">
              <w:rPr>
                <w:bCs/>
              </w:rPr>
              <w:t xml:space="preserve"> умов для </w:t>
            </w:r>
            <w:proofErr w:type="spellStart"/>
            <w:r w:rsidRPr="00980D91">
              <w:rPr>
                <w:bCs/>
              </w:rPr>
              <w:t>розвитку</w:t>
            </w:r>
            <w:proofErr w:type="spellEnd"/>
            <w:r w:rsidRPr="00980D91">
              <w:rPr>
                <w:bCs/>
              </w:rPr>
              <w:t xml:space="preserve"> </w:t>
            </w:r>
            <w:proofErr w:type="spellStart"/>
            <w:r w:rsidRPr="00980D91">
              <w:rPr>
                <w:bCs/>
              </w:rPr>
              <w:t>бізнесу</w:t>
            </w:r>
            <w:proofErr w:type="spellEnd"/>
          </w:p>
        </w:tc>
        <w:tc>
          <w:tcPr>
            <w:tcW w:w="0" w:type="auto"/>
            <w:tcBorders>
              <w:top w:val="single" w:sz="4" w:space="0" w:color="auto"/>
              <w:left w:val="single" w:sz="4" w:space="0" w:color="auto"/>
              <w:bottom w:val="single" w:sz="4" w:space="0" w:color="auto"/>
              <w:right w:val="single" w:sz="4" w:space="0" w:color="auto"/>
            </w:tcBorders>
          </w:tcPr>
          <w:p w14:paraId="7F6101C8" w14:textId="67AC028D" w:rsidR="00980D91" w:rsidRPr="00AA305C" w:rsidRDefault="00AA305C" w:rsidP="00690049">
            <w:pPr>
              <w:rPr>
                <w:lang w:val="uk-UA"/>
              </w:rPr>
            </w:pPr>
            <w:r>
              <w:rPr>
                <w:lang w:val="uk-UA"/>
              </w:rPr>
              <w:t>1</w:t>
            </w:r>
            <w:r w:rsidR="00121150">
              <w:rPr>
                <w:lang w:val="uk-UA"/>
              </w:rPr>
              <w:t>7</w:t>
            </w:r>
          </w:p>
        </w:tc>
      </w:tr>
      <w:tr w:rsidR="00980D91" w:rsidRPr="00680C73" w14:paraId="73190A55" w14:textId="77777777" w:rsidTr="00690049">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3C60B526" w14:textId="77777777" w:rsidR="00980D91" w:rsidRPr="00680C73" w:rsidRDefault="00980D91" w:rsidP="00690049">
            <w:pPr>
              <w:rPr>
                <w:bCs/>
              </w:rPr>
            </w:pPr>
            <w:r w:rsidRPr="00680C73">
              <w:rPr>
                <w:bCs/>
              </w:rPr>
              <w:t>1.4</w:t>
            </w:r>
          </w:p>
        </w:tc>
        <w:tc>
          <w:tcPr>
            <w:tcW w:w="0" w:type="auto"/>
            <w:tcBorders>
              <w:top w:val="single" w:sz="4" w:space="0" w:color="auto"/>
              <w:left w:val="single" w:sz="4" w:space="0" w:color="auto"/>
              <w:bottom w:val="single" w:sz="4" w:space="0" w:color="auto"/>
              <w:right w:val="single" w:sz="4" w:space="0" w:color="auto"/>
            </w:tcBorders>
          </w:tcPr>
          <w:p w14:paraId="65123617" w14:textId="77777777" w:rsidR="00980D91" w:rsidRPr="00980D91" w:rsidRDefault="00980D91" w:rsidP="00980D91">
            <w:pPr>
              <w:jc w:val="both"/>
              <w:rPr>
                <w:bCs/>
              </w:rPr>
            </w:pPr>
            <w:proofErr w:type="spellStart"/>
            <w:r w:rsidRPr="00980D91">
              <w:rPr>
                <w:bCs/>
              </w:rPr>
              <w:t>Розвиток</w:t>
            </w:r>
            <w:proofErr w:type="spellEnd"/>
            <w:r w:rsidRPr="00980D91">
              <w:rPr>
                <w:bCs/>
              </w:rPr>
              <w:t xml:space="preserve"> аграрного сектору </w:t>
            </w:r>
          </w:p>
        </w:tc>
        <w:tc>
          <w:tcPr>
            <w:tcW w:w="0" w:type="auto"/>
            <w:tcBorders>
              <w:top w:val="single" w:sz="4" w:space="0" w:color="auto"/>
              <w:left w:val="single" w:sz="4" w:space="0" w:color="auto"/>
              <w:bottom w:val="single" w:sz="4" w:space="0" w:color="auto"/>
              <w:right w:val="single" w:sz="4" w:space="0" w:color="auto"/>
            </w:tcBorders>
          </w:tcPr>
          <w:p w14:paraId="06B1EE8B" w14:textId="1028CA42" w:rsidR="00980D91" w:rsidRPr="00AA305C" w:rsidRDefault="00AA305C" w:rsidP="00690049">
            <w:pPr>
              <w:rPr>
                <w:lang w:val="uk-UA"/>
              </w:rPr>
            </w:pPr>
            <w:r>
              <w:rPr>
                <w:lang w:val="uk-UA"/>
              </w:rPr>
              <w:t>19</w:t>
            </w:r>
          </w:p>
        </w:tc>
      </w:tr>
      <w:tr w:rsidR="00980D91" w:rsidRPr="00680C73" w14:paraId="6D7C0FC1" w14:textId="77777777" w:rsidTr="00690049">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22AE55CB" w14:textId="77777777" w:rsidR="00980D91" w:rsidRPr="00680C73" w:rsidRDefault="00980D91" w:rsidP="00690049">
            <w:pPr>
              <w:rPr>
                <w:bCs/>
              </w:rPr>
            </w:pPr>
            <w:r w:rsidRPr="00680C73">
              <w:rPr>
                <w:bCs/>
              </w:rPr>
              <w:t>1.5</w:t>
            </w:r>
          </w:p>
        </w:tc>
        <w:tc>
          <w:tcPr>
            <w:tcW w:w="0" w:type="auto"/>
            <w:tcBorders>
              <w:top w:val="single" w:sz="4" w:space="0" w:color="auto"/>
              <w:left w:val="single" w:sz="4" w:space="0" w:color="auto"/>
              <w:bottom w:val="single" w:sz="4" w:space="0" w:color="auto"/>
              <w:right w:val="single" w:sz="4" w:space="0" w:color="auto"/>
            </w:tcBorders>
          </w:tcPr>
          <w:p w14:paraId="151E0A6A" w14:textId="77777777" w:rsidR="00980D91" w:rsidRPr="00980D91" w:rsidRDefault="00980D91" w:rsidP="00980D91">
            <w:pPr>
              <w:jc w:val="both"/>
              <w:rPr>
                <w:iCs/>
              </w:rPr>
            </w:pPr>
            <w:proofErr w:type="spellStart"/>
            <w:r w:rsidRPr="00980D91">
              <w:rPr>
                <w:bCs/>
                <w:iCs/>
              </w:rPr>
              <w:t>Підвищення</w:t>
            </w:r>
            <w:proofErr w:type="spellEnd"/>
            <w:r w:rsidRPr="00980D91">
              <w:rPr>
                <w:bCs/>
                <w:iCs/>
              </w:rPr>
              <w:t xml:space="preserve"> </w:t>
            </w:r>
            <w:proofErr w:type="spellStart"/>
            <w:r w:rsidRPr="00980D91">
              <w:rPr>
                <w:bCs/>
                <w:iCs/>
              </w:rPr>
              <w:t>фінансової</w:t>
            </w:r>
            <w:proofErr w:type="spellEnd"/>
            <w:r w:rsidRPr="00980D91">
              <w:rPr>
                <w:bCs/>
                <w:iCs/>
              </w:rPr>
              <w:t xml:space="preserve"> </w:t>
            </w:r>
            <w:proofErr w:type="spellStart"/>
            <w:r w:rsidRPr="00980D91">
              <w:rPr>
                <w:bCs/>
                <w:iCs/>
              </w:rPr>
              <w:t>незалежності</w:t>
            </w:r>
            <w:proofErr w:type="spellEnd"/>
            <w:r w:rsidRPr="00980D91">
              <w:rPr>
                <w:bCs/>
                <w:iCs/>
              </w:rPr>
              <w:t xml:space="preserve"> бюджету </w:t>
            </w:r>
            <w:proofErr w:type="spellStart"/>
            <w:r w:rsidRPr="00980D91">
              <w:rPr>
                <w:bCs/>
                <w:iCs/>
              </w:rPr>
              <w:t>громади</w:t>
            </w:r>
            <w:proofErr w:type="spellEnd"/>
            <w:r w:rsidRPr="00980D91">
              <w:rPr>
                <w:bCs/>
                <w:iCs/>
              </w:rPr>
              <w:t xml:space="preserve"> та </w:t>
            </w:r>
            <w:proofErr w:type="spellStart"/>
            <w:r w:rsidRPr="00980D91">
              <w:rPr>
                <w:bCs/>
                <w:iCs/>
              </w:rPr>
              <w:t>ефективності</w:t>
            </w:r>
            <w:proofErr w:type="spellEnd"/>
            <w:r w:rsidRPr="00980D91">
              <w:rPr>
                <w:bCs/>
                <w:iCs/>
              </w:rPr>
              <w:t xml:space="preserve"> </w:t>
            </w:r>
            <w:proofErr w:type="spellStart"/>
            <w:r w:rsidRPr="00980D91">
              <w:rPr>
                <w:bCs/>
                <w:iCs/>
              </w:rPr>
              <w:t>використання</w:t>
            </w:r>
            <w:proofErr w:type="spellEnd"/>
            <w:r w:rsidRPr="00980D91">
              <w:rPr>
                <w:bCs/>
                <w:iCs/>
              </w:rPr>
              <w:t xml:space="preserve"> </w:t>
            </w:r>
            <w:proofErr w:type="spellStart"/>
            <w:r w:rsidRPr="00980D91">
              <w:rPr>
                <w:bCs/>
                <w:iCs/>
              </w:rPr>
              <w:t>бюджетних</w:t>
            </w:r>
            <w:proofErr w:type="spellEnd"/>
            <w:r w:rsidRPr="00980D91">
              <w:rPr>
                <w:bCs/>
                <w:iCs/>
              </w:rPr>
              <w:t xml:space="preserve"> </w:t>
            </w:r>
            <w:proofErr w:type="spellStart"/>
            <w:r w:rsidRPr="00980D91">
              <w:rPr>
                <w:bCs/>
                <w:iCs/>
              </w:rPr>
              <w:t>коштів</w:t>
            </w:r>
            <w:proofErr w:type="spellEnd"/>
          </w:p>
        </w:tc>
        <w:tc>
          <w:tcPr>
            <w:tcW w:w="0" w:type="auto"/>
            <w:tcBorders>
              <w:top w:val="single" w:sz="4" w:space="0" w:color="auto"/>
              <w:left w:val="single" w:sz="4" w:space="0" w:color="auto"/>
              <w:bottom w:val="single" w:sz="4" w:space="0" w:color="auto"/>
              <w:right w:val="single" w:sz="4" w:space="0" w:color="auto"/>
            </w:tcBorders>
          </w:tcPr>
          <w:p w14:paraId="3C824ACB" w14:textId="65078236" w:rsidR="00980D91" w:rsidRPr="00AA305C" w:rsidRDefault="00AA305C" w:rsidP="00690049">
            <w:pPr>
              <w:rPr>
                <w:lang w:val="uk-UA"/>
              </w:rPr>
            </w:pPr>
            <w:r>
              <w:rPr>
                <w:lang w:val="uk-UA"/>
              </w:rPr>
              <w:t>20</w:t>
            </w:r>
          </w:p>
        </w:tc>
      </w:tr>
      <w:tr w:rsidR="00980D91" w:rsidRPr="00680C73" w14:paraId="089272F9" w14:textId="77777777" w:rsidTr="00690049">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4B75604A" w14:textId="77777777" w:rsidR="00980D91" w:rsidRPr="00680C73" w:rsidRDefault="00980D91" w:rsidP="00690049">
            <w:pPr>
              <w:rPr>
                <w:bCs/>
              </w:rPr>
            </w:pPr>
            <w:r w:rsidRPr="00680C73">
              <w:rPr>
                <w:bCs/>
              </w:rPr>
              <w:t>1.6</w:t>
            </w:r>
          </w:p>
        </w:tc>
        <w:tc>
          <w:tcPr>
            <w:tcW w:w="0" w:type="auto"/>
            <w:tcBorders>
              <w:top w:val="single" w:sz="4" w:space="0" w:color="auto"/>
              <w:left w:val="single" w:sz="4" w:space="0" w:color="auto"/>
              <w:bottom w:val="single" w:sz="4" w:space="0" w:color="auto"/>
              <w:right w:val="single" w:sz="4" w:space="0" w:color="auto"/>
            </w:tcBorders>
          </w:tcPr>
          <w:p w14:paraId="70FBD66A" w14:textId="77777777" w:rsidR="00980D91" w:rsidRPr="00980D91" w:rsidRDefault="00980D91" w:rsidP="00980D91">
            <w:pPr>
              <w:jc w:val="both"/>
              <w:rPr>
                <w:iCs/>
              </w:rPr>
            </w:pPr>
            <w:proofErr w:type="spellStart"/>
            <w:r w:rsidRPr="00980D91">
              <w:rPr>
                <w:iCs/>
              </w:rPr>
              <w:t>Розвиток</w:t>
            </w:r>
            <w:proofErr w:type="spellEnd"/>
            <w:r w:rsidRPr="00980D91">
              <w:rPr>
                <w:iCs/>
              </w:rPr>
              <w:t xml:space="preserve"> </w:t>
            </w:r>
            <w:proofErr w:type="spellStart"/>
            <w:r w:rsidRPr="00980D91">
              <w:rPr>
                <w:iCs/>
              </w:rPr>
              <w:t>земельних</w:t>
            </w:r>
            <w:proofErr w:type="spellEnd"/>
            <w:r w:rsidRPr="00980D91">
              <w:rPr>
                <w:iCs/>
              </w:rPr>
              <w:t xml:space="preserve"> </w:t>
            </w:r>
            <w:proofErr w:type="spellStart"/>
            <w:r w:rsidRPr="00980D91">
              <w:rPr>
                <w:iCs/>
              </w:rPr>
              <w:t>відносин</w:t>
            </w:r>
            <w:proofErr w:type="spellEnd"/>
            <w:r w:rsidRPr="00980D91">
              <w:rPr>
                <w:iCs/>
              </w:rPr>
              <w:t xml:space="preserve"> та </w:t>
            </w:r>
            <w:proofErr w:type="spellStart"/>
            <w:r w:rsidRPr="00980D91">
              <w:rPr>
                <w:iCs/>
              </w:rPr>
              <w:t>землевпорядкування</w:t>
            </w:r>
            <w:proofErr w:type="spellEnd"/>
            <w:r w:rsidRPr="00980D91">
              <w:rPr>
                <w:iCs/>
              </w:rPr>
              <w:t xml:space="preserve"> </w:t>
            </w:r>
            <w:proofErr w:type="spellStart"/>
            <w:r w:rsidRPr="00980D91">
              <w:rPr>
                <w:iCs/>
              </w:rPr>
              <w:t>територій</w:t>
            </w:r>
            <w:proofErr w:type="spellEnd"/>
            <w:r w:rsidRPr="00980D91">
              <w:rPr>
                <w:iCs/>
              </w:rPr>
              <w:t xml:space="preserve"> </w:t>
            </w:r>
          </w:p>
        </w:tc>
        <w:tc>
          <w:tcPr>
            <w:tcW w:w="0" w:type="auto"/>
            <w:tcBorders>
              <w:top w:val="single" w:sz="4" w:space="0" w:color="auto"/>
              <w:left w:val="single" w:sz="4" w:space="0" w:color="auto"/>
              <w:bottom w:val="single" w:sz="4" w:space="0" w:color="auto"/>
              <w:right w:val="single" w:sz="4" w:space="0" w:color="auto"/>
            </w:tcBorders>
          </w:tcPr>
          <w:p w14:paraId="085D910E" w14:textId="4C8047E2" w:rsidR="00980D91" w:rsidRPr="00AA305C" w:rsidRDefault="00AA305C" w:rsidP="00690049">
            <w:pPr>
              <w:rPr>
                <w:lang w:val="uk-UA"/>
              </w:rPr>
            </w:pPr>
            <w:r>
              <w:rPr>
                <w:lang w:val="uk-UA"/>
              </w:rPr>
              <w:t>2</w:t>
            </w:r>
            <w:r w:rsidR="00121150">
              <w:rPr>
                <w:lang w:val="uk-UA"/>
              </w:rPr>
              <w:t>1</w:t>
            </w:r>
          </w:p>
        </w:tc>
      </w:tr>
      <w:tr w:rsidR="00980D91" w:rsidRPr="00680C73" w14:paraId="418B54A9" w14:textId="77777777" w:rsidTr="00690049">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7551665D" w14:textId="77777777" w:rsidR="00980D91" w:rsidRPr="00680C73" w:rsidRDefault="00980D91" w:rsidP="00690049">
            <w:pPr>
              <w:rPr>
                <w:bCs/>
              </w:rPr>
            </w:pPr>
            <w:r w:rsidRPr="00680C73">
              <w:rPr>
                <w:bCs/>
              </w:rPr>
              <w:t>1.7</w:t>
            </w:r>
          </w:p>
        </w:tc>
        <w:tc>
          <w:tcPr>
            <w:tcW w:w="0" w:type="auto"/>
            <w:tcBorders>
              <w:top w:val="single" w:sz="4" w:space="0" w:color="auto"/>
              <w:left w:val="single" w:sz="4" w:space="0" w:color="auto"/>
              <w:bottom w:val="single" w:sz="4" w:space="0" w:color="auto"/>
              <w:right w:val="single" w:sz="4" w:space="0" w:color="auto"/>
            </w:tcBorders>
          </w:tcPr>
          <w:p w14:paraId="4ED0E88F" w14:textId="77777777" w:rsidR="00980D91" w:rsidRPr="00980D91" w:rsidRDefault="00980D91" w:rsidP="00980D91">
            <w:pPr>
              <w:jc w:val="both"/>
              <w:rPr>
                <w:bCs/>
              </w:rPr>
            </w:pPr>
            <w:proofErr w:type="spellStart"/>
            <w:r w:rsidRPr="00980D91">
              <w:rPr>
                <w:bCs/>
              </w:rPr>
              <w:t>Ефективне</w:t>
            </w:r>
            <w:proofErr w:type="spellEnd"/>
            <w:r w:rsidRPr="00980D91">
              <w:rPr>
                <w:bCs/>
              </w:rPr>
              <w:t xml:space="preserve"> </w:t>
            </w:r>
            <w:proofErr w:type="spellStart"/>
            <w:r w:rsidRPr="00980D91">
              <w:rPr>
                <w:bCs/>
              </w:rPr>
              <w:t>використання</w:t>
            </w:r>
            <w:proofErr w:type="spellEnd"/>
            <w:r w:rsidRPr="00980D91">
              <w:rPr>
                <w:bCs/>
              </w:rPr>
              <w:t xml:space="preserve"> майна </w:t>
            </w:r>
            <w:proofErr w:type="spellStart"/>
            <w:r w:rsidRPr="00980D91">
              <w:rPr>
                <w:bCs/>
              </w:rPr>
              <w:t>громади</w:t>
            </w:r>
            <w:proofErr w:type="spellEnd"/>
          </w:p>
        </w:tc>
        <w:tc>
          <w:tcPr>
            <w:tcW w:w="0" w:type="auto"/>
            <w:tcBorders>
              <w:top w:val="single" w:sz="4" w:space="0" w:color="auto"/>
              <w:left w:val="single" w:sz="4" w:space="0" w:color="auto"/>
              <w:bottom w:val="single" w:sz="4" w:space="0" w:color="auto"/>
              <w:right w:val="single" w:sz="4" w:space="0" w:color="auto"/>
            </w:tcBorders>
          </w:tcPr>
          <w:p w14:paraId="3F7689A5" w14:textId="23497E0A" w:rsidR="00980D91" w:rsidRPr="00AA305C" w:rsidRDefault="00AA305C" w:rsidP="00690049">
            <w:pPr>
              <w:rPr>
                <w:lang w:val="uk-UA"/>
              </w:rPr>
            </w:pPr>
            <w:r>
              <w:rPr>
                <w:lang w:val="uk-UA"/>
              </w:rPr>
              <w:t>22</w:t>
            </w:r>
          </w:p>
        </w:tc>
      </w:tr>
      <w:tr w:rsidR="00980D91" w:rsidRPr="00680C73" w14:paraId="52B4FC5A" w14:textId="77777777" w:rsidTr="00690049">
        <w:tc>
          <w:tcPr>
            <w:tcW w:w="0" w:type="auto"/>
            <w:gridSpan w:val="2"/>
          </w:tcPr>
          <w:p w14:paraId="193BA972" w14:textId="77777777" w:rsidR="00980D91" w:rsidRPr="00F37FB3" w:rsidRDefault="00980D91" w:rsidP="00690049">
            <w:pPr>
              <w:rPr>
                <w:iCs/>
              </w:rPr>
            </w:pPr>
            <w:r w:rsidRPr="00F37FB3">
              <w:rPr>
                <w:b/>
                <w:bCs/>
                <w:iCs/>
              </w:rPr>
              <w:t>ПРІОРИТЕТ 2. РОЗВИТОК ІНФРАСТРУКТУРИ</w:t>
            </w:r>
          </w:p>
        </w:tc>
        <w:tc>
          <w:tcPr>
            <w:tcW w:w="0" w:type="auto"/>
          </w:tcPr>
          <w:p w14:paraId="20E029EC" w14:textId="77777777" w:rsidR="00980D91" w:rsidRPr="00680C73" w:rsidRDefault="00980D91" w:rsidP="00690049"/>
        </w:tc>
      </w:tr>
      <w:tr w:rsidR="00980D91" w:rsidRPr="00680C73" w14:paraId="06660732" w14:textId="77777777" w:rsidTr="00690049">
        <w:tc>
          <w:tcPr>
            <w:tcW w:w="0" w:type="auto"/>
          </w:tcPr>
          <w:p w14:paraId="0441FCB0" w14:textId="77777777" w:rsidR="00980D91" w:rsidRPr="00680C73" w:rsidRDefault="00980D91" w:rsidP="00690049">
            <w:r w:rsidRPr="00680C73">
              <w:t>2.1</w:t>
            </w:r>
          </w:p>
        </w:tc>
        <w:tc>
          <w:tcPr>
            <w:tcW w:w="0" w:type="auto"/>
          </w:tcPr>
          <w:p w14:paraId="7287A64E" w14:textId="77777777" w:rsidR="00980D91" w:rsidRPr="00680C73" w:rsidRDefault="00980D91" w:rsidP="00980D91">
            <w:pPr>
              <w:jc w:val="both"/>
              <w:rPr>
                <w:bCs/>
              </w:rPr>
            </w:pPr>
            <w:proofErr w:type="spellStart"/>
            <w:r w:rsidRPr="00680C73">
              <w:rPr>
                <w:bCs/>
                <w:iCs/>
              </w:rPr>
              <w:t>Розвиток</w:t>
            </w:r>
            <w:proofErr w:type="spellEnd"/>
            <w:r w:rsidRPr="00680C73">
              <w:rPr>
                <w:bCs/>
                <w:iCs/>
              </w:rPr>
              <w:t xml:space="preserve"> </w:t>
            </w:r>
            <w:proofErr w:type="spellStart"/>
            <w:r w:rsidRPr="00680C73">
              <w:rPr>
                <w:bCs/>
                <w:iCs/>
              </w:rPr>
              <w:t>житлово-комунального</w:t>
            </w:r>
            <w:proofErr w:type="spellEnd"/>
            <w:r w:rsidRPr="00680C73">
              <w:rPr>
                <w:bCs/>
                <w:iCs/>
              </w:rPr>
              <w:t xml:space="preserve"> </w:t>
            </w:r>
            <w:proofErr w:type="spellStart"/>
            <w:r w:rsidRPr="00680C73">
              <w:rPr>
                <w:bCs/>
                <w:iCs/>
              </w:rPr>
              <w:t>господарства</w:t>
            </w:r>
            <w:proofErr w:type="spellEnd"/>
            <w:r w:rsidRPr="00680C73">
              <w:rPr>
                <w:bCs/>
              </w:rPr>
              <w:t xml:space="preserve">, </w:t>
            </w:r>
            <w:proofErr w:type="spellStart"/>
            <w:r w:rsidRPr="00680C73">
              <w:rPr>
                <w:bCs/>
              </w:rPr>
              <w:t>енергоефективність</w:t>
            </w:r>
            <w:proofErr w:type="spellEnd"/>
            <w:r w:rsidRPr="00680C73">
              <w:rPr>
                <w:bCs/>
              </w:rPr>
              <w:t xml:space="preserve"> та </w:t>
            </w:r>
            <w:proofErr w:type="spellStart"/>
            <w:r w:rsidRPr="00680C73">
              <w:rPr>
                <w:bCs/>
              </w:rPr>
              <w:t>енергозбереження</w:t>
            </w:r>
            <w:proofErr w:type="spellEnd"/>
            <w:r w:rsidRPr="00680C73">
              <w:rPr>
                <w:bCs/>
              </w:rPr>
              <w:t xml:space="preserve"> </w:t>
            </w:r>
          </w:p>
        </w:tc>
        <w:tc>
          <w:tcPr>
            <w:tcW w:w="0" w:type="auto"/>
          </w:tcPr>
          <w:p w14:paraId="5903EB48" w14:textId="2F4E327E" w:rsidR="00980D91" w:rsidRPr="00AA305C" w:rsidRDefault="00AA305C" w:rsidP="00690049">
            <w:pPr>
              <w:rPr>
                <w:lang w:val="uk-UA"/>
              </w:rPr>
            </w:pPr>
            <w:r>
              <w:rPr>
                <w:lang w:val="uk-UA"/>
              </w:rPr>
              <w:t>2</w:t>
            </w:r>
            <w:r w:rsidR="00121150">
              <w:rPr>
                <w:lang w:val="uk-UA"/>
              </w:rPr>
              <w:t>3</w:t>
            </w:r>
          </w:p>
        </w:tc>
      </w:tr>
      <w:tr w:rsidR="00980D91" w:rsidRPr="00680C73" w14:paraId="1F60768D" w14:textId="77777777" w:rsidTr="00690049">
        <w:tc>
          <w:tcPr>
            <w:tcW w:w="0" w:type="auto"/>
          </w:tcPr>
          <w:p w14:paraId="132EBB12" w14:textId="77777777" w:rsidR="00980D91" w:rsidRPr="00680C73" w:rsidRDefault="00980D91" w:rsidP="00690049">
            <w:r w:rsidRPr="00680C73">
              <w:t>2.2</w:t>
            </w:r>
          </w:p>
        </w:tc>
        <w:tc>
          <w:tcPr>
            <w:tcW w:w="0" w:type="auto"/>
          </w:tcPr>
          <w:p w14:paraId="02CB53F8" w14:textId="77777777" w:rsidR="00980D91" w:rsidRPr="00680C73" w:rsidRDefault="00980D91" w:rsidP="00980D91">
            <w:pPr>
              <w:jc w:val="both"/>
              <w:rPr>
                <w:bCs/>
              </w:rPr>
            </w:pPr>
            <w:proofErr w:type="spellStart"/>
            <w:r w:rsidRPr="00680C73">
              <w:rPr>
                <w:bCs/>
              </w:rPr>
              <w:t>Розвиток</w:t>
            </w:r>
            <w:proofErr w:type="spellEnd"/>
            <w:r w:rsidRPr="00680C73">
              <w:rPr>
                <w:bCs/>
              </w:rPr>
              <w:t xml:space="preserve"> </w:t>
            </w:r>
            <w:proofErr w:type="spellStart"/>
            <w:r w:rsidRPr="00680C73">
              <w:rPr>
                <w:bCs/>
              </w:rPr>
              <w:t>транспортної</w:t>
            </w:r>
            <w:proofErr w:type="spellEnd"/>
            <w:r w:rsidRPr="00680C73">
              <w:rPr>
                <w:bCs/>
              </w:rPr>
              <w:t xml:space="preserve"> </w:t>
            </w:r>
            <w:proofErr w:type="spellStart"/>
            <w:r w:rsidRPr="00680C73">
              <w:rPr>
                <w:bCs/>
              </w:rPr>
              <w:t>інфраструктури</w:t>
            </w:r>
            <w:proofErr w:type="spellEnd"/>
          </w:p>
        </w:tc>
        <w:tc>
          <w:tcPr>
            <w:tcW w:w="0" w:type="auto"/>
          </w:tcPr>
          <w:p w14:paraId="4D610DEF" w14:textId="77293D2C" w:rsidR="00980D91" w:rsidRPr="00AA305C" w:rsidRDefault="00AA305C" w:rsidP="00690049">
            <w:pPr>
              <w:rPr>
                <w:lang w:val="uk-UA"/>
              </w:rPr>
            </w:pPr>
            <w:r>
              <w:rPr>
                <w:lang w:val="uk-UA"/>
              </w:rPr>
              <w:t>25</w:t>
            </w:r>
          </w:p>
        </w:tc>
      </w:tr>
      <w:tr w:rsidR="00980D91" w:rsidRPr="00680C73" w14:paraId="3B3741B9" w14:textId="77777777" w:rsidTr="00690049">
        <w:tc>
          <w:tcPr>
            <w:tcW w:w="0" w:type="auto"/>
          </w:tcPr>
          <w:p w14:paraId="52B0B8D7" w14:textId="77777777" w:rsidR="00980D91" w:rsidRPr="00680C73" w:rsidRDefault="00980D91" w:rsidP="00690049">
            <w:pPr>
              <w:rPr>
                <w:bCs/>
              </w:rPr>
            </w:pPr>
            <w:r w:rsidRPr="00680C73">
              <w:rPr>
                <w:bCs/>
              </w:rPr>
              <w:t>2.3</w:t>
            </w:r>
          </w:p>
        </w:tc>
        <w:tc>
          <w:tcPr>
            <w:tcW w:w="0" w:type="auto"/>
          </w:tcPr>
          <w:p w14:paraId="60B00418" w14:textId="77777777" w:rsidR="00980D91" w:rsidRPr="00680C73" w:rsidRDefault="00980D91" w:rsidP="00980D91">
            <w:pPr>
              <w:jc w:val="both"/>
              <w:rPr>
                <w:bCs/>
              </w:rPr>
            </w:pPr>
            <w:proofErr w:type="spellStart"/>
            <w:r w:rsidRPr="00680C73">
              <w:rPr>
                <w:bCs/>
                <w:iCs/>
              </w:rPr>
              <w:t>Будівництво</w:t>
            </w:r>
            <w:proofErr w:type="spellEnd"/>
            <w:r w:rsidRPr="00680C73">
              <w:rPr>
                <w:bCs/>
                <w:iCs/>
              </w:rPr>
              <w:t xml:space="preserve"> та </w:t>
            </w:r>
            <w:proofErr w:type="spellStart"/>
            <w:r w:rsidRPr="00680C73">
              <w:rPr>
                <w:bCs/>
                <w:iCs/>
              </w:rPr>
              <w:t>житлова</w:t>
            </w:r>
            <w:proofErr w:type="spellEnd"/>
            <w:r w:rsidRPr="00680C73">
              <w:rPr>
                <w:bCs/>
                <w:iCs/>
              </w:rPr>
              <w:t xml:space="preserve"> </w:t>
            </w:r>
            <w:proofErr w:type="spellStart"/>
            <w:r w:rsidRPr="00680C73">
              <w:rPr>
                <w:bCs/>
                <w:iCs/>
              </w:rPr>
              <w:t>політика</w:t>
            </w:r>
            <w:proofErr w:type="spellEnd"/>
          </w:p>
        </w:tc>
        <w:tc>
          <w:tcPr>
            <w:tcW w:w="0" w:type="auto"/>
          </w:tcPr>
          <w:p w14:paraId="5B99ED73" w14:textId="3EF7F9D1" w:rsidR="00980D91" w:rsidRPr="00AA305C" w:rsidRDefault="00AA305C" w:rsidP="00690049">
            <w:pPr>
              <w:rPr>
                <w:lang w:val="uk-UA"/>
              </w:rPr>
            </w:pPr>
            <w:r>
              <w:rPr>
                <w:lang w:val="uk-UA"/>
              </w:rPr>
              <w:t>2</w:t>
            </w:r>
            <w:r w:rsidR="002957C2">
              <w:rPr>
                <w:lang w:val="uk-UA"/>
              </w:rPr>
              <w:t>5</w:t>
            </w:r>
          </w:p>
        </w:tc>
      </w:tr>
      <w:tr w:rsidR="00980D91" w:rsidRPr="00680C73" w14:paraId="37EA7864" w14:textId="77777777" w:rsidTr="00690049">
        <w:tc>
          <w:tcPr>
            <w:tcW w:w="0" w:type="auto"/>
            <w:gridSpan w:val="2"/>
          </w:tcPr>
          <w:p w14:paraId="51E13417" w14:textId="77777777" w:rsidR="00980D91" w:rsidRPr="00F37FB3" w:rsidRDefault="00980D91" w:rsidP="00690049">
            <w:r w:rsidRPr="00F37FB3">
              <w:rPr>
                <w:b/>
                <w:bCs/>
                <w:iCs/>
              </w:rPr>
              <w:t>ПРІОРИТЕТ 3. ЗБЕРЕЖЕННЯ ДОВКІЛЛЯ, ВІДНОВЛЕННЯ ТА СТАЛЕ ВИКОРИСТАННЯ ПРИРОДНИХ РЕСУРСІВ, ПІДВИЩЕННЯ ЯКОСТІ ЖИТТЯ НАСЕЛЕННЯ</w:t>
            </w:r>
          </w:p>
        </w:tc>
        <w:tc>
          <w:tcPr>
            <w:tcW w:w="0" w:type="auto"/>
          </w:tcPr>
          <w:p w14:paraId="4798470C" w14:textId="77777777" w:rsidR="00980D91" w:rsidRPr="00680C73" w:rsidRDefault="00980D91" w:rsidP="00690049"/>
        </w:tc>
      </w:tr>
      <w:tr w:rsidR="00980D91" w:rsidRPr="00680C73" w14:paraId="1E7701C3" w14:textId="77777777" w:rsidTr="00690049">
        <w:tc>
          <w:tcPr>
            <w:tcW w:w="0" w:type="auto"/>
          </w:tcPr>
          <w:p w14:paraId="391976C9" w14:textId="77777777" w:rsidR="00980D91" w:rsidRPr="00680C73" w:rsidRDefault="00980D91" w:rsidP="00690049">
            <w:pPr>
              <w:rPr>
                <w:bCs/>
              </w:rPr>
            </w:pPr>
            <w:r w:rsidRPr="00680C73">
              <w:rPr>
                <w:bCs/>
              </w:rPr>
              <w:t>3.1</w:t>
            </w:r>
          </w:p>
        </w:tc>
        <w:tc>
          <w:tcPr>
            <w:tcW w:w="0" w:type="auto"/>
          </w:tcPr>
          <w:p w14:paraId="20EECA6C" w14:textId="77777777" w:rsidR="00980D91" w:rsidRPr="00980D91" w:rsidRDefault="00980D91" w:rsidP="00980D91">
            <w:pPr>
              <w:jc w:val="both"/>
              <w:rPr>
                <w:bCs/>
                <w:iCs/>
              </w:rPr>
            </w:pPr>
            <w:proofErr w:type="spellStart"/>
            <w:r w:rsidRPr="00980D91">
              <w:rPr>
                <w:bCs/>
                <w:iCs/>
              </w:rPr>
              <w:t>Якісна</w:t>
            </w:r>
            <w:proofErr w:type="spellEnd"/>
            <w:r w:rsidRPr="00980D91">
              <w:rPr>
                <w:bCs/>
                <w:iCs/>
              </w:rPr>
              <w:t xml:space="preserve"> та доступна </w:t>
            </w:r>
            <w:proofErr w:type="spellStart"/>
            <w:r w:rsidRPr="00980D91">
              <w:rPr>
                <w:bCs/>
                <w:iCs/>
              </w:rPr>
              <w:t>освіта</w:t>
            </w:r>
            <w:proofErr w:type="spellEnd"/>
            <w:r w:rsidRPr="00980D91">
              <w:rPr>
                <w:bCs/>
                <w:iCs/>
              </w:rPr>
              <w:t xml:space="preserve"> </w:t>
            </w:r>
          </w:p>
        </w:tc>
        <w:tc>
          <w:tcPr>
            <w:tcW w:w="0" w:type="auto"/>
          </w:tcPr>
          <w:p w14:paraId="03D85D11" w14:textId="54A91F28" w:rsidR="00980D91" w:rsidRPr="00AA305C" w:rsidRDefault="00AA305C" w:rsidP="00690049">
            <w:pPr>
              <w:rPr>
                <w:lang w:val="uk-UA"/>
              </w:rPr>
            </w:pPr>
            <w:r>
              <w:rPr>
                <w:lang w:val="uk-UA"/>
              </w:rPr>
              <w:t>2</w:t>
            </w:r>
            <w:r w:rsidR="002957C2">
              <w:rPr>
                <w:lang w:val="uk-UA"/>
              </w:rPr>
              <w:t>6</w:t>
            </w:r>
          </w:p>
        </w:tc>
      </w:tr>
      <w:tr w:rsidR="00980D91" w:rsidRPr="00680C73" w14:paraId="12902A18" w14:textId="77777777" w:rsidTr="00690049">
        <w:tc>
          <w:tcPr>
            <w:tcW w:w="0" w:type="auto"/>
          </w:tcPr>
          <w:p w14:paraId="568B4C3D" w14:textId="77777777" w:rsidR="00980D91" w:rsidRPr="00680C73" w:rsidRDefault="00980D91" w:rsidP="00690049">
            <w:pPr>
              <w:rPr>
                <w:bCs/>
              </w:rPr>
            </w:pPr>
            <w:r w:rsidRPr="00680C73">
              <w:rPr>
                <w:bCs/>
              </w:rPr>
              <w:t>3.2</w:t>
            </w:r>
          </w:p>
        </w:tc>
        <w:tc>
          <w:tcPr>
            <w:tcW w:w="0" w:type="auto"/>
          </w:tcPr>
          <w:p w14:paraId="38F8950E" w14:textId="77777777" w:rsidR="00980D91" w:rsidRPr="00980D91" w:rsidRDefault="00980D91" w:rsidP="00980D91">
            <w:pPr>
              <w:jc w:val="both"/>
              <w:rPr>
                <w:bCs/>
                <w:iCs/>
              </w:rPr>
            </w:pPr>
            <w:proofErr w:type="spellStart"/>
            <w:r w:rsidRPr="00980D91">
              <w:rPr>
                <w:bCs/>
                <w:iCs/>
              </w:rPr>
              <w:t>Покращення</w:t>
            </w:r>
            <w:proofErr w:type="spellEnd"/>
            <w:r w:rsidRPr="00980D91">
              <w:rPr>
                <w:bCs/>
                <w:iCs/>
              </w:rPr>
              <w:t xml:space="preserve"> </w:t>
            </w:r>
            <w:proofErr w:type="spellStart"/>
            <w:r w:rsidRPr="00980D91">
              <w:rPr>
                <w:bCs/>
                <w:iCs/>
              </w:rPr>
              <w:t>медичного</w:t>
            </w:r>
            <w:proofErr w:type="spellEnd"/>
            <w:r w:rsidRPr="00980D91">
              <w:rPr>
                <w:bCs/>
                <w:iCs/>
              </w:rPr>
              <w:t xml:space="preserve"> </w:t>
            </w:r>
            <w:proofErr w:type="spellStart"/>
            <w:r w:rsidRPr="00980D91">
              <w:rPr>
                <w:bCs/>
                <w:iCs/>
              </w:rPr>
              <w:t>обслуговування</w:t>
            </w:r>
            <w:proofErr w:type="spellEnd"/>
          </w:p>
        </w:tc>
        <w:tc>
          <w:tcPr>
            <w:tcW w:w="0" w:type="auto"/>
          </w:tcPr>
          <w:p w14:paraId="337B0C35" w14:textId="298328F7" w:rsidR="00980D91" w:rsidRPr="00AA305C" w:rsidRDefault="00AA305C" w:rsidP="00690049">
            <w:pPr>
              <w:rPr>
                <w:lang w:val="uk-UA"/>
              </w:rPr>
            </w:pPr>
            <w:r>
              <w:rPr>
                <w:lang w:val="uk-UA"/>
              </w:rPr>
              <w:t>28</w:t>
            </w:r>
          </w:p>
        </w:tc>
      </w:tr>
      <w:tr w:rsidR="00980D91" w:rsidRPr="00680C73" w14:paraId="7FE0880C" w14:textId="77777777" w:rsidTr="00690049">
        <w:tc>
          <w:tcPr>
            <w:tcW w:w="0" w:type="auto"/>
          </w:tcPr>
          <w:p w14:paraId="3FAB9038" w14:textId="77777777" w:rsidR="00980D91" w:rsidRPr="00680C73" w:rsidRDefault="00980D91" w:rsidP="00690049">
            <w:pPr>
              <w:rPr>
                <w:bCs/>
              </w:rPr>
            </w:pPr>
            <w:r w:rsidRPr="00680C73">
              <w:rPr>
                <w:bCs/>
              </w:rPr>
              <w:t>3.3</w:t>
            </w:r>
          </w:p>
        </w:tc>
        <w:tc>
          <w:tcPr>
            <w:tcW w:w="0" w:type="auto"/>
          </w:tcPr>
          <w:p w14:paraId="33C88258" w14:textId="77777777" w:rsidR="00980D91" w:rsidRPr="00980D91" w:rsidRDefault="00980D91" w:rsidP="00980D91">
            <w:pPr>
              <w:jc w:val="both"/>
              <w:rPr>
                <w:iCs/>
              </w:rPr>
            </w:pPr>
            <w:proofErr w:type="spellStart"/>
            <w:r w:rsidRPr="00980D91">
              <w:rPr>
                <w:bCs/>
                <w:iCs/>
              </w:rPr>
              <w:t>Підтримка</w:t>
            </w:r>
            <w:proofErr w:type="spellEnd"/>
            <w:r w:rsidRPr="00980D91">
              <w:rPr>
                <w:bCs/>
                <w:iCs/>
              </w:rPr>
              <w:t xml:space="preserve"> </w:t>
            </w:r>
            <w:proofErr w:type="spellStart"/>
            <w:r w:rsidRPr="00980D91">
              <w:rPr>
                <w:bCs/>
                <w:iCs/>
              </w:rPr>
              <w:t>дітей</w:t>
            </w:r>
            <w:proofErr w:type="spellEnd"/>
            <w:r w:rsidRPr="00980D91">
              <w:rPr>
                <w:bCs/>
                <w:iCs/>
              </w:rPr>
              <w:t xml:space="preserve">, </w:t>
            </w:r>
            <w:proofErr w:type="spellStart"/>
            <w:r w:rsidRPr="00980D91">
              <w:rPr>
                <w:bCs/>
                <w:iCs/>
              </w:rPr>
              <w:t>сім’ї</w:t>
            </w:r>
            <w:proofErr w:type="spellEnd"/>
            <w:r w:rsidRPr="00980D91">
              <w:rPr>
                <w:bCs/>
                <w:iCs/>
              </w:rPr>
              <w:t xml:space="preserve"> та </w:t>
            </w:r>
            <w:proofErr w:type="spellStart"/>
            <w:r w:rsidRPr="00980D91">
              <w:rPr>
                <w:bCs/>
                <w:iCs/>
              </w:rPr>
              <w:t>молоді</w:t>
            </w:r>
            <w:proofErr w:type="spellEnd"/>
          </w:p>
        </w:tc>
        <w:tc>
          <w:tcPr>
            <w:tcW w:w="0" w:type="auto"/>
          </w:tcPr>
          <w:p w14:paraId="2E3D472E" w14:textId="0ABBAE25" w:rsidR="00980D91" w:rsidRPr="00AA305C" w:rsidRDefault="00AA305C" w:rsidP="00690049">
            <w:pPr>
              <w:rPr>
                <w:lang w:val="uk-UA"/>
              </w:rPr>
            </w:pPr>
            <w:r>
              <w:rPr>
                <w:lang w:val="uk-UA"/>
              </w:rPr>
              <w:t>29</w:t>
            </w:r>
          </w:p>
        </w:tc>
      </w:tr>
      <w:tr w:rsidR="00980D91" w:rsidRPr="00680C73" w14:paraId="66185636" w14:textId="77777777" w:rsidTr="00690049">
        <w:tc>
          <w:tcPr>
            <w:tcW w:w="0" w:type="auto"/>
          </w:tcPr>
          <w:p w14:paraId="63D03A7B" w14:textId="77777777" w:rsidR="00980D91" w:rsidRPr="00680C73" w:rsidRDefault="00980D91" w:rsidP="00690049">
            <w:pPr>
              <w:rPr>
                <w:bCs/>
              </w:rPr>
            </w:pPr>
            <w:r w:rsidRPr="00680C73">
              <w:rPr>
                <w:bCs/>
              </w:rPr>
              <w:t>3.4</w:t>
            </w:r>
          </w:p>
        </w:tc>
        <w:tc>
          <w:tcPr>
            <w:tcW w:w="0" w:type="auto"/>
          </w:tcPr>
          <w:p w14:paraId="46605FEB" w14:textId="77777777" w:rsidR="00980D91" w:rsidRPr="00980D91" w:rsidRDefault="00980D91" w:rsidP="00980D91">
            <w:pPr>
              <w:jc w:val="both"/>
              <w:rPr>
                <w:iCs/>
              </w:rPr>
            </w:pPr>
            <w:proofErr w:type="spellStart"/>
            <w:r w:rsidRPr="00980D91">
              <w:rPr>
                <w:bCs/>
                <w:iCs/>
              </w:rPr>
              <w:t>Розвиток</w:t>
            </w:r>
            <w:proofErr w:type="spellEnd"/>
            <w:r w:rsidRPr="00980D91">
              <w:rPr>
                <w:bCs/>
                <w:iCs/>
              </w:rPr>
              <w:t xml:space="preserve"> </w:t>
            </w:r>
            <w:proofErr w:type="spellStart"/>
            <w:r w:rsidRPr="00980D91">
              <w:rPr>
                <w:bCs/>
                <w:iCs/>
              </w:rPr>
              <w:t>фізичної</w:t>
            </w:r>
            <w:proofErr w:type="spellEnd"/>
            <w:r w:rsidRPr="00980D91">
              <w:rPr>
                <w:bCs/>
                <w:iCs/>
              </w:rPr>
              <w:t xml:space="preserve"> </w:t>
            </w:r>
            <w:proofErr w:type="spellStart"/>
            <w:r w:rsidRPr="00980D91">
              <w:rPr>
                <w:bCs/>
                <w:iCs/>
              </w:rPr>
              <w:t>культури</w:t>
            </w:r>
            <w:proofErr w:type="spellEnd"/>
            <w:r w:rsidRPr="00980D91">
              <w:rPr>
                <w:bCs/>
                <w:iCs/>
              </w:rPr>
              <w:t xml:space="preserve"> та спорту</w:t>
            </w:r>
          </w:p>
        </w:tc>
        <w:tc>
          <w:tcPr>
            <w:tcW w:w="0" w:type="auto"/>
          </w:tcPr>
          <w:p w14:paraId="7A4C8F09" w14:textId="1537DFB5" w:rsidR="00980D91" w:rsidRPr="00AA305C" w:rsidRDefault="00AA305C" w:rsidP="00690049">
            <w:pPr>
              <w:rPr>
                <w:lang w:val="uk-UA"/>
              </w:rPr>
            </w:pPr>
            <w:r>
              <w:rPr>
                <w:lang w:val="uk-UA"/>
              </w:rPr>
              <w:t>30</w:t>
            </w:r>
          </w:p>
        </w:tc>
      </w:tr>
      <w:tr w:rsidR="00980D91" w:rsidRPr="00680C73" w14:paraId="45891AA8" w14:textId="77777777" w:rsidTr="00690049">
        <w:tc>
          <w:tcPr>
            <w:tcW w:w="0" w:type="auto"/>
          </w:tcPr>
          <w:p w14:paraId="4EB03EE4" w14:textId="77777777" w:rsidR="00980D91" w:rsidRPr="00680C73" w:rsidRDefault="00980D91" w:rsidP="00690049">
            <w:pPr>
              <w:rPr>
                <w:bCs/>
              </w:rPr>
            </w:pPr>
            <w:r w:rsidRPr="00680C73">
              <w:rPr>
                <w:bCs/>
              </w:rPr>
              <w:t>3.5</w:t>
            </w:r>
          </w:p>
        </w:tc>
        <w:tc>
          <w:tcPr>
            <w:tcW w:w="0" w:type="auto"/>
          </w:tcPr>
          <w:p w14:paraId="5A699289" w14:textId="77777777" w:rsidR="00980D91" w:rsidRPr="00980D91" w:rsidRDefault="00980D91" w:rsidP="00980D91">
            <w:pPr>
              <w:jc w:val="both"/>
            </w:pPr>
            <w:proofErr w:type="spellStart"/>
            <w:r w:rsidRPr="00980D91">
              <w:rPr>
                <w:iCs/>
              </w:rPr>
              <w:t>Розвиток</w:t>
            </w:r>
            <w:proofErr w:type="spellEnd"/>
            <w:r w:rsidRPr="00980D91">
              <w:rPr>
                <w:iCs/>
              </w:rPr>
              <w:t xml:space="preserve"> </w:t>
            </w:r>
            <w:proofErr w:type="spellStart"/>
            <w:r w:rsidRPr="00980D91">
              <w:rPr>
                <w:iCs/>
              </w:rPr>
              <w:t>культури</w:t>
            </w:r>
            <w:proofErr w:type="spellEnd"/>
            <w:r w:rsidRPr="00980D91">
              <w:rPr>
                <w:iCs/>
              </w:rPr>
              <w:t xml:space="preserve">, </w:t>
            </w:r>
            <w:proofErr w:type="spellStart"/>
            <w:r w:rsidRPr="00980D91">
              <w:rPr>
                <w:iCs/>
              </w:rPr>
              <w:t>збереження</w:t>
            </w:r>
            <w:proofErr w:type="spellEnd"/>
            <w:r w:rsidRPr="00980D91">
              <w:rPr>
                <w:iCs/>
              </w:rPr>
              <w:t xml:space="preserve"> </w:t>
            </w:r>
            <w:proofErr w:type="spellStart"/>
            <w:r w:rsidRPr="00980D91">
              <w:rPr>
                <w:iCs/>
              </w:rPr>
              <w:t>культурної</w:t>
            </w:r>
            <w:proofErr w:type="spellEnd"/>
            <w:r w:rsidRPr="00980D91">
              <w:rPr>
                <w:iCs/>
              </w:rPr>
              <w:t xml:space="preserve"> </w:t>
            </w:r>
            <w:proofErr w:type="spellStart"/>
            <w:r w:rsidRPr="00980D91">
              <w:rPr>
                <w:iCs/>
              </w:rPr>
              <w:t>спадщини</w:t>
            </w:r>
            <w:proofErr w:type="spellEnd"/>
            <w:r w:rsidRPr="00980D91">
              <w:rPr>
                <w:iCs/>
              </w:rPr>
              <w:t xml:space="preserve"> та </w:t>
            </w:r>
            <w:proofErr w:type="spellStart"/>
            <w:r w:rsidRPr="00980D91">
              <w:rPr>
                <w:iCs/>
              </w:rPr>
              <w:t>відновлення</w:t>
            </w:r>
            <w:proofErr w:type="spellEnd"/>
            <w:r w:rsidRPr="00980D91">
              <w:rPr>
                <w:iCs/>
              </w:rPr>
              <w:t xml:space="preserve"> </w:t>
            </w:r>
            <w:proofErr w:type="spellStart"/>
            <w:r w:rsidRPr="00980D91">
              <w:rPr>
                <w:iCs/>
              </w:rPr>
              <w:t>туристичного</w:t>
            </w:r>
            <w:proofErr w:type="spellEnd"/>
            <w:r w:rsidRPr="00980D91">
              <w:rPr>
                <w:iCs/>
              </w:rPr>
              <w:t xml:space="preserve"> </w:t>
            </w:r>
            <w:proofErr w:type="spellStart"/>
            <w:r w:rsidRPr="00980D91">
              <w:rPr>
                <w:iCs/>
              </w:rPr>
              <w:t>потенціалу</w:t>
            </w:r>
            <w:proofErr w:type="spellEnd"/>
          </w:p>
        </w:tc>
        <w:tc>
          <w:tcPr>
            <w:tcW w:w="0" w:type="auto"/>
          </w:tcPr>
          <w:p w14:paraId="1F276637" w14:textId="343F6B35" w:rsidR="00980D91" w:rsidRPr="00AA305C" w:rsidRDefault="00AA305C" w:rsidP="00690049">
            <w:pPr>
              <w:rPr>
                <w:lang w:val="uk-UA"/>
              </w:rPr>
            </w:pPr>
            <w:r>
              <w:rPr>
                <w:lang w:val="uk-UA"/>
              </w:rPr>
              <w:t>3</w:t>
            </w:r>
            <w:r w:rsidR="002957C2">
              <w:rPr>
                <w:lang w:val="uk-UA"/>
              </w:rPr>
              <w:t>0</w:t>
            </w:r>
          </w:p>
        </w:tc>
      </w:tr>
      <w:tr w:rsidR="00980D91" w:rsidRPr="00680C73" w14:paraId="0B26532B" w14:textId="77777777" w:rsidTr="00690049">
        <w:tc>
          <w:tcPr>
            <w:tcW w:w="0" w:type="auto"/>
          </w:tcPr>
          <w:p w14:paraId="37D06E3B" w14:textId="77777777" w:rsidR="00980D91" w:rsidRPr="00680C73" w:rsidRDefault="00980D91" w:rsidP="00690049">
            <w:pPr>
              <w:rPr>
                <w:bCs/>
              </w:rPr>
            </w:pPr>
            <w:r w:rsidRPr="00680C73">
              <w:rPr>
                <w:bCs/>
              </w:rPr>
              <w:t>3.6</w:t>
            </w:r>
          </w:p>
        </w:tc>
        <w:tc>
          <w:tcPr>
            <w:tcW w:w="0" w:type="auto"/>
          </w:tcPr>
          <w:p w14:paraId="5221A70C" w14:textId="77777777" w:rsidR="00980D91" w:rsidRPr="00980D91" w:rsidRDefault="00980D91" w:rsidP="00980D91">
            <w:pPr>
              <w:jc w:val="both"/>
              <w:rPr>
                <w:iCs/>
              </w:rPr>
            </w:pPr>
            <w:proofErr w:type="spellStart"/>
            <w:r w:rsidRPr="00980D91">
              <w:rPr>
                <w:bCs/>
                <w:iCs/>
              </w:rPr>
              <w:t>Покращення</w:t>
            </w:r>
            <w:proofErr w:type="spellEnd"/>
            <w:r w:rsidRPr="00980D91">
              <w:rPr>
                <w:bCs/>
                <w:iCs/>
              </w:rPr>
              <w:t xml:space="preserve"> </w:t>
            </w:r>
            <w:proofErr w:type="spellStart"/>
            <w:r w:rsidRPr="00980D91">
              <w:rPr>
                <w:bCs/>
                <w:iCs/>
              </w:rPr>
              <w:t>якості</w:t>
            </w:r>
            <w:proofErr w:type="spellEnd"/>
            <w:r w:rsidRPr="00980D91">
              <w:rPr>
                <w:bCs/>
                <w:iCs/>
              </w:rPr>
              <w:t xml:space="preserve"> </w:t>
            </w:r>
            <w:proofErr w:type="spellStart"/>
            <w:r w:rsidRPr="00980D91">
              <w:rPr>
                <w:bCs/>
                <w:iCs/>
              </w:rPr>
              <w:t>надання</w:t>
            </w:r>
            <w:proofErr w:type="spellEnd"/>
            <w:r w:rsidRPr="00980D91">
              <w:rPr>
                <w:bCs/>
                <w:iCs/>
              </w:rPr>
              <w:t xml:space="preserve"> </w:t>
            </w:r>
            <w:proofErr w:type="spellStart"/>
            <w:r w:rsidRPr="00980D91">
              <w:rPr>
                <w:bCs/>
                <w:iCs/>
              </w:rPr>
              <w:t>адміністративних</w:t>
            </w:r>
            <w:proofErr w:type="spellEnd"/>
            <w:r w:rsidRPr="00980D91">
              <w:rPr>
                <w:bCs/>
                <w:iCs/>
              </w:rPr>
              <w:t xml:space="preserve"> </w:t>
            </w:r>
            <w:proofErr w:type="spellStart"/>
            <w:r w:rsidRPr="00980D91">
              <w:rPr>
                <w:bCs/>
                <w:iCs/>
              </w:rPr>
              <w:t>послуг</w:t>
            </w:r>
            <w:proofErr w:type="spellEnd"/>
          </w:p>
        </w:tc>
        <w:tc>
          <w:tcPr>
            <w:tcW w:w="0" w:type="auto"/>
          </w:tcPr>
          <w:p w14:paraId="70125A7D" w14:textId="34E06883" w:rsidR="00980D91" w:rsidRPr="00AA305C" w:rsidRDefault="00AA305C" w:rsidP="00690049">
            <w:pPr>
              <w:rPr>
                <w:lang w:val="uk-UA"/>
              </w:rPr>
            </w:pPr>
            <w:r>
              <w:rPr>
                <w:lang w:val="uk-UA"/>
              </w:rPr>
              <w:t>3</w:t>
            </w:r>
            <w:r w:rsidR="002957C2">
              <w:rPr>
                <w:lang w:val="uk-UA"/>
              </w:rPr>
              <w:t>1</w:t>
            </w:r>
          </w:p>
        </w:tc>
      </w:tr>
      <w:tr w:rsidR="00980D91" w:rsidRPr="00680C73" w14:paraId="4DBD9E06" w14:textId="77777777" w:rsidTr="00690049">
        <w:tc>
          <w:tcPr>
            <w:tcW w:w="0" w:type="auto"/>
          </w:tcPr>
          <w:p w14:paraId="58513F82" w14:textId="77777777" w:rsidR="00980D91" w:rsidRPr="00680C73" w:rsidRDefault="00980D91" w:rsidP="00690049">
            <w:pPr>
              <w:rPr>
                <w:bCs/>
              </w:rPr>
            </w:pPr>
            <w:r w:rsidRPr="00680C73">
              <w:rPr>
                <w:bCs/>
              </w:rPr>
              <w:t>3.7</w:t>
            </w:r>
          </w:p>
        </w:tc>
        <w:tc>
          <w:tcPr>
            <w:tcW w:w="0" w:type="auto"/>
          </w:tcPr>
          <w:p w14:paraId="3FFE427B" w14:textId="77777777" w:rsidR="00980D91" w:rsidRPr="00980D91" w:rsidRDefault="00980D91" w:rsidP="00980D91">
            <w:pPr>
              <w:jc w:val="both"/>
              <w:rPr>
                <w:bCs/>
                <w:iCs/>
              </w:rPr>
            </w:pPr>
            <w:proofErr w:type="spellStart"/>
            <w:r w:rsidRPr="00980D91">
              <w:rPr>
                <w:bCs/>
                <w:iCs/>
              </w:rPr>
              <w:t>Створення</w:t>
            </w:r>
            <w:proofErr w:type="spellEnd"/>
            <w:r w:rsidRPr="00980D91">
              <w:rPr>
                <w:bCs/>
                <w:iCs/>
              </w:rPr>
              <w:t xml:space="preserve"> умов для </w:t>
            </w:r>
            <w:proofErr w:type="spellStart"/>
            <w:r w:rsidRPr="00980D91">
              <w:rPr>
                <w:bCs/>
                <w:iCs/>
              </w:rPr>
              <w:t>підвищення</w:t>
            </w:r>
            <w:proofErr w:type="spellEnd"/>
            <w:r w:rsidRPr="00980D91">
              <w:rPr>
                <w:bCs/>
                <w:iCs/>
              </w:rPr>
              <w:t xml:space="preserve"> </w:t>
            </w:r>
            <w:proofErr w:type="spellStart"/>
            <w:r w:rsidRPr="00980D91">
              <w:rPr>
                <w:bCs/>
                <w:iCs/>
              </w:rPr>
              <w:t>рівня</w:t>
            </w:r>
            <w:proofErr w:type="spellEnd"/>
            <w:r w:rsidRPr="00980D91">
              <w:rPr>
                <w:bCs/>
                <w:iCs/>
              </w:rPr>
              <w:t xml:space="preserve"> </w:t>
            </w:r>
            <w:proofErr w:type="spellStart"/>
            <w:r w:rsidRPr="00980D91">
              <w:rPr>
                <w:bCs/>
                <w:iCs/>
              </w:rPr>
              <w:t>зайнятості</w:t>
            </w:r>
            <w:proofErr w:type="spellEnd"/>
            <w:r w:rsidRPr="00980D91">
              <w:rPr>
                <w:bCs/>
                <w:iCs/>
              </w:rPr>
              <w:t xml:space="preserve"> та </w:t>
            </w:r>
            <w:proofErr w:type="spellStart"/>
            <w:r w:rsidRPr="00980D91">
              <w:rPr>
                <w:bCs/>
                <w:iCs/>
              </w:rPr>
              <w:t>доходів</w:t>
            </w:r>
            <w:proofErr w:type="spellEnd"/>
            <w:r w:rsidRPr="00980D91">
              <w:rPr>
                <w:bCs/>
                <w:iCs/>
              </w:rPr>
              <w:t xml:space="preserve"> </w:t>
            </w:r>
            <w:proofErr w:type="spellStart"/>
            <w:r w:rsidRPr="00980D91">
              <w:rPr>
                <w:bCs/>
                <w:iCs/>
              </w:rPr>
              <w:t>населення</w:t>
            </w:r>
            <w:proofErr w:type="spellEnd"/>
          </w:p>
        </w:tc>
        <w:tc>
          <w:tcPr>
            <w:tcW w:w="0" w:type="auto"/>
          </w:tcPr>
          <w:p w14:paraId="184943E0" w14:textId="41E49617" w:rsidR="00980D91" w:rsidRPr="00AA305C" w:rsidRDefault="00AA305C" w:rsidP="00690049">
            <w:pPr>
              <w:rPr>
                <w:lang w:val="uk-UA"/>
              </w:rPr>
            </w:pPr>
            <w:r>
              <w:rPr>
                <w:lang w:val="uk-UA"/>
              </w:rPr>
              <w:t>3</w:t>
            </w:r>
            <w:r w:rsidR="00121150">
              <w:rPr>
                <w:lang w:val="uk-UA"/>
              </w:rPr>
              <w:t>2</w:t>
            </w:r>
          </w:p>
        </w:tc>
      </w:tr>
      <w:tr w:rsidR="00980D91" w:rsidRPr="00680C73" w14:paraId="7A53671D" w14:textId="77777777" w:rsidTr="00690049">
        <w:tc>
          <w:tcPr>
            <w:tcW w:w="0" w:type="auto"/>
          </w:tcPr>
          <w:p w14:paraId="7E64281D" w14:textId="77777777" w:rsidR="00980D91" w:rsidRPr="00680C73" w:rsidRDefault="00980D91" w:rsidP="00690049">
            <w:pPr>
              <w:rPr>
                <w:bCs/>
              </w:rPr>
            </w:pPr>
            <w:r w:rsidRPr="00680C73">
              <w:rPr>
                <w:bCs/>
              </w:rPr>
              <w:t>3.8</w:t>
            </w:r>
          </w:p>
        </w:tc>
        <w:tc>
          <w:tcPr>
            <w:tcW w:w="0" w:type="auto"/>
          </w:tcPr>
          <w:p w14:paraId="6363DBDE" w14:textId="77777777" w:rsidR="00980D91" w:rsidRPr="00980D91" w:rsidRDefault="00980D91" w:rsidP="00980D91">
            <w:pPr>
              <w:jc w:val="both"/>
              <w:rPr>
                <w:iCs/>
              </w:rPr>
            </w:pPr>
            <w:proofErr w:type="spellStart"/>
            <w:r w:rsidRPr="00980D91">
              <w:rPr>
                <w:bCs/>
                <w:iCs/>
              </w:rPr>
              <w:t>Надання</w:t>
            </w:r>
            <w:proofErr w:type="spellEnd"/>
            <w:r w:rsidRPr="00980D91">
              <w:rPr>
                <w:bCs/>
                <w:iCs/>
              </w:rPr>
              <w:t xml:space="preserve"> </w:t>
            </w:r>
            <w:proofErr w:type="spellStart"/>
            <w:r w:rsidRPr="00980D91">
              <w:rPr>
                <w:bCs/>
                <w:iCs/>
              </w:rPr>
              <w:t>соціальних</w:t>
            </w:r>
            <w:proofErr w:type="spellEnd"/>
            <w:r w:rsidRPr="00980D91">
              <w:rPr>
                <w:bCs/>
                <w:iCs/>
              </w:rPr>
              <w:t xml:space="preserve"> </w:t>
            </w:r>
            <w:proofErr w:type="spellStart"/>
            <w:r w:rsidRPr="00980D91">
              <w:rPr>
                <w:bCs/>
                <w:iCs/>
              </w:rPr>
              <w:t>послуг</w:t>
            </w:r>
            <w:proofErr w:type="spellEnd"/>
            <w:r w:rsidRPr="00980D91">
              <w:rPr>
                <w:bCs/>
                <w:iCs/>
              </w:rPr>
              <w:t xml:space="preserve"> та </w:t>
            </w:r>
            <w:proofErr w:type="spellStart"/>
            <w:r w:rsidRPr="00980D91">
              <w:rPr>
                <w:bCs/>
                <w:iCs/>
              </w:rPr>
              <w:t>соціальний</w:t>
            </w:r>
            <w:proofErr w:type="spellEnd"/>
            <w:r w:rsidRPr="00980D91">
              <w:rPr>
                <w:bCs/>
                <w:iCs/>
              </w:rPr>
              <w:t xml:space="preserve"> </w:t>
            </w:r>
            <w:proofErr w:type="spellStart"/>
            <w:r w:rsidRPr="00980D91">
              <w:rPr>
                <w:bCs/>
                <w:iCs/>
              </w:rPr>
              <w:t>захист</w:t>
            </w:r>
            <w:proofErr w:type="spellEnd"/>
            <w:r w:rsidRPr="00980D91">
              <w:rPr>
                <w:bCs/>
                <w:iCs/>
              </w:rPr>
              <w:t xml:space="preserve"> </w:t>
            </w:r>
            <w:proofErr w:type="spellStart"/>
            <w:r w:rsidRPr="00980D91">
              <w:rPr>
                <w:bCs/>
                <w:iCs/>
              </w:rPr>
              <w:t>населення</w:t>
            </w:r>
            <w:proofErr w:type="spellEnd"/>
          </w:p>
        </w:tc>
        <w:tc>
          <w:tcPr>
            <w:tcW w:w="0" w:type="auto"/>
          </w:tcPr>
          <w:p w14:paraId="08F6ACE4" w14:textId="19DE472C" w:rsidR="00980D91" w:rsidRPr="00AA305C" w:rsidRDefault="00AA305C" w:rsidP="00690049">
            <w:pPr>
              <w:rPr>
                <w:lang w:val="uk-UA"/>
              </w:rPr>
            </w:pPr>
            <w:r>
              <w:rPr>
                <w:lang w:val="uk-UA"/>
              </w:rPr>
              <w:t>3</w:t>
            </w:r>
            <w:r w:rsidR="00121150">
              <w:rPr>
                <w:lang w:val="uk-UA"/>
              </w:rPr>
              <w:t>3</w:t>
            </w:r>
          </w:p>
        </w:tc>
      </w:tr>
      <w:tr w:rsidR="00980D91" w:rsidRPr="00680C73" w14:paraId="242F9050" w14:textId="77777777" w:rsidTr="00690049">
        <w:tc>
          <w:tcPr>
            <w:tcW w:w="0" w:type="auto"/>
          </w:tcPr>
          <w:p w14:paraId="6CA7BDE4" w14:textId="77777777" w:rsidR="00980D91" w:rsidRPr="00680C73" w:rsidRDefault="00980D91" w:rsidP="00690049">
            <w:pPr>
              <w:rPr>
                <w:bCs/>
              </w:rPr>
            </w:pPr>
            <w:r w:rsidRPr="00680C73">
              <w:rPr>
                <w:bCs/>
              </w:rPr>
              <w:t>3.9</w:t>
            </w:r>
          </w:p>
        </w:tc>
        <w:tc>
          <w:tcPr>
            <w:tcW w:w="0" w:type="auto"/>
          </w:tcPr>
          <w:p w14:paraId="7A2CC57E" w14:textId="77777777" w:rsidR="00980D91" w:rsidRPr="00980D91" w:rsidRDefault="00980D91" w:rsidP="00980D91">
            <w:pPr>
              <w:jc w:val="both"/>
              <w:rPr>
                <w:iCs/>
              </w:rPr>
            </w:pPr>
            <w:proofErr w:type="spellStart"/>
            <w:r w:rsidRPr="00980D91">
              <w:t>Підвищення</w:t>
            </w:r>
            <w:proofErr w:type="spellEnd"/>
            <w:r w:rsidRPr="00980D91">
              <w:t xml:space="preserve"> </w:t>
            </w:r>
            <w:proofErr w:type="spellStart"/>
            <w:r w:rsidRPr="00980D91">
              <w:t>рівня</w:t>
            </w:r>
            <w:proofErr w:type="spellEnd"/>
            <w:r w:rsidRPr="00980D91">
              <w:t xml:space="preserve"> </w:t>
            </w:r>
            <w:proofErr w:type="spellStart"/>
            <w:r w:rsidRPr="00980D91">
              <w:t>безпеки</w:t>
            </w:r>
            <w:proofErr w:type="spellEnd"/>
            <w:r w:rsidRPr="00980D91">
              <w:t xml:space="preserve"> та </w:t>
            </w:r>
            <w:proofErr w:type="spellStart"/>
            <w:r w:rsidRPr="00980D91">
              <w:t>захисту</w:t>
            </w:r>
            <w:proofErr w:type="spellEnd"/>
            <w:r w:rsidRPr="00980D91">
              <w:t xml:space="preserve"> </w:t>
            </w:r>
            <w:proofErr w:type="spellStart"/>
            <w:r w:rsidRPr="00980D91">
              <w:t>громадян</w:t>
            </w:r>
            <w:proofErr w:type="spellEnd"/>
            <w:r w:rsidRPr="00980D91">
              <w:t xml:space="preserve">, </w:t>
            </w:r>
            <w:proofErr w:type="spellStart"/>
            <w:r w:rsidRPr="00980D91">
              <w:t>збереження</w:t>
            </w:r>
            <w:proofErr w:type="spellEnd"/>
            <w:r w:rsidRPr="00980D91">
              <w:t xml:space="preserve"> </w:t>
            </w:r>
            <w:proofErr w:type="spellStart"/>
            <w:r w:rsidRPr="00980D91">
              <w:t>довкілля</w:t>
            </w:r>
            <w:proofErr w:type="spellEnd"/>
            <w:r w:rsidRPr="00980D91">
              <w:t xml:space="preserve"> та </w:t>
            </w:r>
            <w:proofErr w:type="spellStart"/>
            <w:r w:rsidRPr="00980D91">
              <w:t>екологічна</w:t>
            </w:r>
            <w:proofErr w:type="spellEnd"/>
            <w:r w:rsidRPr="00980D91">
              <w:t xml:space="preserve"> </w:t>
            </w:r>
            <w:proofErr w:type="spellStart"/>
            <w:r w:rsidRPr="00980D91">
              <w:t>безпека</w:t>
            </w:r>
            <w:proofErr w:type="spellEnd"/>
          </w:p>
        </w:tc>
        <w:tc>
          <w:tcPr>
            <w:tcW w:w="0" w:type="auto"/>
          </w:tcPr>
          <w:p w14:paraId="22A161BF" w14:textId="332AAD92" w:rsidR="00980D91" w:rsidRPr="00AA305C" w:rsidRDefault="00AA305C" w:rsidP="00690049">
            <w:pPr>
              <w:rPr>
                <w:lang w:val="uk-UA"/>
              </w:rPr>
            </w:pPr>
            <w:r>
              <w:rPr>
                <w:lang w:val="uk-UA"/>
              </w:rPr>
              <w:t>3</w:t>
            </w:r>
            <w:r w:rsidR="00121150">
              <w:rPr>
                <w:lang w:val="uk-UA"/>
              </w:rPr>
              <w:t>4</w:t>
            </w:r>
          </w:p>
        </w:tc>
      </w:tr>
      <w:tr w:rsidR="00980D91" w:rsidRPr="00680C73" w14:paraId="17EFB957" w14:textId="77777777" w:rsidTr="00690049">
        <w:tc>
          <w:tcPr>
            <w:tcW w:w="0" w:type="auto"/>
          </w:tcPr>
          <w:p w14:paraId="4FC0222E" w14:textId="77777777" w:rsidR="00980D91" w:rsidRPr="00680C73" w:rsidRDefault="00980D91" w:rsidP="00690049">
            <w:pPr>
              <w:rPr>
                <w:bCs/>
              </w:rPr>
            </w:pPr>
            <w:r w:rsidRPr="00680C73">
              <w:rPr>
                <w:bCs/>
              </w:rPr>
              <w:t>3.10</w:t>
            </w:r>
          </w:p>
        </w:tc>
        <w:tc>
          <w:tcPr>
            <w:tcW w:w="0" w:type="auto"/>
          </w:tcPr>
          <w:p w14:paraId="18EC25BD" w14:textId="77777777" w:rsidR="00980D91" w:rsidRPr="00980D91" w:rsidRDefault="00980D91" w:rsidP="00980D91">
            <w:pPr>
              <w:jc w:val="both"/>
              <w:rPr>
                <w:iCs/>
              </w:rPr>
            </w:pPr>
            <w:proofErr w:type="spellStart"/>
            <w:r w:rsidRPr="00980D91">
              <w:rPr>
                <w:bCs/>
                <w:iCs/>
              </w:rPr>
              <w:t>Розбудова</w:t>
            </w:r>
            <w:proofErr w:type="spellEnd"/>
            <w:r w:rsidRPr="00980D91">
              <w:rPr>
                <w:bCs/>
                <w:iCs/>
              </w:rPr>
              <w:t xml:space="preserve"> </w:t>
            </w:r>
            <w:proofErr w:type="spellStart"/>
            <w:r w:rsidRPr="00980D91">
              <w:rPr>
                <w:bCs/>
                <w:iCs/>
              </w:rPr>
              <w:t>інформаційного</w:t>
            </w:r>
            <w:proofErr w:type="spellEnd"/>
            <w:r w:rsidRPr="00980D91">
              <w:rPr>
                <w:bCs/>
                <w:iCs/>
              </w:rPr>
              <w:t xml:space="preserve"> простору та </w:t>
            </w:r>
            <w:proofErr w:type="spellStart"/>
            <w:r w:rsidRPr="00980D91">
              <w:rPr>
                <w:bCs/>
                <w:iCs/>
              </w:rPr>
              <w:t>посилення</w:t>
            </w:r>
            <w:proofErr w:type="spellEnd"/>
            <w:r w:rsidRPr="00980D91">
              <w:rPr>
                <w:bCs/>
                <w:iCs/>
              </w:rPr>
              <w:t xml:space="preserve"> </w:t>
            </w:r>
            <w:proofErr w:type="spellStart"/>
            <w:r w:rsidRPr="00980D91">
              <w:rPr>
                <w:bCs/>
                <w:iCs/>
              </w:rPr>
              <w:t>комунікації</w:t>
            </w:r>
            <w:proofErr w:type="spellEnd"/>
            <w:r w:rsidRPr="00980D91">
              <w:rPr>
                <w:bCs/>
                <w:iCs/>
              </w:rPr>
              <w:t xml:space="preserve"> з </w:t>
            </w:r>
            <w:proofErr w:type="spellStart"/>
            <w:r w:rsidRPr="00980D91">
              <w:rPr>
                <w:bCs/>
                <w:iCs/>
              </w:rPr>
              <w:t>громадськістю</w:t>
            </w:r>
            <w:proofErr w:type="spellEnd"/>
          </w:p>
        </w:tc>
        <w:tc>
          <w:tcPr>
            <w:tcW w:w="0" w:type="auto"/>
          </w:tcPr>
          <w:p w14:paraId="36709422" w14:textId="0FCCC1F1" w:rsidR="00980D91" w:rsidRPr="00F44E06" w:rsidRDefault="00F44E06" w:rsidP="00690049">
            <w:pPr>
              <w:rPr>
                <w:lang w:val="uk-UA"/>
              </w:rPr>
            </w:pPr>
            <w:r>
              <w:rPr>
                <w:lang w:val="uk-UA"/>
              </w:rPr>
              <w:t>3</w:t>
            </w:r>
            <w:r w:rsidR="002957C2">
              <w:rPr>
                <w:lang w:val="uk-UA"/>
              </w:rPr>
              <w:t>6</w:t>
            </w:r>
          </w:p>
        </w:tc>
      </w:tr>
      <w:tr w:rsidR="00980D91" w:rsidRPr="00680C73" w14:paraId="02CC64C1" w14:textId="77777777" w:rsidTr="00690049">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37289670" w14:textId="71ADD690" w:rsidR="00980D91" w:rsidRPr="00680C73" w:rsidRDefault="00980D91" w:rsidP="00690049">
            <w:pPr>
              <w:rPr>
                <w:bCs/>
              </w:rPr>
            </w:pPr>
          </w:p>
        </w:tc>
        <w:tc>
          <w:tcPr>
            <w:tcW w:w="0" w:type="auto"/>
            <w:tcBorders>
              <w:top w:val="single" w:sz="4" w:space="0" w:color="auto"/>
              <w:left w:val="single" w:sz="4" w:space="0" w:color="auto"/>
              <w:bottom w:val="single" w:sz="4" w:space="0" w:color="auto"/>
              <w:right w:val="single" w:sz="4" w:space="0" w:color="auto"/>
            </w:tcBorders>
          </w:tcPr>
          <w:p w14:paraId="2B202985" w14:textId="297D9B6F" w:rsidR="00980D91" w:rsidRPr="00680C73" w:rsidRDefault="00980D91" w:rsidP="00980D91">
            <w:pPr>
              <w:jc w:val="both"/>
              <w:rPr>
                <w:b/>
                <w:iCs/>
              </w:rPr>
            </w:pPr>
            <w:r w:rsidRPr="00680C73">
              <w:t>Заходи (</w:t>
            </w:r>
            <w:proofErr w:type="spellStart"/>
            <w:r w:rsidRPr="00680C73">
              <w:t>проєкти</w:t>
            </w:r>
            <w:proofErr w:type="spellEnd"/>
            <w:r w:rsidRPr="00680C73">
              <w:t xml:space="preserve">), </w:t>
            </w:r>
            <w:proofErr w:type="spellStart"/>
            <w:r w:rsidRPr="00680C73">
              <w:t>які</w:t>
            </w:r>
            <w:proofErr w:type="spellEnd"/>
            <w:r w:rsidRPr="00680C73">
              <w:t xml:space="preserve"> </w:t>
            </w:r>
            <w:proofErr w:type="spellStart"/>
            <w:r w:rsidRPr="00680C73">
              <w:t>потребують</w:t>
            </w:r>
            <w:proofErr w:type="spellEnd"/>
            <w:r w:rsidRPr="00680C73">
              <w:t xml:space="preserve"> </w:t>
            </w:r>
            <w:proofErr w:type="spellStart"/>
            <w:proofErr w:type="gramStart"/>
            <w:r w:rsidRPr="00680C73">
              <w:t>фінансування</w:t>
            </w:r>
            <w:proofErr w:type="spellEnd"/>
            <w:r w:rsidRPr="00680C73">
              <w:t xml:space="preserve">  та</w:t>
            </w:r>
            <w:proofErr w:type="gramEnd"/>
            <w:r w:rsidRPr="00680C73">
              <w:t xml:space="preserve"> </w:t>
            </w:r>
            <w:proofErr w:type="spellStart"/>
            <w:r w:rsidRPr="00680C73">
              <w:t>реалізація</w:t>
            </w:r>
            <w:proofErr w:type="spellEnd"/>
            <w:r w:rsidRPr="00680C73">
              <w:t xml:space="preserve"> </w:t>
            </w:r>
            <w:proofErr w:type="spellStart"/>
            <w:r w:rsidRPr="00680C73">
              <w:t>яких</w:t>
            </w:r>
            <w:proofErr w:type="spellEnd"/>
            <w:r w:rsidRPr="00680C73">
              <w:t xml:space="preserve"> </w:t>
            </w:r>
            <w:proofErr w:type="spellStart"/>
            <w:r w:rsidRPr="00680C73">
              <w:t>планується</w:t>
            </w:r>
            <w:proofErr w:type="spellEnd"/>
            <w:r w:rsidRPr="00680C73">
              <w:t xml:space="preserve"> у 202</w:t>
            </w:r>
            <w:r w:rsidR="00B95AAC">
              <w:rPr>
                <w:lang w:val="uk-UA"/>
              </w:rPr>
              <w:t>4</w:t>
            </w:r>
            <w:r w:rsidRPr="00680C73">
              <w:t xml:space="preserve"> </w:t>
            </w:r>
            <w:proofErr w:type="spellStart"/>
            <w:r w:rsidRPr="00680C73">
              <w:t>році</w:t>
            </w:r>
            <w:proofErr w:type="spellEnd"/>
            <w:r w:rsidRPr="00680C73">
              <w:t xml:space="preserve"> (за </w:t>
            </w:r>
            <w:proofErr w:type="spellStart"/>
            <w:r w:rsidRPr="00680C73">
              <w:t>рахунок</w:t>
            </w:r>
            <w:proofErr w:type="spellEnd"/>
            <w:r w:rsidRPr="00680C73">
              <w:t xml:space="preserve"> </w:t>
            </w:r>
            <w:proofErr w:type="spellStart"/>
            <w:r w:rsidRPr="00680C73">
              <w:t>коштів</w:t>
            </w:r>
            <w:proofErr w:type="spellEnd"/>
            <w:r w:rsidRPr="00680C73">
              <w:t xml:space="preserve"> державного бюджету та бюджету </w:t>
            </w:r>
            <w:proofErr w:type="spellStart"/>
            <w:r w:rsidRPr="00680C73">
              <w:t>громади</w:t>
            </w:r>
            <w:proofErr w:type="spellEnd"/>
            <w:r w:rsidRPr="00680C73">
              <w:t xml:space="preserve">, </w:t>
            </w:r>
            <w:proofErr w:type="spellStart"/>
            <w:r w:rsidRPr="00680C73">
              <w:t>коштів</w:t>
            </w:r>
            <w:proofErr w:type="spellEnd"/>
            <w:r w:rsidRPr="00680C73">
              <w:t xml:space="preserve"> </w:t>
            </w:r>
            <w:proofErr w:type="spellStart"/>
            <w:r w:rsidRPr="00680C73">
              <w:t>комунальних</w:t>
            </w:r>
            <w:proofErr w:type="spellEnd"/>
            <w:r w:rsidRPr="00680C73">
              <w:t xml:space="preserve"> </w:t>
            </w:r>
            <w:proofErr w:type="spellStart"/>
            <w:r w:rsidRPr="00680C73">
              <w:t>підприємств</w:t>
            </w:r>
            <w:proofErr w:type="spellEnd"/>
            <w:r w:rsidRPr="00680C73">
              <w:t xml:space="preserve">, </w:t>
            </w:r>
            <w:proofErr w:type="spellStart"/>
            <w:r w:rsidRPr="00680C73">
              <w:t>інших</w:t>
            </w:r>
            <w:proofErr w:type="spellEnd"/>
            <w:r w:rsidRPr="00680C73">
              <w:t xml:space="preserve"> </w:t>
            </w:r>
            <w:proofErr w:type="spellStart"/>
            <w:r w:rsidRPr="00680C73">
              <w:t>джерел</w:t>
            </w:r>
            <w:proofErr w:type="spellEnd"/>
            <w:r w:rsidRPr="00680C73">
              <w:t xml:space="preserve"> </w:t>
            </w:r>
            <w:proofErr w:type="spellStart"/>
            <w:r w:rsidRPr="00680C73">
              <w:t>фінансування</w:t>
            </w:r>
            <w:proofErr w:type="spellEnd"/>
            <w:r w:rsidRPr="00680C73">
              <w:t>)</w:t>
            </w:r>
          </w:p>
        </w:tc>
        <w:tc>
          <w:tcPr>
            <w:tcW w:w="0" w:type="auto"/>
            <w:tcBorders>
              <w:top w:val="single" w:sz="4" w:space="0" w:color="auto"/>
              <w:left w:val="single" w:sz="4" w:space="0" w:color="auto"/>
              <w:bottom w:val="single" w:sz="4" w:space="0" w:color="auto"/>
              <w:right w:val="single" w:sz="4" w:space="0" w:color="auto"/>
            </w:tcBorders>
          </w:tcPr>
          <w:p w14:paraId="0BE59D33" w14:textId="0FDADDB8" w:rsidR="00980D91" w:rsidRPr="00F44E06" w:rsidRDefault="00F44E06" w:rsidP="00690049">
            <w:pPr>
              <w:rPr>
                <w:lang w:val="uk-UA"/>
              </w:rPr>
            </w:pPr>
            <w:r>
              <w:rPr>
                <w:lang w:val="uk-UA"/>
              </w:rPr>
              <w:t>3</w:t>
            </w:r>
            <w:r w:rsidR="00121150">
              <w:rPr>
                <w:lang w:val="uk-UA"/>
              </w:rPr>
              <w:t>8</w:t>
            </w:r>
          </w:p>
        </w:tc>
      </w:tr>
      <w:tr w:rsidR="00980D91" w:rsidRPr="00680C73" w14:paraId="2BB37043" w14:textId="77777777" w:rsidTr="00690049">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7641EE91" w14:textId="6D10D456" w:rsidR="00980D91" w:rsidRPr="00680C73" w:rsidRDefault="00980D91" w:rsidP="00690049">
            <w:pPr>
              <w:rPr>
                <w:bCs/>
              </w:rPr>
            </w:pPr>
          </w:p>
        </w:tc>
        <w:tc>
          <w:tcPr>
            <w:tcW w:w="0" w:type="auto"/>
            <w:tcBorders>
              <w:top w:val="single" w:sz="4" w:space="0" w:color="auto"/>
              <w:left w:val="single" w:sz="4" w:space="0" w:color="auto"/>
              <w:bottom w:val="single" w:sz="4" w:space="0" w:color="auto"/>
              <w:right w:val="single" w:sz="4" w:space="0" w:color="auto"/>
            </w:tcBorders>
          </w:tcPr>
          <w:p w14:paraId="5A6A2231" w14:textId="77777777" w:rsidR="00980D91" w:rsidRPr="00680C73" w:rsidRDefault="00980D91" w:rsidP="00980D91">
            <w:pPr>
              <w:jc w:val="both"/>
            </w:pPr>
            <w:proofErr w:type="spellStart"/>
            <w:r w:rsidRPr="00680C73">
              <w:t>Основні</w:t>
            </w:r>
            <w:proofErr w:type="spellEnd"/>
            <w:r w:rsidRPr="00680C73">
              <w:t xml:space="preserve"> </w:t>
            </w:r>
            <w:proofErr w:type="spellStart"/>
            <w:r w:rsidRPr="00680C73">
              <w:t>прогнозні</w:t>
            </w:r>
            <w:proofErr w:type="spellEnd"/>
            <w:r w:rsidRPr="00680C73">
              <w:t xml:space="preserve"> </w:t>
            </w:r>
            <w:proofErr w:type="spellStart"/>
            <w:r w:rsidRPr="00680C73">
              <w:t>показники</w:t>
            </w:r>
            <w:proofErr w:type="spellEnd"/>
            <w:r w:rsidRPr="00680C73">
              <w:t xml:space="preserve"> </w:t>
            </w:r>
            <w:proofErr w:type="spellStart"/>
            <w:r w:rsidRPr="00680C73">
              <w:t>економічного</w:t>
            </w:r>
            <w:proofErr w:type="spellEnd"/>
            <w:r w:rsidRPr="00680C73">
              <w:t xml:space="preserve"> і </w:t>
            </w:r>
            <w:proofErr w:type="spellStart"/>
            <w:r w:rsidRPr="00680C73">
              <w:t>соціального</w:t>
            </w:r>
            <w:proofErr w:type="spellEnd"/>
            <w:r w:rsidRPr="00680C73">
              <w:t xml:space="preserve"> </w:t>
            </w:r>
            <w:proofErr w:type="spellStart"/>
            <w:r w:rsidRPr="00680C73">
              <w:t>розвитку</w:t>
            </w:r>
            <w:proofErr w:type="spellEnd"/>
            <w:r w:rsidRPr="00680C73">
              <w:t xml:space="preserve"> </w:t>
            </w:r>
            <w:proofErr w:type="spellStart"/>
            <w:r w:rsidRPr="00680C73">
              <w:t>Старокостянтинівської</w:t>
            </w:r>
            <w:proofErr w:type="spellEnd"/>
            <w:r w:rsidRPr="00680C73">
              <w:t xml:space="preserve"> </w:t>
            </w:r>
            <w:proofErr w:type="spellStart"/>
            <w:r w:rsidRPr="00680C73">
              <w:t>міської</w:t>
            </w:r>
            <w:proofErr w:type="spellEnd"/>
            <w:r w:rsidRPr="00680C73">
              <w:t xml:space="preserve"> </w:t>
            </w:r>
            <w:proofErr w:type="spellStart"/>
            <w:r w:rsidRPr="00680C73">
              <w:t>територіальної</w:t>
            </w:r>
            <w:proofErr w:type="spellEnd"/>
            <w:r w:rsidRPr="00680C73">
              <w:t xml:space="preserve"> </w:t>
            </w:r>
            <w:proofErr w:type="spellStart"/>
            <w:r w:rsidRPr="00680C73">
              <w:t>громади</w:t>
            </w:r>
            <w:proofErr w:type="spellEnd"/>
          </w:p>
        </w:tc>
        <w:tc>
          <w:tcPr>
            <w:tcW w:w="0" w:type="auto"/>
            <w:tcBorders>
              <w:top w:val="single" w:sz="4" w:space="0" w:color="auto"/>
              <w:left w:val="single" w:sz="4" w:space="0" w:color="auto"/>
              <w:bottom w:val="single" w:sz="4" w:space="0" w:color="auto"/>
              <w:right w:val="single" w:sz="4" w:space="0" w:color="auto"/>
            </w:tcBorders>
          </w:tcPr>
          <w:p w14:paraId="34AEA9C3" w14:textId="4DCB004C" w:rsidR="00980D91" w:rsidRPr="00F44E06" w:rsidRDefault="00121150" w:rsidP="00690049">
            <w:pPr>
              <w:rPr>
                <w:lang w:val="uk-UA"/>
              </w:rPr>
            </w:pPr>
            <w:r>
              <w:rPr>
                <w:lang w:val="uk-UA"/>
              </w:rPr>
              <w:t>4</w:t>
            </w:r>
            <w:r w:rsidR="002957C2">
              <w:rPr>
                <w:lang w:val="uk-UA"/>
              </w:rPr>
              <w:t>6</w:t>
            </w:r>
          </w:p>
        </w:tc>
      </w:tr>
      <w:tr w:rsidR="00980D91" w:rsidRPr="00680C73" w14:paraId="0F8CBC3A" w14:textId="77777777" w:rsidTr="00690049">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1DE68CB0" w14:textId="39AED0E4" w:rsidR="00980D91" w:rsidRPr="00680C73" w:rsidRDefault="00980D91" w:rsidP="00690049">
            <w:pPr>
              <w:rPr>
                <w:bCs/>
              </w:rPr>
            </w:pPr>
          </w:p>
        </w:tc>
        <w:tc>
          <w:tcPr>
            <w:tcW w:w="0" w:type="auto"/>
            <w:tcBorders>
              <w:top w:val="single" w:sz="4" w:space="0" w:color="auto"/>
              <w:left w:val="single" w:sz="4" w:space="0" w:color="auto"/>
              <w:bottom w:val="single" w:sz="4" w:space="0" w:color="auto"/>
              <w:right w:val="single" w:sz="4" w:space="0" w:color="auto"/>
            </w:tcBorders>
          </w:tcPr>
          <w:p w14:paraId="30B00751" w14:textId="450BCC4C" w:rsidR="00980D91" w:rsidRPr="00680C73" w:rsidRDefault="00980D91" w:rsidP="00980D91">
            <w:pPr>
              <w:jc w:val="both"/>
            </w:pPr>
            <w:proofErr w:type="spellStart"/>
            <w:r w:rsidRPr="00680C73">
              <w:t>Перелік</w:t>
            </w:r>
            <w:proofErr w:type="spellEnd"/>
            <w:r w:rsidRPr="00680C73">
              <w:t xml:space="preserve"> </w:t>
            </w:r>
            <w:proofErr w:type="spellStart"/>
            <w:r w:rsidRPr="00680C73">
              <w:t>програм</w:t>
            </w:r>
            <w:proofErr w:type="spellEnd"/>
            <w:r w:rsidRPr="00680C73">
              <w:t xml:space="preserve">, </w:t>
            </w:r>
            <w:proofErr w:type="spellStart"/>
            <w:r w:rsidRPr="00680C73">
              <w:t>реалізація</w:t>
            </w:r>
            <w:proofErr w:type="spellEnd"/>
            <w:r w:rsidRPr="00680C73">
              <w:t xml:space="preserve"> та </w:t>
            </w:r>
            <w:proofErr w:type="spellStart"/>
            <w:r w:rsidRPr="00680C73">
              <w:t>фінансування</w:t>
            </w:r>
            <w:proofErr w:type="spellEnd"/>
            <w:r w:rsidRPr="00680C73">
              <w:t xml:space="preserve"> </w:t>
            </w:r>
            <w:proofErr w:type="spellStart"/>
            <w:r w:rsidRPr="00680C73">
              <w:t>яких</w:t>
            </w:r>
            <w:proofErr w:type="spellEnd"/>
            <w:r w:rsidRPr="00680C73">
              <w:t xml:space="preserve"> </w:t>
            </w:r>
            <w:proofErr w:type="spellStart"/>
            <w:r w:rsidRPr="00680C73">
              <w:t>передбачається</w:t>
            </w:r>
            <w:proofErr w:type="spellEnd"/>
            <w:r w:rsidRPr="00680C73">
              <w:t xml:space="preserve"> у 202</w:t>
            </w:r>
            <w:r w:rsidR="00B95AAC">
              <w:rPr>
                <w:lang w:val="uk-UA"/>
              </w:rPr>
              <w:t>4</w:t>
            </w:r>
            <w:r w:rsidRPr="00680C73">
              <w:t xml:space="preserve"> </w:t>
            </w:r>
            <w:proofErr w:type="spellStart"/>
            <w:r w:rsidRPr="00680C73">
              <w:t>році</w:t>
            </w:r>
            <w:proofErr w:type="spellEnd"/>
          </w:p>
        </w:tc>
        <w:tc>
          <w:tcPr>
            <w:tcW w:w="0" w:type="auto"/>
            <w:tcBorders>
              <w:top w:val="single" w:sz="4" w:space="0" w:color="auto"/>
              <w:left w:val="single" w:sz="4" w:space="0" w:color="auto"/>
              <w:bottom w:val="single" w:sz="4" w:space="0" w:color="auto"/>
              <w:right w:val="single" w:sz="4" w:space="0" w:color="auto"/>
            </w:tcBorders>
          </w:tcPr>
          <w:p w14:paraId="6C157DEC" w14:textId="772974D1" w:rsidR="00980D91" w:rsidRPr="00F44E06" w:rsidRDefault="002957C2" w:rsidP="00690049">
            <w:pPr>
              <w:rPr>
                <w:lang w:val="uk-UA"/>
              </w:rPr>
            </w:pPr>
            <w:r>
              <w:rPr>
                <w:lang w:val="uk-UA"/>
              </w:rPr>
              <w:t>47</w:t>
            </w:r>
          </w:p>
        </w:tc>
      </w:tr>
    </w:tbl>
    <w:p w14:paraId="2333B7DF" w14:textId="77777777" w:rsidR="0086238E" w:rsidRDefault="0086238E" w:rsidP="0086238E">
      <w:pPr>
        <w:spacing w:line="0" w:lineRule="atLeast"/>
        <w:ind w:left="1200"/>
        <w:rPr>
          <w:rFonts w:eastAsia="Arial"/>
          <w:highlight w:val="yellow"/>
        </w:rPr>
      </w:pPr>
    </w:p>
    <w:p w14:paraId="1221A960" w14:textId="77777777" w:rsidR="00B01EF3" w:rsidRPr="00EB41A3" w:rsidRDefault="00B01EF3" w:rsidP="0086238E">
      <w:pPr>
        <w:spacing w:line="0" w:lineRule="atLeast"/>
        <w:ind w:left="1200"/>
        <w:rPr>
          <w:rFonts w:eastAsia="Arial"/>
          <w:highlight w:val="yellow"/>
        </w:rPr>
      </w:pPr>
    </w:p>
    <w:p w14:paraId="306B86AB" w14:textId="77777777" w:rsidR="0086238E" w:rsidRDefault="0086238E" w:rsidP="00FC4524">
      <w:pPr>
        <w:pStyle w:val="af4"/>
        <w:numPr>
          <w:ilvl w:val="0"/>
          <w:numId w:val="2"/>
        </w:numPr>
        <w:rPr>
          <w:rFonts w:ascii="Times New Roman" w:eastAsia="Arial" w:hAnsi="Times New Roman"/>
          <w:b/>
          <w:sz w:val="24"/>
          <w:szCs w:val="24"/>
          <w:lang w:eastAsia="ru-RU"/>
        </w:rPr>
        <w:sectPr w:rsidR="0086238E" w:rsidSect="00B61440">
          <w:headerReference w:type="even" r:id="rId8"/>
          <w:headerReference w:type="default" r:id="rId9"/>
          <w:footerReference w:type="even" r:id="rId10"/>
          <w:headerReference w:type="first" r:id="rId11"/>
          <w:pgSz w:w="11906" w:h="16838" w:code="9"/>
          <w:pgMar w:top="1134" w:right="567" w:bottom="1134" w:left="1701" w:header="709" w:footer="709" w:gutter="0"/>
          <w:cols w:space="708"/>
          <w:titlePg/>
          <w:docGrid w:linePitch="360"/>
        </w:sectPr>
      </w:pPr>
    </w:p>
    <w:p w14:paraId="281A09D7" w14:textId="77777777" w:rsidR="00BB24E9" w:rsidRDefault="00BB24E9" w:rsidP="00B01EF3">
      <w:pPr>
        <w:jc w:val="center"/>
        <w:rPr>
          <w:b/>
          <w:sz w:val="32"/>
          <w:szCs w:val="32"/>
          <w:lang w:val="uk-UA"/>
        </w:rPr>
      </w:pPr>
      <w:r w:rsidRPr="004A1461">
        <w:rPr>
          <w:b/>
          <w:sz w:val="32"/>
          <w:szCs w:val="32"/>
          <w:lang w:val="uk-UA"/>
        </w:rPr>
        <w:lastRenderedPageBreak/>
        <w:t>Вступ</w:t>
      </w:r>
    </w:p>
    <w:p w14:paraId="09F84E08" w14:textId="77777777" w:rsidR="00FA2290" w:rsidRPr="0081072C" w:rsidRDefault="00FA2290" w:rsidP="00B01EF3">
      <w:pPr>
        <w:jc w:val="center"/>
        <w:rPr>
          <w:b/>
          <w:sz w:val="28"/>
          <w:szCs w:val="28"/>
          <w:lang w:val="uk-UA"/>
        </w:rPr>
      </w:pPr>
    </w:p>
    <w:p w14:paraId="6079DA28" w14:textId="01B2C5F9" w:rsidR="00E9625E" w:rsidRDefault="00BB24E9" w:rsidP="00E9625E">
      <w:pPr>
        <w:shd w:val="clear" w:color="auto" w:fill="FFFFFF"/>
        <w:ind w:firstLine="567"/>
        <w:jc w:val="both"/>
        <w:rPr>
          <w:lang w:val="uk-UA"/>
        </w:rPr>
      </w:pPr>
      <w:r w:rsidRPr="00CC0547">
        <w:rPr>
          <w:lang w:val="uk-UA"/>
        </w:rPr>
        <w:t xml:space="preserve">Програма </w:t>
      </w:r>
      <w:r w:rsidR="004A1461" w:rsidRPr="00CC0547">
        <w:rPr>
          <w:lang w:val="uk-UA"/>
        </w:rPr>
        <w:t>економічного та соціального розвитку Старокостянтинівської міської територіальної громади на 202</w:t>
      </w:r>
      <w:r w:rsidR="002A10DA">
        <w:rPr>
          <w:lang w:val="uk-UA"/>
        </w:rPr>
        <w:t>4</w:t>
      </w:r>
      <w:r w:rsidR="004A1461" w:rsidRPr="00CC0547">
        <w:rPr>
          <w:lang w:val="uk-UA"/>
        </w:rPr>
        <w:t xml:space="preserve"> рік </w:t>
      </w:r>
      <w:r w:rsidRPr="00CC0547">
        <w:rPr>
          <w:lang w:val="uk-UA"/>
        </w:rPr>
        <w:t xml:space="preserve">(далі - Програма) розроблена </w:t>
      </w:r>
      <w:r w:rsidR="00E9625E" w:rsidRPr="00E9625E">
        <w:rPr>
          <w:lang w:val="uk-UA"/>
        </w:rPr>
        <w:t>відповідно до Конституції</w:t>
      </w:r>
      <w:r w:rsidR="00E9625E">
        <w:rPr>
          <w:lang w:val="uk-UA"/>
        </w:rPr>
        <w:t xml:space="preserve"> </w:t>
      </w:r>
      <w:r w:rsidR="00E9625E" w:rsidRPr="00E9625E">
        <w:rPr>
          <w:lang w:val="uk-UA"/>
        </w:rPr>
        <w:t>України та Закону України «Про місцеве самоврядування в Україні».</w:t>
      </w:r>
    </w:p>
    <w:p w14:paraId="59603432" w14:textId="5A6CEF77" w:rsidR="002A10DA" w:rsidRPr="002A10DA" w:rsidRDefault="002A10DA" w:rsidP="00E9625E">
      <w:pPr>
        <w:shd w:val="clear" w:color="auto" w:fill="FFFFFF"/>
        <w:ind w:firstLine="567"/>
        <w:jc w:val="both"/>
        <w:rPr>
          <w:lang w:val="uk-UA"/>
        </w:rPr>
      </w:pPr>
      <w:proofErr w:type="spellStart"/>
      <w:r w:rsidRPr="002A10DA">
        <w:t>Програму</w:t>
      </w:r>
      <w:proofErr w:type="spellEnd"/>
      <w:r w:rsidRPr="002A10DA">
        <w:t xml:space="preserve"> сформовано з </w:t>
      </w:r>
      <w:proofErr w:type="spellStart"/>
      <w:r w:rsidRPr="002A10DA">
        <w:t>урахуванням</w:t>
      </w:r>
      <w:proofErr w:type="spellEnd"/>
      <w:r w:rsidRPr="002A10DA">
        <w:t xml:space="preserve"> </w:t>
      </w:r>
      <w:proofErr w:type="spellStart"/>
      <w:r w:rsidRPr="002A10DA">
        <w:t>реалій</w:t>
      </w:r>
      <w:proofErr w:type="spellEnd"/>
      <w:r w:rsidRPr="002A10DA">
        <w:t xml:space="preserve"> </w:t>
      </w:r>
      <w:proofErr w:type="spellStart"/>
      <w:r w:rsidRPr="002A10DA">
        <w:t>сьогодення</w:t>
      </w:r>
      <w:proofErr w:type="spellEnd"/>
      <w:r w:rsidRPr="002A10DA">
        <w:t xml:space="preserve"> у </w:t>
      </w:r>
      <w:proofErr w:type="spellStart"/>
      <w:r w:rsidRPr="002A10DA">
        <w:t>зв’язку</w:t>
      </w:r>
      <w:proofErr w:type="spellEnd"/>
      <w:r w:rsidRPr="002A10DA">
        <w:t xml:space="preserve"> з </w:t>
      </w:r>
      <w:proofErr w:type="spellStart"/>
      <w:r w:rsidRPr="002A10DA">
        <w:t>військовою</w:t>
      </w:r>
      <w:proofErr w:type="spellEnd"/>
      <w:r w:rsidRPr="002A10DA">
        <w:t xml:space="preserve"> </w:t>
      </w:r>
      <w:proofErr w:type="spellStart"/>
      <w:r w:rsidRPr="002A10DA">
        <w:t>агресією</w:t>
      </w:r>
      <w:proofErr w:type="spellEnd"/>
      <w:r w:rsidRPr="002A10DA">
        <w:t xml:space="preserve"> </w:t>
      </w:r>
      <w:proofErr w:type="spellStart"/>
      <w:r w:rsidRPr="002A10DA">
        <w:t>російської</w:t>
      </w:r>
      <w:proofErr w:type="spellEnd"/>
      <w:r w:rsidRPr="002A10DA">
        <w:t xml:space="preserve"> </w:t>
      </w:r>
      <w:proofErr w:type="spellStart"/>
      <w:r w:rsidRPr="002A10DA">
        <w:t>федерації</w:t>
      </w:r>
      <w:proofErr w:type="spellEnd"/>
      <w:r w:rsidRPr="002A10DA">
        <w:t xml:space="preserve"> </w:t>
      </w:r>
      <w:proofErr w:type="spellStart"/>
      <w:r w:rsidRPr="002A10DA">
        <w:t>проти</w:t>
      </w:r>
      <w:proofErr w:type="spellEnd"/>
      <w:r w:rsidRPr="002A10DA">
        <w:t xml:space="preserve"> </w:t>
      </w:r>
      <w:proofErr w:type="spellStart"/>
      <w:r w:rsidRPr="002A10DA">
        <w:t>України</w:t>
      </w:r>
      <w:proofErr w:type="spellEnd"/>
      <w:r w:rsidRPr="002A10DA">
        <w:t xml:space="preserve"> та </w:t>
      </w:r>
      <w:proofErr w:type="spellStart"/>
      <w:r w:rsidRPr="002A10DA">
        <w:t>дією</w:t>
      </w:r>
      <w:proofErr w:type="spellEnd"/>
      <w:r w:rsidRPr="002A10DA">
        <w:t xml:space="preserve"> </w:t>
      </w:r>
      <w:proofErr w:type="spellStart"/>
      <w:r w:rsidRPr="002A10DA">
        <w:t>воєнного</w:t>
      </w:r>
      <w:proofErr w:type="spellEnd"/>
      <w:r w:rsidRPr="002A10DA">
        <w:t xml:space="preserve"> стану</w:t>
      </w:r>
      <w:r>
        <w:rPr>
          <w:lang w:val="uk-UA"/>
        </w:rPr>
        <w:t>.</w:t>
      </w:r>
    </w:p>
    <w:p w14:paraId="71995232" w14:textId="37D5F277" w:rsidR="00E9625E" w:rsidRDefault="006E639B" w:rsidP="00C517FB">
      <w:pPr>
        <w:shd w:val="clear" w:color="auto" w:fill="FFFFFF"/>
        <w:ind w:firstLine="567"/>
        <w:jc w:val="both"/>
        <w:rPr>
          <w:lang w:val="uk-UA"/>
        </w:rPr>
      </w:pPr>
      <w:r>
        <w:rPr>
          <w:lang w:val="uk-UA"/>
        </w:rPr>
        <w:t xml:space="preserve">Методологічною основою </w:t>
      </w:r>
      <w:r w:rsidRPr="00CC0547">
        <w:rPr>
          <w:lang w:val="uk-UA"/>
        </w:rPr>
        <w:t>розроблення Програми є</w:t>
      </w:r>
      <w:r>
        <w:rPr>
          <w:lang w:val="uk-UA"/>
        </w:rPr>
        <w:t xml:space="preserve">: </w:t>
      </w:r>
      <w:r w:rsidR="009028E1" w:rsidRPr="00CC0547">
        <w:rPr>
          <w:lang w:val="uk-UA"/>
        </w:rPr>
        <w:t xml:space="preserve">закони України </w:t>
      </w:r>
      <w:r w:rsidR="009028E1">
        <w:rPr>
          <w:lang w:val="uk-UA"/>
        </w:rPr>
        <w:t>«</w:t>
      </w:r>
      <w:r w:rsidR="009028E1" w:rsidRPr="00CC0547">
        <w:rPr>
          <w:lang w:val="uk-UA"/>
        </w:rPr>
        <w:t>Про державне прогнозування та розроблення програм економічного і соціального розвитку України</w:t>
      </w:r>
      <w:r w:rsidR="009028E1">
        <w:rPr>
          <w:lang w:val="uk-UA"/>
        </w:rPr>
        <w:t>»</w:t>
      </w:r>
      <w:r w:rsidR="009028E1" w:rsidRPr="00CC0547">
        <w:rPr>
          <w:szCs w:val="28"/>
          <w:lang w:val="uk-UA"/>
        </w:rPr>
        <w:t>, «Про стратегічну екологічну оцінку»</w:t>
      </w:r>
      <w:r w:rsidR="00C517FB">
        <w:rPr>
          <w:lang w:val="uk-UA"/>
        </w:rPr>
        <w:t xml:space="preserve">, постанови </w:t>
      </w:r>
      <w:r w:rsidR="00C517FB" w:rsidRPr="00CC0547">
        <w:rPr>
          <w:lang w:val="uk-UA"/>
        </w:rPr>
        <w:t>Кабінету Міністрів України</w:t>
      </w:r>
      <w:r w:rsidR="00C517FB">
        <w:rPr>
          <w:lang w:val="uk-UA"/>
        </w:rPr>
        <w:t xml:space="preserve"> </w:t>
      </w:r>
      <w:r w:rsidR="006410E9">
        <w:rPr>
          <w:lang w:val="uk-UA"/>
        </w:rPr>
        <w:t xml:space="preserve">від 26 квітня 2003 року № 621 </w:t>
      </w:r>
      <w:r w:rsidR="00C517FB">
        <w:rPr>
          <w:lang w:val="uk-UA"/>
        </w:rPr>
        <w:t>«</w:t>
      </w:r>
      <w:r w:rsidR="00C517FB" w:rsidRPr="00CC0547">
        <w:rPr>
          <w:lang w:val="uk-UA"/>
        </w:rPr>
        <w:t xml:space="preserve">Про розроблення прогнозних і програмних документів економічного і соціального розвитку та складання </w:t>
      </w:r>
      <w:proofErr w:type="spellStart"/>
      <w:r w:rsidR="00C517FB" w:rsidRPr="00CC0547">
        <w:rPr>
          <w:lang w:val="uk-UA"/>
        </w:rPr>
        <w:t>про</w:t>
      </w:r>
      <w:r w:rsidR="00C517FB">
        <w:rPr>
          <w:lang w:val="uk-UA"/>
        </w:rPr>
        <w:t>є</w:t>
      </w:r>
      <w:r w:rsidR="00C517FB" w:rsidRPr="00CC0547">
        <w:rPr>
          <w:lang w:val="uk-UA"/>
        </w:rPr>
        <w:t>ктів</w:t>
      </w:r>
      <w:proofErr w:type="spellEnd"/>
      <w:r w:rsidR="00C517FB" w:rsidRPr="00CC0547">
        <w:rPr>
          <w:lang w:val="uk-UA"/>
        </w:rPr>
        <w:t xml:space="preserve"> Бюджетної декларації та державного бюджету»</w:t>
      </w:r>
      <w:r w:rsidR="00C517FB">
        <w:rPr>
          <w:lang w:val="uk-UA"/>
        </w:rPr>
        <w:t xml:space="preserve">, </w:t>
      </w:r>
      <w:r w:rsidR="006410E9" w:rsidRPr="006410E9">
        <w:rPr>
          <w:lang w:val="uk-UA"/>
        </w:rPr>
        <w:t>від 31</w:t>
      </w:r>
      <w:r w:rsidR="006410E9">
        <w:rPr>
          <w:lang w:val="uk-UA"/>
        </w:rPr>
        <w:t xml:space="preserve"> травня </w:t>
      </w:r>
      <w:r w:rsidR="006410E9" w:rsidRPr="006410E9">
        <w:rPr>
          <w:lang w:val="uk-UA"/>
        </w:rPr>
        <w:t>2021</w:t>
      </w:r>
      <w:r w:rsidR="006410E9">
        <w:rPr>
          <w:lang w:val="uk-UA"/>
        </w:rPr>
        <w:t xml:space="preserve"> року</w:t>
      </w:r>
      <w:r w:rsidR="006410E9" w:rsidRPr="006410E9">
        <w:rPr>
          <w:lang w:val="uk-UA"/>
        </w:rPr>
        <w:t xml:space="preserve"> №</w:t>
      </w:r>
      <w:r w:rsidR="006410E9">
        <w:rPr>
          <w:lang w:val="uk-UA"/>
        </w:rPr>
        <w:t xml:space="preserve"> </w:t>
      </w:r>
      <w:r w:rsidR="006410E9" w:rsidRPr="006410E9">
        <w:rPr>
          <w:lang w:val="uk-UA"/>
        </w:rPr>
        <w:t xml:space="preserve">586 </w:t>
      </w:r>
      <w:r w:rsidR="00C517FB">
        <w:rPr>
          <w:lang w:val="uk-UA"/>
        </w:rPr>
        <w:t>«</w:t>
      </w:r>
      <w:r w:rsidR="00C517FB" w:rsidRPr="00C517FB">
        <w:rPr>
          <w:lang w:val="uk-UA"/>
        </w:rPr>
        <w:t>Про схвалення Прогнозу</w:t>
      </w:r>
      <w:r w:rsidR="00C517FB">
        <w:rPr>
          <w:lang w:val="uk-UA"/>
        </w:rPr>
        <w:t xml:space="preserve"> </w:t>
      </w:r>
      <w:r w:rsidR="00C517FB" w:rsidRPr="00C517FB">
        <w:rPr>
          <w:lang w:val="uk-UA"/>
        </w:rPr>
        <w:t>економічного і соціального розвитку України на 2022-2024 роки»</w:t>
      </w:r>
      <w:r w:rsidR="00C517FB">
        <w:rPr>
          <w:lang w:val="uk-UA"/>
        </w:rPr>
        <w:t>.</w:t>
      </w:r>
    </w:p>
    <w:p w14:paraId="5DC581BB" w14:textId="71BC2099" w:rsidR="00E9625E" w:rsidRPr="00977072" w:rsidRDefault="00C517FB" w:rsidP="00977072">
      <w:pPr>
        <w:shd w:val="clear" w:color="auto" w:fill="FFFFFF"/>
        <w:ind w:firstLine="567"/>
        <w:jc w:val="both"/>
        <w:rPr>
          <w:lang w:val="uk-UA"/>
        </w:rPr>
      </w:pPr>
      <w:proofErr w:type="spellStart"/>
      <w:r w:rsidRPr="00C517FB">
        <w:t>Програма</w:t>
      </w:r>
      <w:proofErr w:type="spellEnd"/>
      <w:r w:rsidRPr="00C517FB">
        <w:t xml:space="preserve"> </w:t>
      </w:r>
      <w:proofErr w:type="spellStart"/>
      <w:r w:rsidRPr="00C517FB">
        <w:t>враховує</w:t>
      </w:r>
      <w:proofErr w:type="spellEnd"/>
      <w:r w:rsidRPr="00C517FB">
        <w:t xml:space="preserve"> </w:t>
      </w:r>
      <w:proofErr w:type="spellStart"/>
      <w:r w:rsidRPr="00C517FB">
        <w:t>положення</w:t>
      </w:r>
      <w:proofErr w:type="spellEnd"/>
      <w:r>
        <w:rPr>
          <w:lang w:val="uk-UA"/>
        </w:rPr>
        <w:t xml:space="preserve"> </w:t>
      </w:r>
      <w:proofErr w:type="spellStart"/>
      <w:r w:rsidRPr="00CC0547">
        <w:t>Державної</w:t>
      </w:r>
      <w:proofErr w:type="spellEnd"/>
      <w:r w:rsidRPr="00CC0547">
        <w:t xml:space="preserve"> </w:t>
      </w:r>
      <w:proofErr w:type="spellStart"/>
      <w:r w:rsidRPr="00CC0547">
        <w:t>стратегії</w:t>
      </w:r>
      <w:proofErr w:type="spellEnd"/>
      <w:r w:rsidRPr="00CC0547">
        <w:t xml:space="preserve"> </w:t>
      </w:r>
      <w:proofErr w:type="spellStart"/>
      <w:r w:rsidRPr="00CC0547">
        <w:t>регіонального</w:t>
      </w:r>
      <w:proofErr w:type="spellEnd"/>
      <w:r w:rsidRPr="00CC0547">
        <w:t xml:space="preserve"> </w:t>
      </w:r>
      <w:proofErr w:type="spellStart"/>
      <w:r w:rsidRPr="00CC0547">
        <w:t>розвитку</w:t>
      </w:r>
      <w:proofErr w:type="spellEnd"/>
      <w:r w:rsidRPr="00CC0547">
        <w:t xml:space="preserve"> на 2021-2027 роки</w:t>
      </w:r>
      <w:r w:rsidR="00A60DC3">
        <w:rPr>
          <w:lang w:val="uk-UA"/>
        </w:rPr>
        <w:t xml:space="preserve">, </w:t>
      </w:r>
      <w:proofErr w:type="spellStart"/>
      <w:r w:rsidR="00004597" w:rsidRPr="00004597">
        <w:t>затвердженої</w:t>
      </w:r>
      <w:proofErr w:type="spellEnd"/>
      <w:r w:rsidR="00004597" w:rsidRPr="00004597">
        <w:t xml:space="preserve"> </w:t>
      </w:r>
      <w:proofErr w:type="spellStart"/>
      <w:r w:rsidR="00004597" w:rsidRPr="00004597">
        <w:t>постановою</w:t>
      </w:r>
      <w:proofErr w:type="spellEnd"/>
      <w:r w:rsidR="00004597" w:rsidRPr="00004597">
        <w:t xml:space="preserve"> </w:t>
      </w:r>
      <w:proofErr w:type="spellStart"/>
      <w:r w:rsidR="00004597" w:rsidRPr="00004597">
        <w:t>Кабінету</w:t>
      </w:r>
      <w:proofErr w:type="spellEnd"/>
      <w:r w:rsidR="00004597" w:rsidRPr="00004597">
        <w:t xml:space="preserve"> </w:t>
      </w:r>
      <w:proofErr w:type="spellStart"/>
      <w:r w:rsidR="00004597" w:rsidRPr="00004597">
        <w:t>Міністрів</w:t>
      </w:r>
      <w:proofErr w:type="spellEnd"/>
      <w:r w:rsidR="00004597" w:rsidRPr="00004597">
        <w:t xml:space="preserve"> </w:t>
      </w:r>
      <w:proofErr w:type="spellStart"/>
      <w:r w:rsidR="00004597" w:rsidRPr="00004597">
        <w:t>Україн</w:t>
      </w:r>
      <w:r w:rsidR="00004597">
        <w:t>и</w:t>
      </w:r>
      <w:proofErr w:type="spellEnd"/>
      <w:r w:rsidR="00004597">
        <w:t xml:space="preserve"> </w:t>
      </w:r>
      <w:proofErr w:type="spellStart"/>
      <w:r w:rsidR="00004597">
        <w:t>від</w:t>
      </w:r>
      <w:proofErr w:type="spellEnd"/>
      <w:r w:rsidR="00004597">
        <w:t xml:space="preserve"> 05 </w:t>
      </w:r>
      <w:proofErr w:type="spellStart"/>
      <w:r w:rsidR="00004597">
        <w:t>серпня</w:t>
      </w:r>
      <w:proofErr w:type="spellEnd"/>
      <w:r w:rsidR="00004597">
        <w:t xml:space="preserve"> 2020 року № 695, </w:t>
      </w:r>
      <w:proofErr w:type="spellStart"/>
      <w:r w:rsidR="00A60DC3" w:rsidRPr="00CC0547">
        <w:t>Стратегії</w:t>
      </w:r>
      <w:proofErr w:type="spellEnd"/>
      <w:r w:rsidR="00A60DC3" w:rsidRPr="00CC0547">
        <w:t xml:space="preserve"> </w:t>
      </w:r>
      <w:proofErr w:type="spellStart"/>
      <w:r w:rsidR="00A60DC3" w:rsidRPr="00CC0547">
        <w:t>регіонального</w:t>
      </w:r>
      <w:proofErr w:type="spellEnd"/>
      <w:r w:rsidR="00A60DC3" w:rsidRPr="00CC0547">
        <w:t xml:space="preserve"> </w:t>
      </w:r>
      <w:proofErr w:type="spellStart"/>
      <w:r w:rsidR="00A60DC3" w:rsidRPr="00CC0547">
        <w:t>розвитку</w:t>
      </w:r>
      <w:proofErr w:type="spellEnd"/>
      <w:r w:rsidR="00A60DC3" w:rsidRPr="00CC0547">
        <w:t xml:space="preserve"> </w:t>
      </w:r>
      <w:proofErr w:type="spellStart"/>
      <w:r w:rsidR="00A60DC3" w:rsidRPr="00CC0547">
        <w:t>Хмельницької</w:t>
      </w:r>
      <w:proofErr w:type="spellEnd"/>
      <w:r w:rsidR="00A60DC3" w:rsidRPr="00CC0547">
        <w:t xml:space="preserve"> </w:t>
      </w:r>
      <w:proofErr w:type="spellStart"/>
      <w:r w:rsidR="00A60DC3" w:rsidRPr="00CC0547">
        <w:t>області</w:t>
      </w:r>
      <w:proofErr w:type="spellEnd"/>
      <w:r w:rsidR="00A60DC3" w:rsidRPr="00CC0547">
        <w:t xml:space="preserve"> на 20</w:t>
      </w:r>
      <w:r w:rsidR="00A60DC3" w:rsidRPr="00CC0547">
        <w:rPr>
          <w:lang w:val="uk-UA"/>
        </w:rPr>
        <w:t>21</w:t>
      </w:r>
      <w:r w:rsidR="00A60DC3" w:rsidRPr="00CC0547">
        <w:t>-202</w:t>
      </w:r>
      <w:r w:rsidR="00A60DC3" w:rsidRPr="00CC0547">
        <w:rPr>
          <w:lang w:val="uk-UA"/>
        </w:rPr>
        <w:t>7</w:t>
      </w:r>
      <w:r w:rsidR="00A60DC3" w:rsidRPr="00CC0547">
        <w:t xml:space="preserve"> роки</w:t>
      </w:r>
      <w:r w:rsidR="00004597">
        <w:rPr>
          <w:lang w:val="uk-UA"/>
        </w:rPr>
        <w:t xml:space="preserve"> та </w:t>
      </w:r>
      <w:r w:rsidR="00977072" w:rsidRPr="004431CF">
        <w:t xml:space="preserve">Плану </w:t>
      </w:r>
      <w:proofErr w:type="spellStart"/>
      <w:r w:rsidR="00977072" w:rsidRPr="004431CF">
        <w:t>заходів</w:t>
      </w:r>
      <w:proofErr w:type="spellEnd"/>
      <w:r w:rsidR="00977072" w:rsidRPr="004431CF">
        <w:t xml:space="preserve"> з </w:t>
      </w:r>
      <w:proofErr w:type="spellStart"/>
      <w:r w:rsidR="00977072" w:rsidRPr="004431CF">
        <w:t>реалізації</w:t>
      </w:r>
      <w:proofErr w:type="spellEnd"/>
      <w:r w:rsidR="00977072" w:rsidRPr="004431CF">
        <w:t xml:space="preserve"> </w:t>
      </w:r>
      <w:proofErr w:type="spellStart"/>
      <w:r w:rsidR="00977072" w:rsidRPr="004431CF">
        <w:t>Стратегії</w:t>
      </w:r>
      <w:proofErr w:type="spellEnd"/>
      <w:r w:rsidR="00977072" w:rsidRPr="004431CF">
        <w:t xml:space="preserve"> </w:t>
      </w:r>
      <w:proofErr w:type="spellStart"/>
      <w:r w:rsidR="00977072" w:rsidRPr="004431CF">
        <w:t>регіонального</w:t>
      </w:r>
      <w:proofErr w:type="spellEnd"/>
      <w:r w:rsidR="00977072" w:rsidRPr="004431CF">
        <w:t xml:space="preserve"> </w:t>
      </w:r>
      <w:proofErr w:type="spellStart"/>
      <w:r w:rsidR="00977072" w:rsidRPr="004431CF">
        <w:t>розвитку</w:t>
      </w:r>
      <w:proofErr w:type="spellEnd"/>
      <w:r w:rsidR="00977072" w:rsidRPr="004431CF">
        <w:t xml:space="preserve"> </w:t>
      </w:r>
      <w:proofErr w:type="spellStart"/>
      <w:r w:rsidR="00977072" w:rsidRPr="004431CF">
        <w:t>Хмельницької</w:t>
      </w:r>
      <w:proofErr w:type="spellEnd"/>
      <w:r w:rsidR="00977072" w:rsidRPr="004431CF">
        <w:t xml:space="preserve"> </w:t>
      </w:r>
      <w:proofErr w:type="spellStart"/>
      <w:r w:rsidR="00977072" w:rsidRPr="004431CF">
        <w:t>області</w:t>
      </w:r>
      <w:proofErr w:type="spellEnd"/>
      <w:r w:rsidR="00977072" w:rsidRPr="004431CF">
        <w:t xml:space="preserve"> на 2021-2023 роки</w:t>
      </w:r>
      <w:r w:rsidR="00977072">
        <w:rPr>
          <w:lang w:val="uk-UA"/>
        </w:rPr>
        <w:t>,</w:t>
      </w:r>
      <w:r w:rsidR="00977072">
        <w:t xml:space="preserve"> </w:t>
      </w:r>
      <w:proofErr w:type="spellStart"/>
      <w:r w:rsidR="00004597">
        <w:t>затвердженого</w:t>
      </w:r>
      <w:proofErr w:type="spellEnd"/>
      <w:r w:rsidR="00004597" w:rsidRPr="00004597">
        <w:t xml:space="preserve"> </w:t>
      </w:r>
      <w:proofErr w:type="spellStart"/>
      <w:r w:rsidR="00004597" w:rsidRPr="00004597">
        <w:t>рішенням</w:t>
      </w:r>
      <w:proofErr w:type="spellEnd"/>
      <w:r w:rsidR="00004597" w:rsidRPr="00004597">
        <w:t xml:space="preserve"> </w:t>
      </w:r>
      <w:r w:rsidR="00004597" w:rsidRPr="00004597">
        <w:rPr>
          <w:lang w:val="uk-UA"/>
        </w:rPr>
        <w:t xml:space="preserve">Хмельницької </w:t>
      </w:r>
      <w:proofErr w:type="spellStart"/>
      <w:r w:rsidR="00004597" w:rsidRPr="00004597">
        <w:t>обласної</w:t>
      </w:r>
      <w:proofErr w:type="spellEnd"/>
      <w:r w:rsidR="00004597" w:rsidRPr="00004597">
        <w:t xml:space="preserve"> ради </w:t>
      </w:r>
      <w:proofErr w:type="spellStart"/>
      <w:r w:rsidR="00004597" w:rsidRPr="00004597">
        <w:t>від</w:t>
      </w:r>
      <w:proofErr w:type="spellEnd"/>
      <w:r w:rsidR="00004597" w:rsidRPr="00004597">
        <w:t xml:space="preserve"> 20 </w:t>
      </w:r>
      <w:proofErr w:type="spellStart"/>
      <w:r w:rsidR="00004597" w:rsidRPr="00004597">
        <w:t>грудня</w:t>
      </w:r>
      <w:proofErr w:type="spellEnd"/>
      <w:r w:rsidR="00004597" w:rsidRPr="00004597">
        <w:t xml:space="preserve"> 2019 року №49-29/2019</w:t>
      </w:r>
      <w:r w:rsidR="004431CF">
        <w:rPr>
          <w:lang w:val="uk-UA"/>
        </w:rPr>
        <w:t>, Стратегією розвитку Старокостянтинівської міської територіа</w:t>
      </w:r>
      <w:r w:rsidR="00977072">
        <w:rPr>
          <w:lang w:val="uk-UA"/>
        </w:rPr>
        <w:t xml:space="preserve">льної громади на 2022-2027 роки, </w:t>
      </w:r>
      <w:proofErr w:type="spellStart"/>
      <w:r w:rsidR="00977072" w:rsidRPr="00977072">
        <w:t>затвердженої</w:t>
      </w:r>
      <w:proofErr w:type="spellEnd"/>
      <w:r w:rsidR="00977072" w:rsidRPr="00977072">
        <w:t xml:space="preserve"> </w:t>
      </w:r>
      <w:proofErr w:type="spellStart"/>
      <w:r w:rsidR="00977072" w:rsidRPr="00977072">
        <w:t>рішенням</w:t>
      </w:r>
      <w:proofErr w:type="spellEnd"/>
      <w:r w:rsidR="00977072">
        <w:rPr>
          <w:lang w:val="uk-UA"/>
        </w:rPr>
        <w:t xml:space="preserve"> Старокостянтинівської міської ради від 03 березня 2023 року      № 6/7/</w:t>
      </w:r>
      <w:r w:rsidR="00977072">
        <w:rPr>
          <w:lang w:val="en-US"/>
        </w:rPr>
        <w:t>VIII</w:t>
      </w:r>
      <w:r w:rsidR="00977072">
        <w:rPr>
          <w:lang w:val="uk-UA"/>
        </w:rPr>
        <w:t>.</w:t>
      </w:r>
    </w:p>
    <w:p w14:paraId="5CBF9EAD" w14:textId="21493400" w:rsidR="00E9625E" w:rsidRPr="00A17F9D" w:rsidRDefault="00A17F9D" w:rsidP="00A17F9D">
      <w:pPr>
        <w:shd w:val="clear" w:color="auto" w:fill="FFFFFF"/>
        <w:ind w:firstLine="567"/>
        <w:jc w:val="both"/>
        <w:rPr>
          <w:lang w:val="uk-UA"/>
        </w:rPr>
      </w:pPr>
      <w:r w:rsidRPr="00A17F9D">
        <w:rPr>
          <w:lang w:val="uk-UA"/>
        </w:rPr>
        <w:t>Метою Програми є</w:t>
      </w:r>
      <w:r>
        <w:rPr>
          <w:lang w:val="uk-UA"/>
        </w:rPr>
        <w:t xml:space="preserve"> </w:t>
      </w:r>
      <w:r w:rsidRPr="00A17F9D">
        <w:rPr>
          <w:lang w:val="uk-UA"/>
        </w:rPr>
        <w:t>забезпечення сталого розвитку громади шляхом створення умов для</w:t>
      </w:r>
      <w:r>
        <w:rPr>
          <w:lang w:val="uk-UA"/>
        </w:rPr>
        <w:t xml:space="preserve"> </w:t>
      </w:r>
      <w:r w:rsidRPr="00A17F9D">
        <w:rPr>
          <w:lang w:val="uk-UA"/>
        </w:rPr>
        <w:t>розвитку промислового та агропромислового секторів, зміцнення малого та середнього бізнесу,</w:t>
      </w:r>
      <w:r>
        <w:rPr>
          <w:lang w:val="uk-UA"/>
        </w:rPr>
        <w:t xml:space="preserve"> </w:t>
      </w:r>
      <w:r w:rsidRPr="00A17F9D">
        <w:rPr>
          <w:lang w:val="uk-UA"/>
        </w:rPr>
        <w:t>залучення інвестицій у соціально-економічний та інфраструктурний розвиток, підвищення</w:t>
      </w:r>
      <w:r>
        <w:rPr>
          <w:lang w:val="uk-UA"/>
        </w:rPr>
        <w:t xml:space="preserve"> </w:t>
      </w:r>
      <w:r w:rsidRPr="00A17F9D">
        <w:rPr>
          <w:lang w:val="uk-UA"/>
        </w:rPr>
        <w:t>енергоефективності, поліпшення якості та доступності суспільних послуг, покращення стану</w:t>
      </w:r>
      <w:r>
        <w:rPr>
          <w:lang w:val="uk-UA"/>
        </w:rPr>
        <w:t xml:space="preserve"> </w:t>
      </w:r>
      <w:r w:rsidRPr="00A17F9D">
        <w:rPr>
          <w:lang w:val="uk-UA"/>
        </w:rPr>
        <w:t>довкілля.</w:t>
      </w:r>
    </w:p>
    <w:p w14:paraId="3D588976" w14:textId="391EE580" w:rsidR="00411B0C" w:rsidRPr="00CC0547" w:rsidRDefault="002A10DA" w:rsidP="00411B0C">
      <w:pPr>
        <w:ind w:firstLine="567"/>
        <w:jc w:val="both"/>
        <w:rPr>
          <w:lang w:val="uk-UA"/>
        </w:rPr>
      </w:pPr>
      <w:proofErr w:type="spellStart"/>
      <w:r w:rsidRPr="002A10DA">
        <w:t>Програма</w:t>
      </w:r>
      <w:proofErr w:type="spellEnd"/>
      <w:r w:rsidRPr="002A10DA">
        <w:t xml:space="preserve"> </w:t>
      </w:r>
      <w:proofErr w:type="spellStart"/>
      <w:r w:rsidRPr="002A10DA">
        <w:t>ґрунтується</w:t>
      </w:r>
      <w:proofErr w:type="spellEnd"/>
      <w:r w:rsidRPr="002A10DA">
        <w:t xml:space="preserve"> на </w:t>
      </w:r>
      <w:proofErr w:type="spellStart"/>
      <w:r w:rsidRPr="002A10DA">
        <w:t>аналізі</w:t>
      </w:r>
      <w:proofErr w:type="spellEnd"/>
      <w:r>
        <w:rPr>
          <w:lang w:val="uk-UA"/>
        </w:rPr>
        <w:t xml:space="preserve"> </w:t>
      </w:r>
      <w:r w:rsidR="00411B0C" w:rsidRPr="00CC0547">
        <w:rPr>
          <w:lang w:val="uk-UA"/>
        </w:rPr>
        <w:t>економічного і соціального розвитку у 202</w:t>
      </w:r>
      <w:r>
        <w:rPr>
          <w:lang w:val="uk-UA"/>
        </w:rPr>
        <w:t>3</w:t>
      </w:r>
      <w:r w:rsidR="00411B0C" w:rsidRPr="00CC0547">
        <w:rPr>
          <w:lang w:val="uk-UA"/>
        </w:rPr>
        <w:t xml:space="preserve"> році </w:t>
      </w:r>
      <w:r w:rsidR="00411B0C" w:rsidRPr="00BB7F7D">
        <w:rPr>
          <w:lang w:val="uk-UA"/>
        </w:rPr>
        <w:t>Старокостянтинівської міської територіальної громади</w:t>
      </w:r>
      <w:r w:rsidR="00411B0C">
        <w:rPr>
          <w:lang w:val="uk-UA"/>
        </w:rPr>
        <w:t xml:space="preserve"> </w:t>
      </w:r>
      <w:r w:rsidR="00411B0C" w:rsidRPr="00CC0547">
        <w:rPr>
          <w:lang w:val="uk-UA"/>
        </w:rPr>
        <w:t xml:space="preserve">та нагальних проблем, визначені пріоритети економічного </w:t>
      </w:r>
      <w:r w:rsidR="00411B0C">
        <w:rPr>
          <w:lang w:val="uk-UA"/>
        </w:rPr>
        <w:t xml:space="preserve">та </w:t>
      </w:r>
      <w:r w:rsidR="00411B0C" w:rsidRPr="00CC0547">
        <w:rPr>
          <w:lang w:val="uk-UA"/>
        </w:rPr>
        <w:t>соціально</w:t>
      </w:r>
      <w:r w:rsidR="00411B0C">
        <w:rPr>
          <w:lang w:val="uk-UA"/>
        </w:rPr>
        <w:t xml:space="preserve">го </w:t>
      </w:r>
      <w:r w:rsidR="00411B0C" w:rsidRPr="00CC0547">
        <w:rPr>
          <w:lang w:val="uk-UA"/>
        </w:rPr>
        <w:t>розвитку громади у 202</w:t>
      </w:r>
      <w:r>
        <w:rPr>
          <w:lang w:val="uk-UA"/>
        </w:rPr>
        <w:t>4</w:t>
      </w:r>
      <w:r w:rsidR="00411B0C" w:rsidRPr="00CC0547">
        <w:rPr>
          <w:lang w:val="uk-UA"/>
        </w:rPr>
        <w:t xml:space="preserve"> році, встановлені завдання та заходи щодо розвитку відповідних сфер економічної діяльності. Проведено стратегічну екологічну оцінку </w:t>
      </w:r>
      <w:proofErr w:type="spellStart"/>
      <w:r w:rsidR="00411B0C" w:rsidRPr="00CC0547">
        <w:rPr>
          <w:lang w:val="uk-UA"/>
        </w:rPr>
        <w:t>проєкту</w:t>
      </w:r>
      <w:proofErr w:type="spellEnd"/>
      <w:r w:rsidR="00411B0C" w:rsidRPr="00CC0547">
        <w:rPr>
          <w:lang w:val="uk-UA"/>
        </w:rPr>
        <w:t xml:space="preserve"> Програми відповідно до Закону України «Про стратегічну екологічну оцінку».</w:t>
      </w:r>
    </w:p>
    <w:p w14:paraId="3ED12FF3" w14:textId="412C058C" w:rsidR="00506BFB" w:rsidRPr="00CC0547" w:rsidRDefault="00506BFB" w:rsidP="00506BFB">
      <w:pPr>
        <w:widowControl w:val="0"/>
        <w:tabs>
          <w:tab w:val="left" w:pos="567"/>
        </w:tabs>
        <w:ind w:firstLine="567"/>
        <w:jc w:val="both"/>
      </w:pPr>
      <w:proofErr w:type="spellStart"/>
      <w:r w:rsidRPr="00CC0547">
        <w:t>Програма</w:t>
      </w:r>
      <w:proofErr w:type="spellEnd"/>
      <w:r w:rsidRPr="00CC0547">
        <w:t xml:space="preserve"> є основою для </w:t>
      </w:r>
      <w:proofErr w:type="spellStart"/>
      <w:r w:rsidRPr="00CC0547">
        <w:t>формування</w:t>
      </w:r>
      <w:proofErr w:type="spellEnd"/>
      <w:r w:rsidRPr="00CC0547">
        <w:t xml:space="preserve"> та </w:t>
      </w:r>
      <w:proofErr w:type="spellStart"/>
      <w:r w:rsidRPr="00CC0547">
        <w:t>раціонального</w:t>
      </w:r>
      <w:proofErr w:type="spellEnd"/>
      <w:r w:rsidRPr="00CC0547">
        <w:t xml:space="preserve"> </w:t>
      </w:r>
      <w:proofErr w:type="spellStart"/>
      <w:r w:rsidRPr="00CC0547">
        <w:t>використання</w:t>
      </w:r>
      <w:proofErr w:type="spellEnd"/>
      <w:r w:rsidRPr="00CC0547">
        <w:t xml:space="preserve"> </w:t>
      </w:r>
      <w:proofErr w:type="spellStart"/>
      <w:r w:rsidRPr="00CC0547">
        <w:t>фінансових</w:t>
      </w:r>
      <w:proofErr w:type="spellEnd"/>
      <w:r w:rsidRPr="00CC0547">
        <w:t xml:space="preserve"> </w:t>
      </w:r>
      <w:proofErr w:type="spellStart"/>
      <w:r w:rsidRPr="00CC0547">
        <w:t>ресурсів</w:t>
      </w:r>
      <w:proofErr w:type="spellEnd"/>
      <w:r w:rsidRPr="00CC0547">
        <w:t xml:space="preserve"> </w:t>
      </w:r>
      <w:proofErr w:type="spellStart"/>
      <w:r w:rsidRPr="00CC0547">
        <w:t>відповідно</w:t>
      </w:r>
      <w:proofErr w:type="spellEnd"/>
      <w:r w:rsidRPr="00CC0547">
        <w:t xml:space="preserve"> до </w:t>
      </w:r>
      <w:proofErr w:type="spellStart"/>
      <w:r w:rsidRPr="00CC0547">
        <w:t>визначени</w:t>
      </w:r>
      <w:r w:rsidR="0099740D">
        <w:t>х</w:t>
      </w:r>
      <w:proofErr w:type="spellEnd"/>
      <w:r w:rsidR="0099740D">
        <w:t xml:space="preserve"> </w:t>
      </w:r>
      <w:proofErr w:type="spellStart"/>
      <w:r w:rsidR="0099740D">
        <w:t>цілей</w:t>
      </w:r>
      <w:proofErr w:type="spellEnd"/>
      <w:r w:rsidR="0099740D">
        <w:t xml:space="preserve"> і </w:t>
      </w:r>
      <w:proofErr w:type="spellStart"/>
      <w:r w:rsidR="0099740D">
        <w:t>завдань</w:t>
      </w:r>
      <w:proofErr w:type="spellEnd"/>
      <w:r w:rsidR="0099740D">
        <w:t xml:space="preserve"> </w:t>
      </w:r>
      <w:proofErr w:type="spellStart"/>
      <w:r w:rsidR="0099740D">
        <w:t>економічного</w:t>
      </w:r>
      <w:proofErr w:type="spellEnd"/>
      <w:r w:rsidR="0099740D">
        <w:t xml:space="preserve"> </w:t>
      </w:r>
      <w:r w:rsidR="0099740D">
        <w:rPr>
          <w:lang w:val="uk-UA"/>
        </w:rPr>
        <w:t>та</w:t>
      </w:r>
      <w:r w:rsidRPr="00CC0547">
        <w:t xml:space="preserve"> </w:t>
      </w:r>
      <w:proofErr w:type="spellStart"/>
      <w:r w:rsidRPr="00CC0547">
        <w:t>соціального</w:t>
      </w:r>
      <w:proofErr w:type="spellEnd"/>
      <w:r w:rsidRPr="00CC0547">
        <w:t xml:space="preserve"> </w:t>
      </w:r>
      <w:proofErr w:type="spellStart"/>
      <w:r w:rsidRPr="00CC0547">
        <w:t>розвитку</w:t>
      </w:r>
      <w:proofErr w:type="spellEnd"/>
      <w:r w:rsidRPr="00CC0547">
        <w:t xml:space="preserve"> </w:t>
      </w:r>
      <w:proofErr w:type="spellStart"/>
      <w:r w:rsidRPr="00CC0547">
        <w:t>громади</w:t>
      </w:r>
      <w:proofErr w:type="spellEnd"/>
      <w:r w:rsidRPr="00CC0547">
        <w:t xml:space="preserve">. </w:t>
      </w:r>
      <w:proofErr w:type="spellStart"/>
      <w:r w:rsidRPr="00CC0547">
        <w:t>Реалізацію</w:t>
      </w:r>
      <w:proofErr w:type="spellEnd"/>
      <w:r w:rsidRPr="00CC0547">
        <w:t xml:space="preserve"> </w:t>
      </w:r>
      <w:proofErr w:type="spellStart"/>
      <w:r w:rsidRPr="00CC0547">
        <w:t>заходів</w:t>
      </w:r>
      <w:proofErr w:type="spellEnd"/>
      <w:r w:rsidRPr="00CC0547">
        <w:t xml:space="preserve"> </w:t>
      </w:r>
      <w:proofErr w:type="spellStart"/>
      <w:r w:rsidRPr="00CC0547">
        <w:t>Програми</w:t>
      </w:r>
      <w:proofErr w:type="spellEnd"/>
      <w:r w:rsidRPr="00CC0547">
        <w:t xml:space="preserve"> буде </w:t>
      </w:r>
      <w:proofErr w:type="spellStart"/>
      <w:r w:rsidRPr="00CC0547">
        <w:t>забезпечено</w:t>
      </w:r>
      <w:proofErr w:type="spellEnd"/>
      <w:r w:rsidRPr="00CC0547">
        <w:t xml:space="preserve"> за </w:t>
      </w:r>
      <w:proofErr w:type="spellStart"/>
      <w:r w:rsidRPr="00CC0547">
        <w:t>наявності</w:t>
      </w:r>
      <w:proofErr w:type="spellEnd"/>
      <w:r w:rsidRPr="00CC0547">
        <w:t xml:space="preserve"> </w:t>
      </w:r>
      <w:proofErr w:type="spellStart"/>
      <w:r w:rsidRPr="00CC0547">
        <w:t>фінансування</w:t>
      </w:r>
      <w:proofErr w:type="spellEnd"/>
      <w:r w:rsidRPr="00CC0547">
        <w:t xml:space="preserve"> з державного, </w:t>
      </w:r>
      <w:proofErr w:type="spellStart"/>
      <w:r w:rsidRPr="00CC0547">
        <w:t>обласного</w:t>
      </w:r>
      <w:proofErr w:type="spellEnd"/>
      <w:r w:rsidRPr="00CC0547">
        <w:t xml:space="preserve"> </w:t>
      </w:r>
      <w:proofErr w:type="spellStart"/>
      <w:r w:rsidRPr="00CC0547">
        <w:t>бюджетів</w:t>
      </w:r>
      <w:proofErr w:type="spellEnd"/>
      <w:r w:rsidRPr="00CC0547">
        <w:t>,</w:t>
      </w:r>
      <w:r>
        <w:rPr>
          <w:lang w:val="uk-UA"/>
        </w:rPr>
        <w:t xml:space="preserve"> бюджету громади</w:t>
      </w:r>
      <w:r w:rsidRPr="002A10DA">
        <w:rPr>
          <w:lang w:val="uk-UA"/>
        </w:rPr>
        <w:t>,</w:t>
      </w:r>
      <w:r w:rsidRPr="002A10DA">
        <w:t xml:space="preserve"> </w:t>
      </w:r>
      <w:proofErr w:type="spellStart"/>
      <w:r w:rsidRPr="002A10DA">
        <w:t>кредитних</w:t>
      </w:r>
      <w:proofErr w:type="spellEnd"/>
      <w:r w:rsidRPr="002A10DA">
        <w:t xml:space="preserve"> </w:t>
      </w:r>
      <w:proofErr w:type="spellStart"/>
      <w:r w:rsidRPr="002A10DA">
        <w:t>ресурсів</w:t>
      </w:r>
      <w:proofErr w:type="spellEnd"/>
      <w:r w:rsidRPr="002A10DA">
        <w:t xml:space="preserve">, </w:t>
      </w:r>
      <w:proofErr w:type="spellStart"/>
      <w:r w:rsidRPr="002A10DA">
        <w:t>інвестиційних</w:t>
      </w:r>
      <w:proofErr w:type="spellEnd"/>
      <w:r w:rsidRPr="002A10DA">
        <w:t xml:space="preserve"> </w:t>
      </w:r>
      <w:proofErr w:type="spellStart"/>
      <w:r w:rsidRPr="002A10DA">
        <w:t>коштів</w:t>
      </w:r>
      <w:proofErr w:type="spellEnd"/>
      <w:r w:rsidRPr="002A10DA">
        <w:t xml:space="preserve">, </w:t>
      </w:r>
      <w:proofErr w:type="spellStart"/>
      <w:r w:rsidRPr="002A10DA">
        <w:t>коштів</w:t>
      </w:r>
      <w:proofErr w:type="spellEnd"/>
      <w:r w:rsidRPr="002A10DA">
        <w:t xml:space="preserve"> </w:t>
      </w:r>
      <w:proofErr w:type="spellStart"/>
      <w:r w:rsidRPr="002A10DA">
        <w:t>залучених</w:t>
      </w:r>
      <w:proofErr w:type="spellEnd"/>
      <w:r w:rsidRPr="002A10DA">
        <w:t xml:space="preserve"> </w:t>
      </w:r>
      <w:proofErr w:type="gramStart"/>
      <w:r w:rsidRPr="002A10DA">
        <w:t>у рамках</w:t>
      </w:r>
      <w:proofErr w:type="gramEnd"/>
      <w:r w:rsidRPr="002A10DA">
        <w:t xml:space="preserve"> </w:t>
      </w:r>
      <w:proofErr w:type="spellStart"/>
      <w:r w:rsidRPr="002A10DA">
        <w:t>грантових</w:t>
      </w:r>
      <w:proofErr w:type="spellEnd"/>
      <w:r w:rsidRPr="002A10DA">
        <w:t xml:space="preserve"> </w:t>
      </w:r>
      <w:proofErr w:type="spellStart"/>
      <w:r w:rsidRPr="002A10DA">
        <w:t>програм</w:t>
      </w:r>
      <w:proofErr w:type="spellEnd"/>
      <w:r w:rsidRPr="002A10DA">
        <w:t xml:space="preserve">, </w:t>
      </w:r>
      <w:proofErr w:type="spellStart"/>
      <w:r w:rsidRPr="002A10DA">
        <w:t>власних</w:t>
      </w:r>
      <w:proofErr w:type="spellEnd"/>
      <w:r w:rsidRPr="002A10DA">
        <w:t xml:space="preserve"> </w:t>
      </w:r>
      <w:proofErr w:type="spellStart"/>
      <w:r w:rsidRPr="002A10DA">
        <w:t>коштів</w:t>
      </w:r>
      <w:proofErr w:type="spellEnd"/>
      <w:r w:rsidRPr="002A10DA">
        <w:t xml:space="preserve"> </w:t>
      </w:r>
      <w:proofErr w:type="spellStart"/>
      <w:r w:rsidRPr="002A10DA">
        <w:t>суб’єктів</w:t>
      </w:r>
      <w:proofErr w:type="spellEnd"/>
      <w:r w:rsidRPr="002A10DA">
        <w:t xml:space="preserve"> </w:t>
      </w:r>
      <w:proofErr w:type="spellStart"/>
      <w:r w:rsidRPr="002A10DA">
        <w:t>господарювання</w:t>
      </w:r>
      <w:proofErr w:type="spellEnd"/>
      <w:r w:rsidRPr="002A10DA">
        <w:t xml:space="preserve"> та </w:t>
      </w:r>
      <w:proofErr w:type="spellStart"/>
      <w:r w:rsidRPr="002A10DA">
        <w:t>інших</w:t>
      </w:r>
      <w:proofErr w:type="spellEnd"/>
      <w:r w:rsidRPr="002A10DA">
        <w:t xml:space="preserve"> </w:t>
      </w:r>
      <w:proofErr w:type="spellStart"/>
      <w:r w:rsidRPr="002A10DA">
        <w:t>джерел</w:t>
      </w:r>
      <w:proofErr w:type="spellEnd"/>
      <w:r w:rsidRPr="002A10DA">
        <w:t xml:space="preserve"> </w:t>
      </w:r>
      <w:proofErr w:type="spellStart"/>
      <w:r w:rsidRPr="002A10DA">
        <w:t>відповідно</w:t>
      </w:r>
      <w:proofErr w:type="spellEnd"/>
      <w:r w:rsidRPr="002A10DA">
        <w:t xml:space="preserve"> до чинного </w:t>
      </w:r>
      <w:proofErr w:type="spellStart"/>
      <w:r w:rsidRPr="002A10DA">
        <w:t>законодавства</w:t>
      </w:r>
      <w:proofErr w:type="spellEnd"/>
      <w:r w:rsidRPr="002A10DA">
        <w:t>.</w:t>
      </w:r>
    </w:p>
    <w:p w14:paraId="7A29535E" w14:textId="45278795" w:rsidR="00506BFB" w:rsidRPr="00AD220D" w:rsidRDefault="00506BFB" w:rsidP="00506BFB">
      <w:pPr>
        <w:ind w:firstLine="567"/>
        <w:jc w:val="both"/>
        <w:rPr>
          <w:color w:val="000000"/>
          <w:lang w:val="uk-UA"/>
        </w:rPr>
      </w:pPr>
      <w:proofErr w:type="spellStart"/>
      <w:r w:rsidRPr="00CC0547">
        <w:t>Програма</w:t>
      </w:r>
      <w:proofErr w:type="spellEnd"/>
      <w:r w:rsidRPr="00CC0547">
        <w:t xml:space="preserve"> </w:t>
      </w:r>
      <w:proofErr w:type="spellStart"/>
      <w:r w:rsidRPr="00CC0547">
        <w:t>залишається</w:t>
      </w:r>
      <w:proofErr w:type="spellEnd"/>
      <w:r w:rsidRPr="00CC0547">
        <w:t xml:space="preserve"> </w:t>
      </w:r>
      <w:proofErr w:type="spellStart"/>
      <w:r w:rsidRPr="00CC0547">
        <w:t>відкритою</w:t>
      </w:r>
      <w:proofErr w:type="spellEnd"/>
      <w:r w:rsidRPr="00CC0547">
        <w:t xml:space="preserve"> для </w:t>
      </w:r>
      <w:proofErr w:type="spellStart"/>
      <w:r w:rsidRPr="00CC0547">
        <w:t>доповнень</w:t>
      </w:r>
      <w:proofErr w:type="spellEnd"/>
      <w:r w:rsidRPr="00CC0547">
        <w:t xml:space="preserve"> та </w:t>
      </w:r>
      <w:proofErr w:type="spellStart"/>
      <w:r w:rsidRPr="00CC0547">
        <w:t>коригувань</w:t>
      </w:r>
      <w:proofErr w:type="spellEnd"/>
      <w:r w:rsidRPr="00CC0547">
        <w:t xml:space="preserve"> у </w:t>
      </w:r>
      <w:proofErr w:type="spellStart"/>
      <w:r w:rsidRPr="00CC0547">
        <w:t>відповідності</w:t>
      </w:r>
      <w:proofErr w:type="spellEnd"/>
      <w:r w:rsidRPr="00CC0547">
        <w:t xml:space="preserve"> до </w:t>
      </w:r>
      <w:proofErr w:type="spellStart"/>
      <w:r w:rsidRPr="00CC0547">
        <w:t>стратегічних</w:t>
      </w:r>
      <w:proofErr w:type="spellEnd"/>
      <w:r w:rsidRPr="00CC0547">
        <w:t xml:space="preserve"> </w:t>
      </w:r>
      <w:proofErr w:type="spellStart"/>
      <w:r w:rsidRPr="00CC0547">
        <w:t>напрямків</w:t>
      </w:r>
      <w:proofErr w:type="spellEnd"/>
      <w:r w:rsidRPr="00CC0547">
        <w:t xml:space="preserve"> </w:t>
      </w:r>
      <w:proofErr w:type="spellStart"/>
      <w:r w:rsidRPr="00CC0547">
        <w:t>розвитку</w:t>
      </w:r>
      <w:proofErr w:type="spellEnd"/>
      <w:r w:rsidRPr="00CC0547">
        <w:t xml:space="preserve"> </w:t>
      </w:r>
      <w:proofErr w:type="spellStart"/>
      <w:r w:rsidRPr="00CC0547">
        <w:t>громади</w:t>
      </w:r>
      <w:proofErr w:type="spellEnd"/>
      <w:r w:rsidRPr="00CC0547">
        <w:t>.</w:t>
      </w:r>
      <w:r w:rsidRPr="00CC0547">
        <w:rPr>
          <w:color w:val="000000"/>
          <w:lang w:val="uk-UA"/>
        </w:rPr>
        <w:t xml:space="preserve"> Зміни і доповнення до Програми затверджуються </w:t>
      </w:r>
      <w:r w:rsidRPr="00AD220D">
        <w:rPr>
          <w:color w:val="000000"/>
          <w:lang w:val="uk-UA"/>
        </w:rPr>
        <w:t xml:space="preserve">рішенням </w:t>
      </w:r>
      <w:r w:rsidR="006410E9">
        <w:rPr>
          <w:color w:val="000000"/>
          <w:lang w:val="uk-UA"/>
        </w:rPr>
        <w:t>Старокостянтинівської</w:t>
      </w:r>
      <w:r w:rsidRPr="00AD220D">
        <w:rPr>
          <w:color w:val="000000"/>
          <w:lang w:val="uk-UA"/>
        </w:rPr>
        <w:t xml:space="preserve"> міської ради .</w:t>
      </w:r>
    </w:p>
    <w:p w14:paraId="1DE7DD99" w14:textId="14E80E3A" w:rsidR="00506BFB" w:rsidRDefault="00506BFB">
      <w:pPr>
        <w:rPr>
          <w:lang w:val="uk-UA"/>
        </w:rPr>
      </w:pPr>
      <w:r>
        <w:rPr>
          <w:lang w:val="uk-UA"/>
        </w:rPr>
        <w:br w:type="page"/>
      </w:r>
    </w:p>
    <w:p w14:paraId="15A2EEE7" w14:textId="33C91E1C" w:rsidR="0084166F" w:rsidRPr="001B1ADB" w:rsidRDefault="0084166F" w:rsidP="00622931">
      <w:pPr>
        <w:jc w:val="center"/>
        <w:rPr>
          <w:b/>
          <w:bCs/>
          <w:lang w:val="uk-UA"/>
        </w:rPr>
      </w:pPr>
      <w:r w:rsidRPr="001B1ADB">
        <w:rPr>
          <w:b/>
          <w:bCs/>
          <w:lang w:val="uk-UA"/>
        </w:rPr>
        <w:lastRenderedPageBreak/>
        <w:t xml:space="preserve">Аналіз економічного </w:t>
      </w:r>
      <w:r w:rsidR="00F2518C">
        <w:rPr>
          <w:b/>
          <w:bCs/>
          <w:lang w:val="uk-UA"/>
        </w:rPr>
        <w:t>та</w:t>
      </w:r>
      <w:r w:rsidRPr="001B1ADB">
        <w:rPr>
          <w:b/>
          <w:bCs/>
          <w:lang w:val="uk-UA"/>
        </w:rPr>
        <w:t xml:space="preserve"> соціального розвитку Старокостянтинівської міськ</w:t>
      </w:r>
      <w:r w:rsidR="00C92007" w:rsidRPr="001B1ADB">
        <w:rPr>
          <w:b/>
          <w:bCs/>
          <w:lang w:val="uk-UA"/>
        </w:rPr>
        <w:t>ої територіальної громади у 202</w:t>
      </w:r>
      <w:r w:rsidR="002A10DA">
        <w:rPr>
          <w:b/>
          <w:bCs/>
          <w:lang w:val="uk-UA"/>
        </w:rPr>
        <w:t>3</w:t>
      </w:r>
      <w:r w:rsidRPr="001B1ADB">
        <w:rPr>
          <w:b/>
          <w:bCs/>
          <w:lang w:val="uk-UA"/>
        </w:rPr>
        <w:t xml:space="preserve"> році</w:t>
      </w:r>
    </w:p>
    <w:p w14:paraId="26B3C3CD" w14:textId="77777777" w:rsidR="0084166F" w:rsidRPr="00622931" w:rsidRDefault="0084166F" w:rsidP="00622931">
      <w:pPr>
        <w:jc w:val="center"/>
        <w:rPr>
          <w:b/>
          <w:bCs/>
          <w:lang w:val="uk-UA"/>
        </w:rPr>
      </w:pPr>
    </w:p>
    <w:p w14:paraId="4EF417D9" w14:textId="6A7CBD90" w:rsidR="00F2518C" w:rsidRDefault="00F2518C" w:rsidP="001B1ADB">
      <w:pPr>
        <w:ind w:firstLine="709"/>
        <w:jc w:val="both"/>
        <w:rPr>
          <w:lang w:val="uk-UA"/>
        </w:rPr>
      </w:pPr>
      <w:r w:rsidRPr="00F2518C">
        <w:t xml:space="preserve">У 2023 </w:t>
      </w:r>
      <w:proofErr w:type="spellStart"/>
      <w:r w:rsidRPr="00F2518C">
        <w:t>році</w:t>
      </w:r>
      <w:proofErr w:type="spellEnd"/>
      <w:r w:rsidRPr="00F2518C">
        <w:t xml:space="preserve">, не </w:t>
      </w:r>
      <w:proofErr w:type="spellStart"/>
      <w:r w:rsidRPr="00F2518C">
        <w:t>зважаючи</w:t>
      </w:r>
      <w:proofErr w:type="spellEnd"/>
      <w:r w:rsidRPr="00F2518C">
        <w:t xml:space="preserve"> на </w:t>
      </w:r>
      <w:proofErr w:type="spellStart"/>
      <w:r w:rsidRPr="00F2518C">
        <w:t>виклики</w:t>
      </w:r>
      <w:proofErr w:type="spellEnd"/>
      <w:r w:rsidRPr="00F2518C">
        <w:t xml:space="preserve">, </w:t>
      </w:r>
      <w:proofErr w:type="spellStart"/>
      <w:r w:rsidRPr="00F2518C">
        <w:t>пов’язані</w:t>
      </w:r>
      <w:proofErr w:type="spellEnd"/>
      <w:r w:rsidRPr="00F2518C">
        <w:t xml:space="preserve"> з </w:t>
      </w:r>
      <w:proofErr w:type="spellStart"/>
      <w:r w:rsidRPr="00F2518C">
        <w:t>повномасштабним</w:t>
      </w:r>
      <w:proofErr w:type="spellEnd"/>
      <w:r w:rsidRPr="00F2518C">
        <w:t xml:space="preserve"> </w:t>
      </w:r>
      <w:proofErr w:type="spellStart"/>
      <w:r w:rsidRPr="00F2518C">
        <w:t>вторгненням</w:t>
      </w:r>
      <w:proofErr w:type="spellEnd"/>
      <w:r w:rsidRPr="00F2518C">
        <w:t xml:space="preserve"> </w:t>
      </w:r>
      <w:proofErr w:type="spellStart"/>
      <w:r w:rsidRPr="00F2518C">
        <w:t>російської</w:t>
      </w:r>
      <w:proofErr w:type="spellEnd"/>
      <w:r w:rsidRPr="00F2518C">
        <w:t xml:space="preserve"> </w:t>
      </w:r>
      <w:proofErr w:type="spellStart"/>
      <w:r w:rsidRPr="00F2518C">
        <w:t>федерації</w:t>
      </w:r>
      <w:proofErr w:type="spellEnd"/>
      <w:r w:rsidRPr="00F2518C">
        <w:t xml:space="preserve"> на </w:t>
      </w:r>
      <w:proofErr w:type="spellStart"/>
      <w:r w:rsidRPr="00F2518C">
        <w:t>територію</w:t>
      </w:r>
      <w:proofErr w:type="spellEnd"/>
      <w:r w:rsidRPr="00F2518C">
        <w:t xml:space="preserve"> </w:t>
      </w:r>
      <w:proofErr w:type="spellStart"/>
      <w:r w:rsidRPr="00F2518C">
        <w:t>України</w:t>
      </w:r>
      <w:proofErr w:type="spellEnd"/>
      <w:r w:rsidRPr="00F2518C">
        <w:t xml:space="preserve">, вживались заходи </w:t>
      </w:r>
      <w:proofErr w:type="spellStart"/>
      <w:r w:rsidRPr="00F2518C">
        <w:t>щодо</w:t>
      </w:r>
      <w:proofErr w:type="spellEnd"/>
      <w:r w:rsidRPr="00F2518C">
        <w:t xml:space="preserve"> </w:t>
      </w:r>
      <w:proofErr w:type="spellStart"/>
      <w:r w:rsidRPr="00F2518C">
        <w:t>збереження</w:t>
      </w:r>
      <w:proofErr w:type="spellEnd"/>
      <w:r w:rsidRPr="00F2518C">
        <w:t xml:space="preserve"> та </w:t>
      </w:r>
      <w:proofErr w:type="spellStart"/>
      <w:r w:rsidRPr="00F2518C">
        <w:t>зміцнення</w:t>
      </w:r>
      <w:proofErr w:type="spellEnd"/>
      <w:r w:rsidRPr="00F2518C">
        <w:t xml:space="preserve"> </w:t>
      </w:r>
      <w:proofErr w:type="spellStart"/>
      <w:r w:rsidRPr="00F2518C">
        <w:t>економічної</w:t>
      </w:r>
      <w:proofErr w:type="spellEnd"/>
      <w:r w:rsidRPr="00F2518C">
        <w:t xml:space="preserve"> та </w:t>
      </w:r>
      <w:proofErr w:type="spellStart"/>
      <w:r w:rsidRPr="00F2518C">
        <w:t>соціальної</w:t>
      </w:r>
      <w:proofErr w:type="spellEnd"/>
      <w:r w:rsidRPr="00F2518C">
        <w:t xml:space="preserve"> </w:t>
      </w:r>
      <w:proofErr w:type="spellStart"/>
      <w:r w:rsidRPr="00F2518C">
        <w:t>стабільності</w:t>
      </w:r>
      <w:proofErr w:type="spellEnd"/>
      <w:r w:rsidRPr="00F2518C">
        <w:t xml:space="preserve"> </w:t>
      </w:r>
      <w:proofErr w:type="spellStart"/>
      <w:r w:rsidRPr="00F2518C">
        <w:t>громади</w:t>
      </w:r>
      <w:proofErr w:type="spellEnd"/>
      <w:r w:rsidRPr="00F2518C">
        <w:t xml:space="preserve"> шляхом </w:t>
      </w:r>
      <w:proofErr w:type="spellStart"/>
      <w:r w:rsidRPr="00F2518C">
        <w:t>забезпечення</w:t>
      </w:r>
      <w:proofErr w:type="spellEnd"/>
      <w:r w:rsidRPr="00F2518C">
        <w:t xml:space="preserve"> </w:t>
      </w:r>
      <w:proofErr w:type="spellStart"/>
      <w:r w:rsidRPr="00F2518C">
        <w:t>сталого</w:t>
      </w:r>
      <w:proofErr w:type="spellEnd"/>
      <w:r w:rsidRPr="00F2518C">
        <w:t xml:space="preserve"> </w:t>
      </w:r>
      <w:proofErr w:type="spellStart"/>
      <w:r w:rsidRPr="00F2518C">
        <w:t>функціонування</w:t>
      </w:r>
      <w:proofErr w:type="spellEnd"/>
      <w:r w:rsidRPr="00F2518C">
        <w:t xml:space="preserve"> </w:t>
      </w:r>
      <w:proofErr w:type="spellStart"/>
      <w:r w:rsidRPr="00F2518C">
        <w:t>господарського</w:t>
      </w:r>
      <w:proofErr w:type="spellEnd"/>
      <w:r w:rsidRPr="00F2518C">
        <w:t xml:space="preserve"> комплексу, </w:t>
      </w:r>
      <w:proofErr w:type="spellStart"/>
      <w:r w:rsidRPr="00F2518C">
        <w:t>соціальної</w:t>
      </w:r>
      <w:proofErr w:type="spellEnd"/>
      <w:r w:rsidRPr="00F2518C">
        <w:t xml:space="preserve"> та </w:t>
      </w:r>
      <w:proofErr w:type="spellStart"/>
      <w:r w:rsidRPr="00F2518C">
        <w:t>гуманітарної</w:t>
      </w:r>
      <w:proofErr w:type="spellEnd"/>
      <w:r w:rsidRPr="00F2518C">
        <w:t xml:space="preserve"> </w:t>
      </w:r>
      <w:proofErr w:type="spellStart"/>
      <w:r w:rsidRPr="00F2518C">
        <w:t>сфери</w:t>
      </w:r>
      <w:proofErr w:type="spellEnd"/>
      <w:r w:rsidRPr="00F2518C">
        <w:t xml:space="preserve">, </w:t>
      </w:r>
      <w:proofErr w:type="spellStart"/>
      <w:r w:rsidRPr="00F2518C">
        <w:t>підтримки</w:t>
      </w:r>
      <w:proofErr w:type="spellEnd"/>
      <w:r w:rsidRPr="00F2518C">
        <w:t xml:space="preserve"> </w:t>
      </w:r>
      <w:proofErr w:type="spellStart"/>
      <w:r w:rsidRPr="00F2518C">
        <w:t>бізнесу</w:t>
      </w:r>
      <w:proofErr w:type="spellEnd"/>
      <w:r w:rsidRPr="00F2518C">
        <w:t xml:space="preserve">, </w:t>
      </w:r>
      <w:proofErr w:type="spellStart"/>
      <w:r w:rsidRPr="00F2518C">
        <w:t>підвищення</w:t>
      </w:r>
      <w:proofErr w:type="spellEnd"/>
      <w:r w:rsidRPr="00F2518C">
        <w:t xml:space="preserve"> </w:t>
      </w:r>
      <w:proofErr w:type="spellStart"/>
      <w:r w:rsidRPr="00F2518C">
        <w:t>продуктивності</w:t>
      </w:r>
      <w:proofErr w:type="spellEnd"/>
      <w:r w:rsidRPr="00F2518C">
        <w:t xml:space="preserve"> аграрного сектору, </w:t>
      </w:r>
      <w:proofErr w:type="spellStart"/>
      <w:r w:rsidRPr="00F2518C">
        <w:t>трансформації</w:t>
      </w:r>
      <w:proofErr w:type="spellEnd"/>
      <w:r w:rsidRPr="00F2518C">
        <w:t xml:space="preserve"> </w:t>
      </w:r>
      <w:proofErr w:type="spellStart"/>
      <w:r w:rsidRPr="00F2518C">
        <w:t>міжнародного</w:t>
      </w:r>
      <w:proofErr w:type="spellEnd"/>
      <w:r w:rsidRPr="00F2518C">
        <w:t xml:space="preserve"> </w:t>
      </w:r>
      <w:proofErr w:type="spellStart"/>
      <w:r w:rsidRPr="00F2518C">
        <w:t>співробітництва</w:t>
      </w:r>
      <w:proofErr w:type="spellEnd"/>
      <w:r w:rsidRPr="00F2518C">
        <w:t xml:space="preserve"> та </w:t>
      </w:r>
      <w:proofErr w:type="spellStart"/>
      <w:r w:rsidRPr="00F2518C">
        <w:t>інвестиційної</w:t>
      </w:r>
      <w:proofErr w:type="spellEnd"/>
      <w:r w:rsidRPr="00F2518C">
        <w:t xml:space="preserve"> </w:t>
      </w:r>
      <w:proofErr w:type="spellStart"/>
      <w:r w:rsidRPr="00F2518C">
        <w:t>політики</w:t>
      </w:r>
      <w:proofErr w:type="spellEnd"/>
    </w:p>
    <w:p w14:paraId="75BA7787" w14:textId="77777777" w:rsidR="00D85676" w:rsidRDefault="00D85676" w:rsidP="001B1ADB">
      <w:pPr>
        <w:ind w:firstLine="709"/>
        <w:jc w:val="both"/>
        <w:rPr>
          <w:lang w:val="uk-UA"/>
        </w:rPr>
      </w:pPr>
    </w:p>
    <w:p w14:paraId="05BAE735" w14:textId="77777777" w:rsidR="00F2518C" w:rsidRDefault="002E3196" w:rsidP="00F2518C">
      <w:pPr>
        <w:widowControl w:val="0"/>
        <w:ind w:firstLine="567"/>
        <w:jc w:val="both"/>
        <w:rPr>
          <w:lang w:val="uk-UA"/>
        </w:rPr>
      </w:pPr>
      <w:r>
        <w:rPr>
          <w:rStyle w:val="11"/>
          <w:b/>
          <w:iCs/>
        </w:rPr>
        <w:t>Розвиток промислового комплексу</w:t>
      </w:r>
      <w:r w:rsidR="00F2518C">
        <w:rPr>
          <w:rStyle w:val="11"/>
          <w:b/>
          <w:iCs/>
        </w:rPr>
        <w:t xml:space="preserve">. </w:t>
      </w:r>
      <w:r w:rsidR="006E6919" w:rsidRPr="006E6919">
        <w:rPr>
          <w:lang w:val="uk-UA"/>
        </w:rPr>
        <w:t>Промисловість є однією з провідних галузей економіки, що формує фундамент соціально-економічного розвитку громади, забезпеч</w:t>
      </w:r>
      <w:r w:rsidR="006E6919">
        <w:rPr>
          <w:lang w:val="uk-UA"/>
        </w:rPr>
        <w:t>ує</w:t>
      </w:r>
      <w:r w:rsidR="006E6919" w:rsidRPr="006E6919">
        <w:rPr>
          <w:lang w:val="uk-UA"/>
        </w:rPr>
        <w:t xml:space="preserve"> робочими місц</w:t>
      </w:r>
      <w:r w:rsidR="006E6919">
        <w:rPr>
          <w:lang w:val="uk-UA"/>
        </w:rPr>
        <w:t>ями мешканців громади та наповнює</w:t>
      </w:r>
      <w:r>
        <w:rPr>
          <w:lang w:val="uk-UA"/>
        </w:rPr>
        <w:t xml:space="preserve"> </w:t>
      </w:r>
      <w:r w:rsidR="006E6919" w:rsidRPr="006E6919">
        <w:rPr>
          <w:lang w:val="uk-UA"/>
        </w:rPr>
        <w:t xml:space="preserve">бюджет для реалізації </w:t>
      </w:r>
      <w:proofErr w:type="spellStart"/>
      <w:r w:rsidR="006E6919" w:rsidRPr="006E6919">
        <w:rPr>
          <w:lang w:val="uk-UA"/>
        </w:rPr>
        <w:t>проєктів</w:t>
      </w:r>
      <w:proofErr w:type="spellEnd"/>
      <w:r w:rsidR="006E6919" w:rsidRPr="006E6919">
        <w:rPr>
          <w:lang w:val="uk-UA"/>
        </w:rPr>
        <w:t>, спрямованих на створення комфортних умов проживання та підвищення добробуту населення.</w:t>
      </w:r>
    </w:p>
    <w:p w14:paraId="6EE76693" w14:textId="53722BE9" w:rsidR="009E4A13" w:rsidRPr="009E4A13" w:rsidRDefault="009E4A13" w:rsidP="009E4A13">
      <w:pPr>
        <w:widowControl w:val="0"/>
        <w:ind w:firstLine="567"/>
        <w:jc w:val="both"/>
        <w:rPr>
          <w:lang w:val="uk-UA"/>
        </w:rPr>
      </w:pPr>
      <w:r w:rsidRPr="009E4A13">
        <w:rPr>
          <w:lang w:val="uk-UA"/>
        </w:rPr>
        <w:t>Основу промислового потенціалу складає харчова промисловість – 45,0 % загальнопромислового обсягу реалізованої продукції з початку 2023 року, машинобудування, виробництво готових металевих виробів – 22,0 %, промисловість будівельних матеріалів (виробництво залізобетонних виробів) – 6,0 %, теплоенергетика – 3,0 %, інші галузі – 24,0 %.</w:t>
      </w:r>
    </w:p>
    <w:p w14:paraId="3AB69963" w14:textId="77777777" w:rsidR="00F2518C" w:rsidRPr="00F2518C" w:rsidRDefault="00F2518C" w:rsidP="00F2518C">
      <w:pPr>
        <w:widowControl w:val="0"/>
        <w:ind w:firstLine="567"/>
        <w:jc w:val="both"/>
        <w:rPr>
          <w:lang w:val="uk-UA"/>
        </w:rPr>
      </w:pPr>
      <w:r w:rsidRPr="00F2518C">
        <w:rPr>
          <w:lang w:val="uk-UA"/>
        </w:rPr>
        <w:t>У 2023 році промисловими підприємствами Старокостянтинівської міської територіальної громади реалізовано продукції на 2 млрд 678 млн 988 тис. грн, що становить 106,5 % у порівнянні до відповідного періоду 2022 року.</w:t>
      </w:r>
    </w:p>
    <w:p w14:paraId="44F5D138" w14:textId="77777777" w:rsidR="00F2518C" w:rsidRPr="00F2518C" w:rsidRDefault="00F2518C" w:rsidP="00F2518C">
      <w:pPr>
        <w:widowControl w:val="0"/>
        <w:ind w:firstLine="567"/>
        <w:jc w:val="both"/>
        <w:rPr>
          <w:lang w:val="uk-UA"/>
        </w:rPr>
      </w:pPr>
      <w:r w:rsidRPr="00F2518C">
        <w:rPr>
          <w:lang w:val="uk-UA"/>
        </w:rPr>
        <w:t>Найбільші обсяги реалізації промислової продукції мають:</w:t>
      </w:r>
    </w:p>
    <w:p w14:paraId="256824F7" w14:textId="77777777" w:rsidR="00F2518C" w:rsidRPr="00F2518C" w:rsidRDefault="00F2518C" w:rsidP="00F2518C">
      <w:pPr>
        <w:widowControl w:val="0"/>
        <w:ind w:firstLine="567"/>
        <w:jc w:val="both"/>
        <w:rPr>
          <w:lang w:val="uk-UA"/>
        </w:rPr>
      </w:pPr>
      <w:r w:rsidRPr="00F2518C">
        <w:rPr>
          <w:lang w:val="uk-UA"/>
        </w:rPr>
        <w:t>Товариство з обмеженою відповідальністю «</w:t>
      </w:r>
      <w:proofErr w:type="spellStart"/>
      <w:r w:rsidRPr="00F2518C">
        <w:rPr>
          <w:lang w:val="uk-UA"/>
        </w:rPr>
        <w:t>Мегатекс</w:t>
      </w:r>
      <w:proofErr w:type="spellEnd"/>
      <w:r w:rsidRPr="00F2518C">
        <w:rPr>
          <w:lang w:val="uk-UA"/>
        </w:rPr>
        <w:t xml:space="preserve"> </w:t>
      </w:r>
      <w:proofErr w:type="spellStart"/>
      <w:r w:rsidRPr="00F2518C">
        <w:rPr>
          <w:lang w:val="uk-UA"/>
        </w:rPr>
        <w:t>Індастріал</w:t>
      </w:r>
      <w:proofErr w:type="spellEnd"/>
      <w:r w:rsidRPr="00F2518C">
        <w:rPr>
          <w:lang w:val="uk-UA"/>
        </w:rPr>
        <w:t>» - 870 млн 863 тис. грн;</w:t>
      </w:r>
    </w:p>
    <w:p w14:paraId="275EE67B" w14:textId="77777777" w:rsidR="00F2518C" w:rsidRPr="00F2518C" w:rsidRDefault="00F2518C" w:rsidP="00F2518C">
      <w:pPr>
        <w:widowControl w:val="0"/>
        <w:ind w:firstLine="567"/>
        <w:jc w:val="both"/>
        <w:rPr>
          <w:lang w:val="uk-UA"/>
        </w:rPr>
      </w:pPr>
      <w:r w:rsidRPr="00F2518C">
        <w:rPr>
          <w:lang w:val="uk-UA"/>
        </w:rPr>
        <w:t>Дочірнє підприємство «Старокостянтинівський молочний завод» - 642 млн 318 тис. грн;</w:t>
      </w:r>
    </w:p>
    <w:p w14:paraId="7EBCD2D9" w14:textId="77777777" w:rsidR="00F2518C" w:rsidRPr="00F2518C" w:rsidRDefault="00F2518C" w:rsidP="00F2518C">
      <w:pPr>
        <w:widowControl w:val="0"/>
        <w:ind w:firstLine="567"/>
        <w:jc w:val="both"/>
        <w:rPr>
          <w:lang w:val="uk-UA"/>
        </w:rPr>
      </w:pPr>
      <w:r w:rsidRPr="00F2518C">
        <w:rPr>
          <w:lang w:val="uk-UA"/>
        </w:rPr>
        <w:t>Товариство з обмеженою відповідальністю «</w:t>
      </w:r>
      <w:proofErr w:type="spellStart"/>
      <w:r w:rsidRPr="00F2518C">
        <w:rPr>
          <w:lang w:val="uk-UA"/>
        </w:rPr>
        <w:t>Старокостянтинівцукор</w:t>
      </w:r>
      <w:proofErr w:type="spellEnd"/>
      <w:r w:rsidRPr="00F2518C">
        <w:rPr>
          <w:lang w:val="uk-UA"/>
        </w:rPr>
        <w:t>» - 571 млн 266 тис. грн;</w:t>
      </w:r>
    </w:p>
    <w:p w14:paraId="2CF1CAB1" w14:textId="77777777" w:rsidR="00F2518C" w:rsidRPr="00F2518C" w:rsidRDefault="00F2518C" w:rsidP="00F2518C">
      <w:pPr>
        <w:widowControl w:val="0"/>
        <w:ind w:firstLine="567"/>
        <w:jc w:val="both"/>
        <w:rPr>
          <w:lang w:val="uk-UA"/>
        </w:rPr>
      </w:pPr>
      <w:bookmarkStart w:id="1" w:name="_Hlk162945188"/>
      <w:r w:rsidRPr="00F2518C">
        <w:rPr>
          <w:lang w:val="uk-UA"/>
        </w:rPr>
        <w:t>Товариство з обмеженою відповідальністю «Старокостянтинівська меблева фабрика»</w:t>
      </w:r>
      <w:bookmarkEnd w:id="1"/>
      <w:r w:rsidRPr="00F2518C">
        <w:rPr>
          <w:lang w:val="uk-UA"/>
        </w:rPr>
        <w:t xml:space="preserve"> - 270 млн 497 тис. грн.</w:t>
      </w:r>
    </w:p>
    <w:p w14:paraId="52F9A584" w14:textId="77777777" w:rsidR="00F2518C" w:rsidRPr="00F2518C" w:rsidRDefault="00F2518C" w:rsidP="00F2518C">
      <w:pPr>
        <w:widowControl w:val="0"/>
        <w:ind w:firstLine="567"/>
        <w:jc w:val="both"/>
        <w:rPr>
          <w:lang w:val="uk-UA"/>
        </w:rPr>
      </w:pPr>
      <w:r w:rsidRPr="00F2518C">
        <w:rPr>
          <w:lang w:val="uk-UA"/>
        </w:rPr>
        <w:t xml:space="preserve">Найвагомішу частку капітальних інвестицій спрямовано на придбання машин і обладнання, будівництво інженерних споруд, нежитлове та житлове будівництво: товариство з обмеженою відповідальністю «Старокостянтинівський </w:t>
      </w:r>
      <w:proofErr w:type="spellStart"/>
      <w:r w:rsidRPr="00F2518C">
        <w:rPr>
          <w:lang w:val="uk-UA"/>
        </w:rPr>
        <w:t>олійноекстракційний</w:t>
      </w:r>
      <w:proofErr w:type="spellEnd"/>
      <w:r w:rsidRPr="00F2518C">
        <w:rPr>
          <w:lang w:val="uk-UA"/>
        </w:rPr>
        <w:t xml:space="preserve"> завод», товариство з обмеженою відповідальністю «</w:t>
      </w:r>
      <w:proofErr w:type="spellStart"/>
      <w:r w:rsidRPr="00F2518C">
        <w:rPr>
          <w:lang w:val="uk-UA"/>
        </w:rPr>
        <w:t>Мегатекс</w:t>
      </w:r>
      <w:proofErr w:type="spellEnd"/>
      <w:r w:rsidRPr="00F2518C">
        <w:rPr>
          <w:lang w:val="uk-UA"/>
        </w:rPr>
        <w:t xml:space="preserve"> </w:t>
      </w:r>
      <w:proofErr w:type="spellStart"/>
      <w:r w:rsidRPr="00F2518C">
        <w:rPr>
          <w:lang w:val="uk-UA"/>
        </w:rPr>
        <w:t>Індастріал</w:t>
      </w:r>
      <w:proofErr w:type="spellEnd"/>
      <w:r w:rsidRPr="00F2518C">
        <w:rPr>
          <w:lang w:val="uk-UA"/>
        </w:rPr>
        <w:t>», товариство з обмеженою відповідальністю «Старокостянтинів цукор», дочірнє підприємство «Старокостянтинівський молочний завод».</w:t>
      </w:r>
    </w:p>
    <w:p w14:paraId="4E4FA227" w14:textId="77777777" w:rsidR="00F2518C" w:rsidRPr="00F2518C" w:rsidRDefault="00F2518C" w:rsidP="00F2518C">
      <w:pPr>
        <w:widowControl w:val="0"/>
        <w:ind w:firstLine="567"/>
        <w:jc w:val="both"/>
        <w:rPr>
          <w:lang w:val="en-US"/>
        </w:rPr>
      </w:pPr>
      <w:r w:rsidRPr="00F2518C">
        <w:rPr>
          <w:lang w:val="uk-UA"/>
        </w:rPr>
        <w:t>Одними з найбільших промислових підприємств, які здійснювали експортно-імпортні операції протягом 2023 року є: товариство з обмеженою відповідальністю «</w:t>
      </w:r>
      <w:proofErr w:type="spellStart"/>
      <w:r w:rsidRPr="00F2518C">
        <w:rPr>
          <w:lang w:val="uk-UA"/>
        </w:rPr>
        <w:t>Старокостянтинівцукор</w:t>
      </w:r>
      <w:proofErr w:type="spellEnd"/>
      <w:r w:rsidRPr="00F2518C">
        <w:rPr>
          <w:lang w:val="uk-UA"/>
        </w:rPr>
        <w:t xml:space="preserve">», товариство з обмеженою відповідальністю «Старокостянтинівський </w:t>
      </w:r>
      <w:proofErr w:type="spellStart"/>
      <w:r w:rsidRPr="00F2518C">
        <w:rPr>
          <w:lang w:val="uk-UA"/>
        </w:rPr>
        <w:t>олійноекстракційний</w:t>
      </w:r>
      <w:proofErr w:type="spellEnd"/>
      <w:r w:rsidRPr="00F2518C">
        <w:rPr>
          <w:lang w:val="uk-UA"/>
        </w:rPr>
        <w:t xml:space="preserve"> завод», товариство з обмеженою відповідальністю «</w:t>
      </w:r>
      <w:proofErr w:type="spellStart"/>
      <w:r w:rsidRPr="00F2518C">
        <w:rPr>
          <w:lang w:val="uk-UA"/>
        </w:rPr>
        <w:t>Мегатекс</w:t>
      </w:r>
      <w:proofErr w:type="spellEnd"/>
      <w:r w:rsidRPr="00F2518C">
        <w:rPr>
          <w:lang w:val="uk-UA"/>
        </w:rPr>
        <w:t xml:space="preserve"> </w:t>
      </w:r>
      <w:proofErr w:type="spellStart"/>
      <w:r w:rsidRPr="00F2518C">
        <w:rPr>
          <w:lang w:val="uk-UA"/>
        </w:rPr>
        <w:t>Індастріал</w:t>
      </w:r>
      <w:proofErr w:type="spellEnd"/>
      <w:r w:rsidRPr="00F2518C">
        <w:rPr>
          <w:lang w:val="uk-UA"/>
        </w:rPr>
        <w:t>», дочірнє підприємство «Старокостянтинівський молочний завод», товариство з обмеженою відповідальністю «Старокостянтинівська меблева фабрика», та інші.</w:t>
      </w:r>
    </w:p>
    <w:p w14:paraId="600C8CE8" w14:textId="77777777" w:rsidR="00F2518C" w:rsidRPr="00F2518C" w:rsidRDefault="00F2518C" w:rsidP="00F2518C">
      <w:pPr>
        <w:widowControl w:val="0"/>
        <w:ind w:firstLine="567"/>
        <w:jc w:val="both"/>
        <w:rPr>
          <w:lang w:val="uk-UA"/>
        </w:rPr>
      </w:pPr>
      <w:r w:rsidRPr="00F2518C">
        <w:rPr>
          <w:lang w:val="uk-UA"/>
        </w:rPr>
        <w:t xml:space="preserve">Продовжується будівництво </w:t>
      </w:r>
      <w:proofErr w:type="spellStart"/>
      <w:r w:rsidRPr="00F2518C">
        <w:rPr>
          <w:lang w:val="uk-UA"/>
        </w:rPr>
        <w:t>олійноекстракційного</w:t>
      </w:r>
      <w:proofErr w:type="spellEnd"/>
      <w:r w:rsidRPr="00F2518C">
        <w:rPr>
          <w:lang w:val="uk-UA"/>
        </w:rPr>
        <w:t xml:space="preserve"> заводу товариства з обмеженою відповідальністю «Старокостянтинівський </w:t>
      </w:r>
      <w:proofErr w:type="spellStart"/>
      <w:r w:rsidRPr="00F2518C">
        <w:rPr>
          <w:lang w:val="uk-UA"/>
        </w:rPr>
        <w:t>олійноекстракційний</w:t>
      </w:r>
      <w:proofErr w:type="spellEnd"/>
      <w:r w:rsidRPr="00F2518C">
        <w:rPr>
          <w:lang w:val="uk-UA"/>
        </w:rPr>
        <w:t xml:space="preserve"> завод». Підприємство матиме замкнутий цикл виробництва, перероблятиме до 1 млн. тон насіння олійних культур на рік. </w:t>
      </w:r>
    </w:p>
    <w:p w14:paraId="5C8678D8" w14:textId="77777777" w:rsidR="00F2518C" w:rsidRPr="00F2518C" w:rsidRDefault="00F2518C" w:rsidP="00F2518C">
      <w:pPr>
        <w:widowControl w:val="0"/>
        <w:ind w:firstLine="567"/>
        <w:jc w:val="both"/>
        <w:rPr>
          <w:b/>
          <w:bCs/>
          <w:lang w:val="uk-UA"/>
        </w:rPr>
      </w:pPr>
      <w:r w:rsidRPr="00F2518C">
        <w:rPr>
          <w:lang w:val="uk-UA"/>
        </w:rPr>
        <w:t xml:space="preserve">На територію Старокостянтинівської міської територіальної громади </w:t>
      </w:r>
      <w:proofErr w:type="spellStart"/>
      <w:r w:rsidRPr="00F2518C">
        <w:rPr>
          <w:lang w:val="uk-UA"/>
        </w:rPr>
        <w:t>релоковано</w:t>
      </w:r>
      <w:proofErr w:type="spellEnd"/>
      <w:r w:rsidRPr="00F2518C">
        <w:rPr>
          <w:lang w:val="uk-UA"/>
        </w:rPr>
        <w:t xml:space="preserve"> відкрите акціонерне товариство «</w:t>
      </w:r>
      <w:proofErr w:type="spellStart"/>
      <w:r w:rsidRPr="00F2518C">
        <w:rPr>
          <w:lang w:val="uk-UA"/>
        </w:rPr>
        <w:t>Мегатекс</w:t>
      </w:r>
      <w:proofErr w:type="spellEnd"/>
      <w:r w:rsidRPr="00F2518C">
        <w:rPr>
          <w:lang w:val="uk-UA"/>
        </w:rPr>
        <w:t>» (Донецька область).</w:t>
      </w:r>
    </w:p>
    <w:p w14:paraId="55A15DBF" w14:textId="77777777" w:rsidR="00F2518C" w:rsidRDefault="00F2518C" w:rsidP="00F2518C">
      <w:pPr>
        <w:widowControl w:val="0"/>
        <w:ind w:firstLine="567"/>
        <w:jc w:val="both"/>
        <w:rPr>
          <w:lang w:val="uk-UA"/>
        </w:rPr>
      </w:pPr>
    </w:p>
    <w:p w14:paraId="50754B6A" w14:textId="77777777" w:rsidR="003D55B6" w:rsidRPr="003D55B6" w:rsidRDefault="00730B32" w:rsidP="003D55B6">
      <w:pPr>
        <w:widowControl w:val="0"/>
        <w:ind w:firstLine="567"/>
        <w:jc w:val="both"/>
        <w:rPr>
          <w:bCs/>
          <w:lang w:val="uk-UA"/>
        </w:rPr>
      </w:pPr>
      <w:r w:rsidRPr="00730B32">
        <w:rPr>
          <w:rStyle w:val="11"/>
          <w:b/>
          <w:bCs w:val="0"/>
          <w:iCs/>
        </w:rPr>
        <w:t xml:space="preserve">Капіталовкладення у розвиток </w:t>
      </w:r>
      <w:r w:rsidR="00741E44">
        <w:rPr>
          <w:rStyle w:val="11"/>
          <w:b/>
          <w:bCs w:val="0"/>
          <w:iCs/>
        </w:rPr>
        <w:t>громади</w:t>
      </w:r>
      <w:r w:rsidR="00F2518C">
        <w:rPr>
          <w:rStyle w:val="11"/>
          <w:b/>
          <w:bCs w:val="0"/>
          <w:iCs/>
        </w:rPr>
        <w:t xml:space="preserve">. </w:t>
      </w:r>
      <w:r w:rsidR="003D55B6" w:rsidRPr="003D55B6">
        <w:rPr>
          <w:bCs/>
          <w:lang w:val="uk-UA"/>
        </w:rPr>
        <w:t xml:space="preserve">Придбано модульне захисне укриття типу ХОББІТ ХАУС Центру дитячої та юнацької творчості, де розташовані </w:t>
      </w:r>
      <w:proofErr w:type="spellStart"/>
      <w:r w:rsidR="003D55B6" w:rsidRPr="003D55B6">
        <w:rPr>
          <w:bCs/>
          <w:lang w:val="uk-UA"/>
        </w:rPr>
        <w:t>інклюзивно</w:t>
      </w:r>
      <w:proofErr w:type="spellEnd"/>
      <w:r w:rsidR="003D55B6" w:rsidRPr="003D55B6">
        <w:rPr>
          <w:bCs/>
          <w:lang w:val="uk-UA"/>
        </w:rPr>
        <w:t xml:space="preserve">-ресурсний </w:t>
      </w:r>
      <w:r w:rsidR="003D55B6" w:rsidRPr="003D55B6">
        <w:rPr>
          <w:bCs/>
          <w:lang w:val="uk-UA"/>
        </w:rPr>
        <w:lastRenderedPageBreak/>
        <w:t>центр, станція юних техніків, центр комплексної реабілітації для дітей з інвалідністю (на суму 1492,6 тис. грн).</w:t>
      </w:r>
    </w:p>
    <w:p w14:paraId="3EDB0F21" w14:textId="77777777" w:rsidR="003D55B6" w:rsidRPr="003D55B6" w:rsidRDefault="003D55B6" w:rsidP="003D55B6">
      <w:pPr>
        <w:widowControl w:val="0"/>
        <w:ind w:firstLine="567"/>
        <w:jc w:val="both"/>
        <w:rPr>
          <w:bCs/>
          <w:lang w:val="uk-UA"/>
        </w:rPr>
      </w:pPr>
      <w:r w:rsidRPr="003D55B6">
        <w:rPr>
          <w:bCs/>
          <w:lang w:val="uk-UA"/>
        </w:rPr>
        <w:t xml:space="preserve">З метою своєчасного та якісного проходження осінньо-зимового періоду 2023/2024 років у закладах освіти Старокостянтинівської міської територіальної громади в умовах дії воєнного стану підготовлено: 21 котельню (14 </w:t>
      </w:r>
      <w:proofErr w:type="spellStart"/>
      <w:r w:rsidRPr="003D55B6">
        <w:rPr>
          <w:bCs/>
          <w:lang w:val="uk-UA"/>
        </w:rPr>
        <w:t>котелень</w:t>
      </w:r>
      <w:proofErr w:type="spellEnd"/>
      <w:r w:rsidRPr="003D55B6">
        <w:rPr>
          <w:bCs/>
          <w:lang w:val="uk-UA"/>
        </w:rPr>
        <w:t xml:space="preserve"> на газовому опаленні, 4 - на твердому паливі, 1 - на </w:t>
      </w:r>
      <w:proofErr w:type="spellStart"/>
      <w:r w:rsidRPr="003D55B6">
        <w:rPr>
          <w:bCs/>
          <w:lang w:val="uk-UA"/>
        </w:rPr>
        <w:t>пелетах</w:t>
      </w:r>
      <w:proofErr w:type="spellEnd"/>
      <w:r w:rsidRPr="003D55B6">
        <w:rPr>
          <w:bCs/>
          <w:lang w:val="uk-UA"/>
        </w:rPr>
        <w:t>, 2 - на електричному опаленні). Додатково у 2023 році 14 закладів освіти забезпечено генераторами вартістю 6426,5 тис. грн.</w:t>
      </w:r>
    </w:p>
    <w:p w14:paraId="74E034DC" w14:textId="77777777" w:rsidR="003D55B6" w:rsidRPr="003D55B6" w:rsidRDefault="003D55B6" w:rsidP="003D55B6">
      <w:pPr>
        <w:widowControl w:val="0"/>
        <w:ind w:firstLine="567"/>
        <w:jc w:val="both"/>
        <w:rPr>
          <w:bCs/>
          <w:lang w:val="uk-UA"/>
        </w:rPr>
      </w:pPr>
      <w:r w:rsidRPr="003D55B6">
        <w:rPr>
          <w:bCs/>
          <w:lang w:val="uk-UA"/>
        </w:rPr>
        <w:t>Міжнародна гуманітарна організація «</w:t>
      </w:r>
      <w:proofErr w:type="spellStart"/>
      <w:r w:rsidRPr="003D55B6">
        <w:rPr>
          <w:bCs/>
          <w:lang w:val="uk-UA"/>
        </w:rPr>
        <w:t>Save</w:t>
      </w:r>
      <w:proofErr w:type="spellEnd"/>
      <w:r w:rsidRPr="003D55B6">
        <w:rPr>
          <w:bCs/>
          <w:lang w:val="uk-UA"/>
        </w:rPr>
        <w:t xml:space="preserve"> </w:t>
      </w:r>
      <w:proofErr w:type="spellStart"/>
      <w:r w:rsidRPr="003D55B6">
        <w:rPr>
          <w:bCs/>
          <w:lang w:val="uk-UA"/>
        </w:rPr>
        <w:t>the</w:t>
      </w:r>
      <w:proofErr w:type="spellEnd"/>
      <w:r w:rsidRPr="003D55B6">
        <w:rPr>
          <w:bCs/>
          <w:lang w:val="uk-UA"/>
        </w:rPr>
        <w:t xml:space="preserve"> </w:t>
      </w:r>
      <w:proofErr w:type="spellStart"/>
      <w:r w:rsidRPr="003D55B6">
        <w:rPr>
          <w:bCs/>
          <w:lang w:val="uk-UA"/>
        </w:rPr>
        <w:t>Children</w:t>
      </w:r>
      <w:proofErr w:type="spellEnd"/>
      <w:r w:rsidRPr="003D55B6">
        <w:rPr>
          <w:bCs/>
          <w:lang w:val="uk-UA"/>
        </w:rPr>
        <w:t>» провела ремонтні роботи в укриттях закладів освіти, а саме: закладі дошкільної освіти № 5 (на суму 1132,1 тис. грн), закладі дошкільної освіти № 7 (на суму 531,7 тис. грн), Старокостянтинівській загальноосвітній школі І-ІІІ ступенів № 7 (на суму 730,5 тис. грн).</w:t>
      </w:r>
    </w:p>
    <w:p w14:paraId="5858CDE3" w14:textId="03FBE5DE" w:rsidR="003D55B6" w:rsidRPr="003D55B6" w:rsidRDefault="003D55B6" w:rsidP="003D55B6">
      <w:pPr>
        <w:widowControl w:val="0"/>
        <w:ind w:firstLine="567"/>
        <w:jc w:val="both"/>
        <w:rPr>
          <w:bCs/>
          <w:lang w:val="uk-UA"/>
        </w:rPr>
      </w:pPr>
      <w:r w:rsidRPr="003F481D">
        <w:rPr>
          <w:bCs/>
          <w:lang w:val="uk-UA"/>
        </w:rPr>
        <w:t>В КНП «Старокостянтинівська багатопрофільна лікарня» протягом 2023 року</w:t>
      </w:r>
      <w:r w:rsidR="003F481D" w:rsidRPr="003F481D">
        <w:rPr>
          <w:bCs/>
          <w:lang w:val="uk-UA"/>
        </w:rPr>
        <w:t xml:space="preserve"> за кошти бюджету громади</w:t>
      </w:r>
      <w:r w:rsidRPr="003F481D">
        <w:rPr>
          <w:bCs/>
          <w:lang w:val="uk-UA"/>
        </w:rPr>
        <w:t xml:space="preserve"> проведено: капітальний ремонт даху будівлі харчоблоку на суму 664,7 тис. грн, поточний ремонт приміщення пральні на суму 208,8 тис. грн, реконструкція водопровідно-каналізаційної мережі у будівлі терапевтичного корпусу на суму 59,5 тис. грн.</w:t>
      </w:r>
      <w:r w:rsidRPr="003D55B6">
        <w:rPr>
          <w:bCs/>
          <w:lang w:val="uk-UA"/>
        </w:rPr>
        <w:t xml:space="preserve"> </w:t>
      </w:r>
    </w:p>
    <w:p w14:paraId="61DF61F1" w14:textId="77777777" w:rsidR="003D55B6" w:rsidRPr="003D55B6" w:rsidRDefault="003D55B6" w:rsidP="003D55B6">
      <w:pPr>
        <w:widowControl w:val="0"/>
        <w:ind w:firstLine="567"/>
        <w:jc w:val="both"/>
        <w:rPr>
          <w:bCs/>
          <w:lang w:val="uk-UA"/>
        </w:rPr>
      </w:pPr>
      <w:r w:rsidRPr="003D55B6">
        <w:rPr>
          <w:bCs/>
          <w:lang w:val="uk-UA"/>
        </w:rPr>
        <w:t>В якості благодійної допомоги отримано:</w:t>
      </w:r>
    </w:p>
    <w:p w14:paraId="51BD4AA5" w14:textId="77777777" w:rsidR="003D55B6" w:rsidRPr="003D55B6" w:rsidRDefault="003D55B6" w:rsidP="003D55B6">
      <w:pPr>
        <w:widowControl w:val="0"/>
        <w:ind w:firstLine="567"/>
        <w:jc w:val="both"/>
        <w:rPr>
          <w:bCs/>
          <w:lang w:val="uk-UA"/>
        </w:rPr>
      </w:pPr>
      <w:r w:rsidRPr="003D55B6">
        <w:rPr>
          <w:bCs/>
          <w:lang w:val="uk-UA"/>
        </w:rPr>
        <w:t>портативний апарат УЗД «BUTTERFLY» від громадської організації «Асоціація анестезіологів України»;</w:t>
      </w:r>
    </w:p>
    <w:p w14:paraId="65E56B97" w14:textId="77777777" w:rsidR="003D55B6" w:rsidRPr="003D55B6" w:rsidRDefault="003D55B6" w:rsidP="003D55B6">
      <w:pPr>
        <w:widowControl w:val="0"/>
        <w:ind w:firstLine="567"/>
        <w:jc w:val="both"/>
        <w:rPr>
          <w:bCs/>
          <w:lang w:val="uk-UA"/>
        </w:rPr>
      </w:pPr>
      <w:r w:rsidRPr="003D55B6">
        <w:rPr>
          <w:bCs/>
          <w:lang w:val="uk-UA"/>
        </w:rPr>
        <w:t>апарат штучної вентиляції легень від благодійної організації «БФ Мальви Україна»;</w:t>
      </w:r>
    </w:p>
    <w:p w14:paraId="2D5D5CEB" w14:textId="77777777" w:rsidR="003D55B6" w:rsidRPr="003D55B6" w:rsidRDefault="003D55B6" w:rsidP="003D55B6">
      <w:pPr>
        <w:widowControl w:val="0"/>
        <w:ind w:firstLine="567"/>
        <w:jc w:val="both"/>
        <w:rPr>
          <w:bCs/>
          <w:lang w:val="uk-UA"/>
        </w:rPr>
      </w:pPr>
      <w:r w:rsidRPr="003D55B6">
        <w:rPr>
          <w:bCs/>
          <w:lang w:val="uk-UA"/>
        </w:rPr>
        <w:t xml:space="preserve">медичне обладнання «KC INFOV.A.C. </w:t>
      </w:r>
      <w:proofErr w:type="spellStart"/>
      <w:r w:rsidRPr="003D55B6">
        <w:rPr>
          <w:bCs/>
          <w:lang w:val="uk-UA"/>
        </w:rPr>
        <w:t>tm</w:t>
      </w:r>
      <w:proofErr w:type="spellEnd"/>
      <w:r w:rsidRPr="003D55B6">
        <w:rPr>
          <w:bCs/>
          <w:lang w:val="uk-UA"/>
        </w:rPr>
        <w:t xml:space="preserve"> </w:t>
      </w:r>
      <w:proofErr w:type="spellStart"/>
      <w:r w:rsidRPr="003D55B6">
        <w:rPr>
          <w:bCs/>
          <w:lang w:val="uk-UA"/>
        </w:rPr>
        <w:t>Therapy</w:t>
      </w:r>
      <w:proofErr w:type="spellEnd"/>
      <w:r w:rsidRPr="003D55B6">
        <w:rPr>
          <w:bCs/>
          <w:lang w:val="uk-UA"/>
        </w:rPr>
        <w:t xml:space="preserve"> </w:t>
      </w:r>
      <w:proofErr w:type="spellStart"/>
      <w:r w:rsidRPr="003D55B6">
        <w:rPr>
          <w:bCs/>
          <w:lang w:val="uk-UA"/>
        </w:rPr>
        <w:t>System</w:t>
      </w:r>
      <w:proofErr w:type="spellEnd"/>
      <w:r w:rsidRPr="003D55B6">
        <w:rPr>
          <w:bCs/>
          <w:lang w:val="uk-UA"/>
        </w:rPr>
        <w:t xml:space="preserve">» від </w:t>
      </w:r>
      <w:proofErr w:type="spellStart"/>
      <w:r w:rsidRPr="003D55B6">
        <w:rPr>
          <w:bCs/>
          <w:lang w:val="uk-UA"/>
        </w:rPr>
        <w:t>Stand</w:t>
      </w:r>
      <w:proofErr w:type="spellEnd"/>
      <w:r w:rsidRPr="003D55B6">
        <w:rPr>
          <w:bCs/>
          <w:lang w:val="uk-UA"/>
        </w:rPr>
        <w:t xml:space="preserve"> </w:t>
      </w:r>
      <w:proofErr w:type="spellStart"/>
      <w:r w:rsidRPr="003D55B6">
        <w:rPr>
          <w:bCs/>
          <w:lang w:val="uk-UA"/>
        </w:rPr>
        <w:t>With</w:t>
      </w:r>
      <w:proofErr w:type="spellEnd"/>
      <w:r w:rsidRPr="003D55B6">
        <w:rPr>
          <w:bCs/>
          <w:lang w:val="uk-UA"/>
        </w:rPr>
        <w:t xml:space="preserve"> </w:t>
      </w:r>
      <w:proofErr w:type="spellStart"/>
      <w:r w:rsidRPr="003D55B6">
        <w:rPr>
          <w:bCs/>
          <w:lang w:val="uk-UA"/>
        </w:rPr>
        <w:t>Ukraine</w:t>
      </w:r>
      <w:proofErr w:type="spellEnd"/>
      <w:r w:rsidRPr="003D55B6">
        <w:rPr>
          <w:bCs/>
          <w:lang w:val="uk-UA"/>
        </w:rPr>
        <w:t xml:space="preserve"> MN </w:t>
      </w:r>
      <w:proofErr w:type="spellStart"/>
      <w:r w:rsidRPr="003D55B6">
        <w:rPr>
          <w:bCs/>
          <w:lang w:val="uk-UA"/>
        </w:rPr>
        <w:t>volunteer</w:t>
      </w:r>
      <w:proofErr w:type="spellEnd"/>
      <w:r w:rsidRPr="003D55B6">
        <w:rPr>
          <w:bCs/>
          <w:lang w:val="uk-UA"/>
        </w:rPr>
        <w:t xml:space="preserve"> </w:t>
      </w:r>
      <w:proofErr w:type="spellStart"/>
      <w:r w:rsidRPr="003D55B6">
        <w:rPr>
          <w:bCs/>
          <w:lang w:val="uk-UA"/>
        </w:rPr>
        <w:t>team</w:t>
      </w:r>
      <w:proofErr w:type="spellEnd"/>
      <w:r w:rsidRPr="003D55B6">
        <w:rPr>
          <w:bCs/>
          <w:lang w:val="uk-UA"/>
        </w:rPr>
        <w:t xml:space="preserve"> </w:t>
      </w:r>
      <w:proofErr w:type="spellStart"/>
      <w:r w:rsidRPr="003D55B6">
        <w:rPr>
          <w:bCs/>
          <w:lang w:val="uk-UA"/>
        </w:rPr>
        <w:t>at</w:t>
      </w:r>
      <w:proofErr w:type="spellEnd"/>
      <w:r w:rsidRPr="003D55B6">
        <w:rPr>
          <w:bCs/>
          <w:lang w:val="uk-UA"/>
        </w:rPr>
        <w:t xml:space="preserve"> </w:t>
      </w:r>
      <w:proofErr w:type="spellStart"/>
      <w:r w:rsidRPr="003D55B6">
        <w:rPr>
          <w:bCs/>
          <w:lang w:val="uk-UA"/>
        </w:rPr>
        <w:t>the</w:t>
      </w:r>
      <w:proofErr w:type="spellEnd"/>
      <w:r w:rsidRPr="003D55B6">
        <w:rPr>
          <w:bCs/>
          <w:lang w:val="uk-UA"/>
        </w:rPr>
        <w:t xml:space="preserve"> </w:t>
      </w:r>
      <w:proofErr w:type="spellStart"/>
      <w:r w:rsidRPr="003D55B6">
        <w:rPr>
          <w:bCs/>
          <w:lang w:val="uk-UA"/>
        </w:rPr>
        <w:t>Ukrainian</w:t>
      </w:r>
      <w:proofErr w:type="spellEnd"/>
      <w:r w:rsidRPr="003D55B6">
        <w:rPr>
          <w:bCs/>
          <w:lang w:val="uk-UA"/>
        </w:rPr>
        <w:t xml:space="preserve"> </w:t>
      </w:r>
      <w:proofErr w:type="spellStart"/>
      <w:r w:rsidRPr="003D55B6">
        <w:rPr>
          <w:bCs/>
          <w:lang w:val="uk-UA"/>
        </w:rPr>
        <w:t>American</w:t>
      </w:r>
      <w:proofErr w:type="spellEnd"/>
      <w:r w:rsidRPr="003D55B6">
        <w:rPr>
          <w:bCs/>
          <w:lang w:val="uk-UA"/>
        </w:rPr>
        <w:t xml:space="preserve"> </w:t>
      </w:r>
      <w:proofErr w:type="spellStart"/>
      <w:r w:rsidRPr="003D55B6">
        <w:rPr>
          <w:bCs/>
          <w:lang w:val="uk-UA"/>
        </w:rPr>
        <w:t>Community</w:t>
      </w:r>
      <w:proofErr w:type="spellEnd"/>
      <w:r w:rsidRPr="003D55B6">
        <w:rPr>
          <w:bCs/>
          <w:lang w:val="uk-UA"/>
        </w:rPr>
        <w:t xml:space="preserve"> </w:t>
      </w:r>
      <w:proofErr w:type="spellStart"/>
      <w:r w:rsidRPr="003D55B6">
        <w:rPr>
          <w:bCs/>
          <w:lang w:val="uk-UA"/>
        </w:rPr>
        <w:t>Center</w:t>
      </w:r>
      <w:proofErr w:type="spellEnd"/>
      <w:r w:rsidRPr="003D55B6">
        <w:rPr>
          <w:bCs/>
          <w:lang w:val="uk-UA"/>
        </w:rPr>
        <w:t xml:space="preserve"> </w:t>
      </w:r>
      <w:proofErr w:type="spellStart"/>
      <w:r w:rsidRPr="003D55B6">
        <w:rPr>
          <w:bCs/>
          <w:lang w:val="uk-UA"/>
        </w:rPr>
        <w:t>in</w:t>
      </w:r>
      <w:proofErr w:type="spellEnd"/>
      <w:r w:rsidRPr="003D55B6">
        <w:rPr>
          <w:bCs/>
          <w:lang w:val="uk-UA"/>
        </w:rPr>
        <w:t xml:space="preserve"> </w:t>
      </w:r>
      <w:proofErr w:type="spellStart"/>
      <w:r w:rsidRPr="003D55B6">
        <w:rPr>
          <w:bCs/>
          <w:lang w:val="uk-UA"/>
        </w:rPr>
        <w:t>Minneapolis</w:t>
      </w:r>
      <w:proofErr w:type="spellEnd"/>
      <w:r w:rsidRPr="003D55B6">
        <w:rPr>
          <w:bCs/>
          <w:lang w:val="uk-UA"/>
        </w:rPr>
        <w:t>» спільно з відокремленим підрозділом громадської організації «Українське об’єднання учасників бойових дій та волонтерів АТО у Вінницькій області».</w:t>
      </w:r>
    </w:p>
    <w:p w14:paraId="71C26DC6" w14:textId="77777777" w:rsidR="003D55B6" w:rsidRPr="003D55B6" w:rsidRDefault="003D55B6" w:rsidP="003D55B6">
      <w:pPr>
        <w:widowControl w:val="0"/>
        <w:ind w:firstLine="567"/>
        <w:jc w:val="both"/>
        <w:rPr>
          <w:bCs/>
          <w:lang w:val="uk-UA"/>
        </w:rPr>
      </w:pPr>
      <w:r w:rsidRPr="003D55B6">
        <w:rPr>
          <w:bCs/>
          <w:lang w:val="uk-UA"/>
        </w:rPr>
        <w:t xml:space="preserve">За кошти НСЗУ розроблено </w:t>
      </w:r>
      <w:proofErr w:type="spellStart"/>
      <w:r w:rsidRPr="003D55B6">
        <w:rPr>
          <w:bCs/>
          <w:lang w:val="uk-UA"/>
        </w:rPr>
        <w:t>проєктно</w:t>
      </w:r>
      <w:proofErr w:type="spellEnd"/>
      <w:r w:rsidRPr="003D55B6">
        <w:rPr>
          <w:bCs/>
          <w:lang w:val="uk-UA"/>
        </w:rPr>
        <w:t xml:space="preserve">-кошторисну документацію </w:t>
      </w:r>
      <w:proofErr w:type="spellStart"/>
      <w:r w:rsidRPr="003D55B6">
        <w:rPr>
          <w:bCs/>
          <w:lang w:val="uk-UA"/>
        </w:rPr>
        <w:t>проєкту</w:t>
      </w:r>
      <w:proofErr w:type="spellEnd"/>
      <w:r w:rsidRPr="003D55B6">
        <w:rPr>
          <w:bCs/>
          <w:lang w:val="uk-UA"/>
        </w:rPr>
        <w:t xml:space="preserve"> «Реконструкція головного розподільного щита кисневої станції».</w:t>
      </w:r>
    </w:p>
    <w:p w14:paraId="4AFA2CEE" w14:textId="77777777" w:rsidR="003D55B6" w:rsidRPr="003D55B6" w:rsidRDefault="003D55B6" w:rsidP="003D55B6">
      <w:pPr>
        <w:widowControl w:val="0"/>
        <w:ind w:firstLine="567"/>
        <w:jc w:val="both"/>
        <w:rPr>
          <w:bCs/>
          <w:lang w:val="uk-UA"/>
        </w:rPr>
      </w:pPr>
      <w:r w:rsidRPr="003D55B6">
        <w:rPr>
          <w:bCs/>
          <w:lang w:val="uk-UA"/>
        </w:rPr>
        <w:t>Від Державного підприємства «Медичні закупівлі України» за централізованим постачанням по КПКВК 2301400 «Забезпечення медичних заходів окремих медичних програм та комплексних заходів програмного характеру» отримано:</w:t>
      </w:r>
    </w:p>
    <w:p w14:paraId="7A9A84CB" w14:textId="77777777" w:rsidR="003D55B6" w:rsidRPr="003D55B6" w:rsidRDefault="003D55B6" w:rsidP="003D55B6">
      <w:pPr>
        <w:widowControl w:val="0"/>
        <w:ind w:firstLine="567"/>
        <w:jc w:val="both"/>
        <w:rPr>
          <w:bCs/>
          <w:lang w:val="uk-UA"/>
        </w:rPr>
      </w:pPr>
      <w:r w:rsidRPr="003D55B6">
        <w:rPr>
          <w:bCs/>
          <w:lang w:val="uk-UA"/>
        </w:rPr>
        <w:t xml:space="preserve">систему ендоскопічної візуалізації на суму 1680,0 тис. грн; </w:t>
      </w:r>
    </w:p>
    <w:p w14:paraId="14E553E3" w14:textId="77777777" w:rsidR="003D55B6" w:rsidRPr="003D55B6" w:rsidRDefault="003D55B6" w:rsidP="003D55B6">
      <w:pPr>
        <w:widowControl w:val="0"/>
        <w:ind w:firstLine="567"/>
        <w:jc w:val="both"/>
        <w:rPr>
          <w:bCs/>
          <w:lang w:val="uk-UA"/>
        </w:rPr>
      </w:pPr>
      <w:proofErr w:type="spellStart"/>
      <w:r w:rsidRPr="003D55B6">
        <w:rPr>
          <w:bCs/>
          <w:lang w:val="uk-UA"/>
        </w:rPr>
        <w:t>електрохірургічний</w:t>
      </w:r>
      <w:proofErr w:type="spellEnd"/>
      <w:r w:rsidRPr="003D55B6">
        <w:rPr>
          <w:bCs/>
          <w:lang w:val="uk-UA"/>
        </w:rPr>
        <w:t xml:space="preserve"> апарат SPECTRUM на суму 356,5 тис. грн;</w:t>
      </w:r>
    </w:p>
    <w:p w14:paraId="3CCFF3EC" w14:textId="77777777" w:rsidR="003D55B6" w:rsidRPr="003D55B6" w:rsidRDefault="003D55B6" w:rsidP="003D55B6">
      <w:pPr>
        <w:widowControl w:val="0"/>
        <w:ind w:firstLine="567"/>
        <w:jc w:val="both"/>
        <w:rPr>
          <w:bCs/>
          <w:lang w:val="uk-UA"/>
        </w:rPr>
      </w:pPr>
      <w:r w:rsidRPr="003D55B6">
        <w:rPr>
          <w:bCs/>
          <w:lang w:val="uk-UA"/>
        </w:rPr>
        <w:t>ендоскопічний інструмент в комплекті на суму 328,5 тис. грн.</w:t>
      </w:r>
    </w:p>
    <w:p w14:paraId="10CD7104" w14:textId="67B32162" w:rsidR="003D55B6" w:rsidRPr="003D55B6" w:rsidRDefault="003D55B6" w:rsidP="003D55B6">
      <w:pPr>
        <w:widowControl w:val="0"/>
        <w:ind w:firstLine="567"/>
        <w:jc w:val="both"/>
        <w:rPr>
          <w:bCs/>
          <w:lang w:val="uk-UA"/>
        </w:rPr>
      </w:pPr>
      <w:r w:rsidRPr="003D55B6">
        <w:rPr>
          <w:bCs/>
          <w:lang w:val="uk-UA"/>
        </w:rPr>
        <w:t>В КНП «Старокостянтинівський центр первинної медико-санітарної допомоги» з метою покрашення матеріально-технічної бази за кошти НСЗУ було придбано медичне обладнання на суму 469,0 тис. грн та отримано благодійну допомогу</w:t>
      </w:r>
      <w:r w:rsidR="0005535D">
        <w:rPr>
          <w:bCs/>
          <w:lang w:val="uk-UA"/>
        </w:rPr>
        <w:t xml:space="preserve"> для покращення матеріально-технічної бази</w:t>
      </w:r>
      <w:r w:rsidRPr="003D55B6">
        <w:rPr>
          <w:bCs/>
          <w:lang w:val="uk-UA"/>
        </w:rPr>
        <w:t xml:space="preserve"> на суму 1096,1 тис. грн.</w:t>
      </w:r>
    </w:p>
    <w:p w14:paraId="3475567C" w14:textId="77777777" w:rsidR="003D55B6" w:rsidRPr="003D55B6" w:rsidRDefault="003D55B6" w:rsidP="003D55B6">
      <w:pPr>
        <w:widowControl w:val="0"/>
        <w:ind w:firstLine="567"/>
        <w:jc w:val="both"/>
        <w:rPr>
          <w:bCs/>
          <w:lang w:val="uk-UA"/>
        </w:rPr>
      </w:pPr>
      <w:r w:rsidRPr="003D55B6">
        <w:rPr>
          <w:bCs/>
          <w:lang w:val="uk-UA"/>
        </w:rPr>
        <w:t xml:space="preserve">З метою формування позитивного інвестиційного іміджу Старокостянтинівської міської територіальної громади подано 3 </w:t>
      </w:r>
      <w:proofErr w:type="spellStart"/>
      <w:r w:rsidRPr="003D55B6">
        <w:rPr>
          <w:bCs/>
          <w:lang w:val="uk-UA"/>
        </w:rPr>
        <w:t>проєктні</w:t>
      </w:r>
      <w:proofErr w:type="spellEnd"/>
      <w:r w:rsidRPr="003D55B6">
        <w:rPr>
          <w:bCs/>
          <w:lang w:val="uk-UA"/>
        </w:rPr>
        <w:t xml:space="preserve"> заявки в Український культурний фонд, а саме:</w:t>
      </w:r>
    </w:p>
    <w:p w14:paraId="14839716" w14:textId="77777777" w:rsidR="003D55B6" w:rsidRPr="003D55B6" w:rsidRDefault="003D55B6" w:rsidP="003D55B6">
      <w:pPr>
        <w:widowControl w:val="0"/>
        <w:ind w:firstLine="567"/>
        <w:jc w:val="both"/>
        <w:rPr>
          <w:bCs/>
          <w:lang w:val="uk-UA"/>
        </w:rPr>
      </w:pPr>
      <w:r w:rsidRPr="003D55B6">
        <w:rPr>
          <w:bCs/>
          <w:lang w:val="uk-UA"/>
        </w:rPr>
        <w:t>«Дерев'яні святині Південно-Східної Волині»;</w:t>
      </w:r>
    </w:p>
    <w:p w14:paraId="1747D7C6" w14:textId="77777777" w:rsidR="003D55B6" w:rsidRPr="003D55B6" w:rsidRDefault="003D55B6" w:rsidP="003D55B6">
      <w:pPr>
        <w:widowControl w:val="0"/>
        <w:ind w:firstLine="567"/>
        <w:jc w:val="both"/>
        <w:rPr>
          <w:bCs/>
          <w:lang w:val="uk-UA"/>
        </w:rPr>
      </w:pPr>
      <w:r w:rsidRPr="003D55B6">
        <w:rPr>
          <w:bCs/>
          <w:lang w:val="uk-UA"/>
        </w:rPr>
        <w:t xml:space="preserve">«Цифрова колекція </w:t>
      </w:r>
      <w:proofErr w:type="spellStart"/>
      <w:r w:rsidRPr="003D55B6">
        <w:rPr>
          <w:bCs/>
          <w:lang w:val="uk-UA"/>
        </w:rPr>
        <w:t>етноодягу</w:t>
      </w:r>
      <w:proofErr w:type="spellEnd"/>
      <w:r w:rsidRPr="003D55B6">
        <w:rPr>
          <w:bCs/>
          <w:lang w:val="uk-UA"/>
        </w:rPr>
        <w:t xml:space="preserve"> «Самобутні вишиванки Південно-Східної Волині;</w:t>
      </w:r>
    </w:p>
    <w:p w14:paraId="3A2D83EC" w14:textId="77777777" w:rsidR="003D55B6" w:rsidRPr="003D55B6" w:rsidRDefault="003D55B6" w:rsidP="003D55B6">
      <w:pPr>
        <w:widowControl w:val="0"/>
        <w:ind w:firstLine="567"/>
        <w:jc w:val="both"/>
        <w:rPr>
          <w:bCs/>
          <w:lang w:val="uk-UA"/>
        </w:rPr>
      </w:pPr>
      <w:r w:rsidRPr="003D55B6">
        <w:rPr>
          <w:bCs/>
          <w:lang w:val="uk-UA"/>
        </w:rPr>
        <w:t>«Арт-простір для психологічного розвантаження «</w:t>
      </w:r>
      <w:proofErr w:type="spellStart"/>
      <w:r w:rsidRPr="003D55B6">
        <w:rPr>
          <w:bCs/>
          <w:lang w:val="uk-UA"/>
        </w:rPr>
        <w:t>Art</w:t>
      </w:r>
      <w:proofErr w:type="spellEnd"/>
      <w:r w:rsidRPr="003D55B6">
        <w:rPr>
          <w:bCs/>
          <w:lang w:val="uk-UA"/>
        </w:rPr>
        <w:t xml:space="preserve"> </w:t>
      </w:r>
      <w:proofErr w:type="spellStart"/>
      <w:r w:rsidRPr="003D55B6">
        <w:rPr>
          <w:bCs/>
          <w:lang w:val="uk-UA"/>
        </w:rPr>
        <w:t>Home</w:t>
      </w:r>
      <w:proofErr w:type="spellEnd"/>
      <w:r w:rsidRPr="003D55B6">
        <w:rPr>
          <w:bCs/>
          <w:lang w:val="uk-UA"/>
        </w:rPr>
        <w:t>».</w:t>
      </w:r>
    </w:p>
    <w:p w14:paraId="7F2AC906" w14:textId="77777777" w:rsidR="003D55B6" w:rsidRPr="003D55B6" w:rsidRDefault="003D55B6" w:rsidP="003D55B6">
      <w:pPr>
        <w:widowControl w:val="0"/>
        <w:ind w:firstLine="567"/>
        <w:jc w:val="both"/>
        <w:rPr>
          <w:bCs/>
          <w:lang w:val="uk-UA"/>
        </w:rPr>
      </w:pPr>
      <w:r w:rsidRPr="003D55B6">
        <w:rPr>
          <w:bCs/>
          <w:lang w:val="uk-UA"/>
        </w:rPr>
        <w:t>Усі вищевказані програми пройшли ІІІ етап відбору (експертний відбір).</w:t>
      </w:r>
    </w:p>
    <w:p w14:paraId="276EF8A5" w14:textId="77777777" w:rsidR="003D55B6" w:rsidRPr="003D55B6" w:rsidRDefault="003D55B6" w:rsidP="003D55B6">
      <w:pPr>
        <w:widowControl w:val="0"/>
        <w:ind w:firstLine="567"/>
        <w:jc w:val="both"/>
        <w:rPr>
          <w:bCs/>
          <w:lang w:val="uk-UA"/>
        </w:rPr>
      </w:pPr>
      <w:r w:rsidRPr="003D55B6">
        <w:rPr>
          <w:bCs/>
          <w:lang w:val="uk-UA"/>
        </w:rPr>
        <w:t xml:space="preserve">Для покращення матеріально-технічної бази закладів культури Старокостянтинівської міської територіальної громади було придбано матеріальних цінностей на суму 271,0 тис. грн. По резервному фонду на поточний ремонт даху будинку культури та приміщень бібліотеки с. Пашківці виконано робіт на суму 1385,9 тис. грн. </w:t>
      </w:r>
    </w:p>
    <w:p w14:paraId="6745A961" w14:textId="77777777" w:rsidR="003D55B6" w:rsidRPr="003D55B6" w:rsidRDefault="003D55B6" w:rsidP="003D55B6">
      <w:pPr>
        <w:widowControl w:val="0"/>
        <w:ind w:firstLine="567"/>
        <w:jc w:val="both"/>
        <w:rPr>
          <w:bCs/>
          <w:lang w:val="uk-UA"/>
        </w:rPr>
      </w:pPr>
      <w:r w:rsidRPr="003D55B6">
        <w:rPr>
          <w:bCs/>
          <w:lang w:val="uk-UA"/>
        </w:rPr>
        <w:t>Від партнерів на потреби закладів культури Старокостянтинівської міської територіальної громади була надана допомога в натуральній формі від Благодійного фонду «</w:t>
      </w:r>
      <w:proofErr w:type="spellStart"/>
      <w:r w:rsidRPr="003D55B6">
        <w:rPr>
          <w:bCs/>
          <w:lang w:val="uk-UA"/>
        </w:rPr>
        <w:t>Контінентал</w:t>
      </w:r>
      <w:proofErr w:type="spellEnd"/>
      <w:r w:rsidRPr="003D55B6">
        <w:rPr>
          <w:bCs/>
          <w:lang w:val="uk-UA"/>
        </w:rPr>
        <w:t xml:space="preserve"> </w:t>
      </w:r>
      <w:proofErr w:type="spellStart"/>
      <w:r w:rsidRPr="003D55B6">
        <w:rPr>
          <w:bCs/>
          <w:lang w:val="uk-UA"/>
        </w:rPr>
        <w:t>Фармерз</w:t>
      </w:r>
      <w:proofErr w:type="spellEnd"/>
      <w:r w:rsidRPr="003D55B6">
        <w:rPr>
          <w:bCs/>
          <w:lang w:val="uk-UA"/>
        </w:rPr>
        <w:t xml:space="preserve"> Груп» на суму 31,8 тис. грн та від товариства з обмеженою відповідальністю «</w:t>
      </w:r>
      <w:proofErr w:type="spellStart"/>
      <w:r w:rsidRPr="003D55B6">
        <w:rPr>
          <w:bCs/>
          <w:lang w:val="uk-UA"/>
        </w:rPr>
        <w:t>Енселко</w:t>
      </w:r>
      <w:proofErr w:type="spellEnd"/>
      <w:r w:rsidRPr="003D55B6">
        <w:rPr>
          <w:bCs/>
          <w:lang w:val="uk-UA"/>
        </w:rPr>
        <w:t xml:space="preserve"> Агро» на суму 142,7 тис. грн.</w:t>
      </w:r>
    </w:p>
    <w:p w14:paraId="767FED77" w14:textId="77777777" w:rsidR="003D55B6" w:rsidRPr="003D55B6" w:rsidRDefault="003D55B6" w:rsidP="003D55B6">
      <w:pPr>
        <w:widowControl w:val="0"/>
        <w:ind w:firstLine="567"/>
        <w:jc w:val="both"/>
        <w:rPr>
          <w:bCs/>
          <w:lang w:val="uk-UA"/>
        </w:rPr>
      </w:pPr>
      <w:r w:rsidRPr="003D55B6">
        <w:rPr>
          <w:bCs/>
          <w:lang w:val="uk-UA"/>
        </w:rPr>
        <w:t xml:space="preserve">Від Центру допомоги мистецтву України і Міністерства закордонних справ Німеччини </w:t>
      </w:r>
      <w:r w:rsidRPr="003D55B6">
        <w:rPr>
          <w:bCs/>
          <w:lang w:val="uk-UA"/>
        </w:rPr>
        <w:lastRenderedPageBreak/>
        <w:t>було передано до КЗК «Історико-культурний центр-музей «Старий Костянтинів» ноутбук, обладнання і пакувальні матеріали для збереження експонатів культурного надбання громади на суму 152,6 тис. грн.</w:t>
      </w:r>
    </w:p>
    <w:p w14:paraId="24C5D868" w14:textId="77777777" w:rsidR="003D55B6" w:rsidRPr="003D55B6" w:rsidRDefault="003D55B6" w:rsidP="003D55B6">
      <w:pPr>
        <w:widowControl w:val="0"/>
        <w:ind w:firstLine="567"/>
        <w:jc w:val="both"/>
        <w:rPr>
          <w:bCs/>
          <w:lang w:val="uk-UA"/>
        </w:rPr>
      </w:pPr>
      <w:r w:rsidRPr="003D55B6">
        <w:rPr>
          <w:bCs/>
          <w:lang w:val="uk-UA"/>
        </w:rPr>
        <w:t>Від благодійного фонду «РОКАДА» (м. Хмельницький) для КЗК «Централізована бібліотечна система» надано благодійну допомогу, а саме товарно-матеріальні цінності на суму 302,2 тис. грн для облаштування дитячого простору.</w:t>
      </w:r>
    </w:p>
    <w:p w14:paraId="413AF90B" w14:textId="77777777" w:rsidR="003D55B6" w:rsidRPr="003D55B6" w:rsidRDefault="003D55B6" w:rsidP="003D55B6">
      <w:pPr>
        <w:widowControl w:val="0"/>
        <w:ind w:firstLine="567"/>
        <w:jc w:val="both"/>
        <w:rPr>
          <w:bCs/>
          <w:lang w:val="uk-UA"/>
        </w:rPr>
      </w:pPr>
      <w:r w:rsidRPr="003D55B6">
        <w:rPr>
          <w:bCs/>
          <w:lang w:val="uk-UA"/>
        </w:rPr>
        <w:t>У 2023 році комунальним підприємством «</w:t>
      </w:r>
      <w:proofErr w:type="spellStart"/>
      <w:r w:rsidRPr="003D55B6">
        <w:rPr>
          <w:bCs/>
          <w:lang w:val="uk-UA"/>
        </w:rPr>
        <w:t>Тепловик</w:t>
      </w:r>
      <w:proofErr w:type="spellEnd"/>
      <w:r w:rsidRPr="003D55B6">
        <w:rPr>
          <w:bCs/>
          <w:lang w:val="uk-UA"/>
        </w:rPr>
        <w:t xml:space="preserve">» Старокостянтинівської міської ради проведено реконструкцію котельні по вул. </w:t>
      </w:r>
      <w:proofErr w:type="spellStart"/>
      <w:r w:rsidRPr="003D55B6">
        <w:rPr>
          <w:bCs/>
          <w:lang w:val="uk-UA"/>
        </w:rPr>
        <w:t>Варчука</w:t>
      </w:r>
      <w:proofErr w:type="spellEnd"/>
      <w:r w:rsidRPr="003D55B6">
        <w:rPr>
          <w:bCs/>
          <w:lang w:val="uk-UA"/>
        </w:rPr>
        <w:t xml:space="preserve">, 18 із встановленням </w:t>
      </w:r>
      <w:proofErr w:type="spellStart"/>
      <w:r w:rsidRPr="003D55B6">
        <w:rPr>
          <w:bCs/>
          <w:lang w:val="uk-UA"/>
        </w:rPr>
        <w:t>когенераційної</w:t>
      </w:r>
      <w:proofErr w:type="spellEnd"/>
      <w:r w:rsidRPr="003D55B6">
        <w:rPr>
          <w:bCs/>
          <w:lang w:val="uk-UA"/>
        </w:rPr>
        <w:t xml:space="preserve"> установки електричною потужністю 500 кВт, що дасть змогу виробляти теплову енергію для споживачів та здійснювати електрозабезпечення об’єктів критичної інфраструктури.</w:t>
      </w:r>
    </w:p>
    <w:p w14:paraId="0E70EA0C" w14:textId="77777777" w:rsidR="003D55B6" w:rsidRPr="003D55B6" w:rsidRDefault="003D55B6" w:rsidP="003D55B6">
      <w:pPr>
        <w:widowControl w:val="0"/>
        <w:ind w:firstLine="567"/>
        <w:jc w:val="both"/>
        <w:rPr>
          <w:bCs/>
          <w:lang w:val="uk-UA"/>
        </w:rPr>
      </w:pPr>
      <w:r w:rsidRPr="003D55B6">
        <w:rPr>
          <w:bCs/>
          <w:lang w:val="uk-UA"/>
        </w:rPr>
        <w:t xml:space="preserve">За підтримки Агентства США з міжнародного розвитку (USAID) триває будівництво </w:t>
      </w:r>
      <w:proofErr w:type="spellStart"/>
      <w:r w:rsidRPr="003D55B6">
        <w:rPr>
          <w:bCs/>
          <w:lang w:val="uk-UA"/>
        </w:rPr>
        <w:t>когенераційної</w:t>
      </w:r>
      <w:proofErr w:type="spellEnd"/>
      <w:r w:rsidRPr="003D55B6">
        <w:rPr>
          <w:bCs/>
          <w:lang w:val="uk-UA"/>
        </w:rPr>
        <w:t xml:space="preserve"> установки для забезпечення власних потреб за </w:t>
      </w:r>
      <w:proofErr w:type="spellStart"/>
      <w:r w:rsidRPr="003D55B6">
        <w:rPr>
          <w:bCs/>
          <w:lang w:val="uk-UA"/>
        </w:rPr>
        <w:t>адресою</w:t>
      </w:r>
      <w:proofErr w:type="spellEnd"/>
      <w:r w:rsidRPr="003D55B6">
        <w:rPr>
          <w:bCs/>
          <w:lang w:val="uk-UA"/>
        </w:rPr>
        <w:t xml:space="preserve"> вул. Софійська, 5.</w:t>
      </w:r>
    </w:p>
    <w:p w14:paraId="1CCF9A0A" w14:textId="77777777" w:rsidR="003D55B6" w:rsidRPr="003D55B6" w:rsidRDefault="003D55B6" w:rsidP="003D55B6">
      <w:pPr>
        <w:widowControl w:val="0"/>
        <w:ind w:firstLine="567"/>
        <w:jc w:val="both"/>
        <w:rPr>
          <w:bCs/>
          <w:lang w:val="uk-UA"/>
        </w:rPr>
      </w:pPr>
      <w:r w:rsidRPr="003D55B6">
        <w:rPr>
          <w:bCs/>
          <w:lang w:val="uk-UA"/>
        </w:rPr>
        <w:t xml:space="preserve">Комунальним підприємством водопровідно-каналізаційного </w:t>
      </w:r>
      <w:proofErr w:type="spellStart"/>
      <w:r w:rsidRPr="003D55B6">
        <w:rPr>
          <w:bCs/>
          <w:lang w:val="uk-UA"/>
        </w:rPr>
        <w:t>господаства</w:t>
      </w:r>
      <w:proofErr w:type="spellEnd"/>
      <w:r w:rsidRPr="003D55B6">
        <w:rPr>
          <w:bCs/>
          <w:lang w:val="uk-UA"/>
        </w:rPr>
        <w:t xml:space="preserve"> «Водоканал» Старокостянтинівської міської ради у 2023 році виконані такі роботи:</w:t>
      </w:r>
    </w:p>
    <w:p w14:paraId="635536A4" w14:textId="77777777" w:rsidR="003D55B6" w:rsidRPr="003D55B6" w:rsidRDefault="003D55B6" w:rsidP="003D55B6">
      <w:pPr>
        <w:widowControl w:val="0"/>
        <w:ind w:firstLine="567"/>
        <w:jc w:val="both"/>
        <w:rPr>
          <w:bCs/>
          <w:lang w:val="uk-UA"/>
        </w:rPr>
      </w:pPr>
      <w:r w:rsidRPr="003D55B6">
        <w:rPr>
          <w:bCs/>
          <w:lang w:val="uk-UA"/>
        </w:rPr>
        <w:t xml:space="preserve">капітальний ремонт аварійних ділянок мереж водопостачання та водовідведення по вул. Острозького в </w:t>
      </w:r>
      <w:proofErr w:type="spellStart"/>
      <w:r w:rsidRPr="003D55B6">
        <w:rPr>
          <w:bCs/>
          <w:lang w:val="uk-UA"/>
        </w:rPr>
        <w:t>м.Старокостянтинів</w:t>
      </w:r>
      <w:proofErr w:type="spellEnd"/>
      <w:r w:rsidRPr="003D55B6">
        <w:rPr>
          <w:bCs/>
          <w:lang w:val="uk-UA"/>
        </w:rPr>
        <w:t>: замінено ділянку водопровідної мережі з чавунних труб на сучасні поліетиленові та збільшений їх діаметр з 100 на 200 мм., каналізаційної мережі з керамічної труби на поліетиленову та збільшений її діаметр з 300 на 400 мм. Замінено аварійні оглядові колодязі, випуски каналізації з багатоквартирних житлових будинків. На вказаній ділянці замінені всі вводи водопроводу до багатоквартирних будинків із встановленням будинкових вузлів обліку. Це покращить її якість, забезпечить облік води;</w:t>
      </w:r>
    </w:p>
    <w:p w14:paraId="571E1695" w14:textId="77777777" w:rsidR="003D55B6" w:rsidRPr="003D55B6" w:rsidRDefault="003D55B6" w:rsidP="003D55B6">
      <w:pPr>
        <w:widowControl w:val="0"/>
        <w:ind w:firstLine="567"/>
        <w:jc w:val="both"/>
        <w:rPr>
          <w:bCs/>
          <w:lang w:val="uk-UA"/>
        </w:rPr>
      </w:pPr>
      <w:r w:rsidRPr="003D55B6">
        <w:rPr>
          <w:bCs/>
          <w:lang w:val="uk-UA"/>
        </w:rPr>
        <w:t>капітальний ремонт аварійної ділянки каналізаційної мережі очисних споруд в м. Старокостянтинів;</w:t>
      </w:r>
    </w:p>
    <w:p w14:paraId="38552646" w14:textId="77777777" w:rsidR="003D55B6" w:rsidRPr="003D55B6" w:rsidRDefault="003D55B6" w:rsidP="003D55B6">
      <w:pPr>
        <w:widowControl w:val="0"/>
        <w:ind w:firstLine="567"/>
        <w:jc w:val="both"/>
        <w:rPr>
          <w:bCs/>
          <w:lang w:val="uk-UA"/>
        </w:rPr>
      </w:pPr>
      <w:r w:rsidRPr="003D55B6">
        <w:rPr>
          <w:bCs/>
          <w:lang w:val="uk-UA"/>
        </w:rPr>
        <w:t xml:space="preserve">капітальний ремонт аварійної ділянки мережі водопостачання майнового комплексу по вул. Садова 1/1, в с. </w:t>
      </w:r>
      <w:proofErr w:type="spellStart"/>
      <w:r w:rsidRPr="003D55B6">
        <w:rPr>
          <w:bCs/>
          <w:lang w:val="uk-UA"/>
        </w:rPr>
        <w:t>Губча</w:t>
      </w:r>
      <w:proofErr w:type="spellEnd"/>
      <w:r w:rsidRPr="003D55B6">
        <w:rPr>
          <w:bCs/>
          <w:lang w:val="uk-UA"/>
        </w:rPr>
        <w:t xml:space="preserve"> Старокостянтинівської міської територіальної громади;</w:t>
      </w:r>
    </w:p>
    <w:p w14:paraId="35AA2498" w14:textId="77777777" w:rsidR="003D55B6" w:rsidRPr="003D55B6" w:rsidRDefault="003D55B6" w:rsidP="003D55B6">
      <w:pPr>
        <w:widowControl w:val="0"/>
        <w:ind w:firstLine="567"/>
        <w:jc w:val="both"/>
        <w:rPr>
          <w:bCs/>
          <w:lang w:val="uk-UA"/>
        </w:rPr>
      </w:pPr>
      <w:r w:rsidRPr="003D55B6">
        <w:rPr>
          <w:bCs/>
          <w:lang w:val="uk-UA"/>
        </w:rPr>
        <w:t xml:space="preserve">влаштування мереж водопостачання та каналізації медичних пунктів тимчасового базування </w:t>
      </w:r>
      <w:proofErr w:type="spellStart"/>
      <w:r w:rsidRPr="003D55B6">
        <w:rPr>
          <w:bCs/>
          <w:lang w:val="uk-UA"/>
        </w:rPr>
        <w:t>Старокостянтинівськой</w:t>
      </w:r>
      <w:proofErr w:type="spellEnd"/>
      <w:r w:rsidRPr="003D55B6">
        <w:rPr>
          <w:bCs/>
          <w:lang w:val="uk-UA"/>
        </w:rPr>
        <w:t xml:space="preserve"> міської територіальної громади за адресами: вул. Радісна, 26 с. </w:t>
      </w:r>
      <w:proofErr w:type="spellStart"/>
      <w:r w:rsidRPr="003D55B6">
        <w:rPr>
          <w:bCs/>
          <w:lang w:val="uk-UA"/>
        </w:rPr>
        <w:t>Радківці</w:t>
      </w:r>
      <w:proofErr w:type="spellEnd"/>
      <w:r w:rsidRPr="003D55B6">
        <w:rPr>
          <w:bCs/>
          <w:lang w:val="uk-UA"/>
        </w:rPr>
        <w:t xml:space="preserve">; вул. Молодіжна, 10 с. </w:t>
      </w:r>
      <w:proofErr w:type="spellStart"/>
      <w:r w:rsidRPr="003D55B6">
        <w:rPr>
          <w:bCs/>
          <w:lang w:val="uk-UA"/>
        </w:rPr>
        <w:t>Вербородинці</w:t>
      </w:r>
      <w:proofErr w:type="spellEnd"/>
      <w:r w:rsidRPr="003D55B6">
        <w:rPr>
          <w:bCs/>
          <w:lang w:val="uk-UA"/>
        </w:rPr>
        <w:t>; вул. Хмельницького, 46-А с. Драчі; вул. Гагаріна,16/1 с. Зеленці;</w:t>
      </w:r>
    </w:p>
    <w:p w14:paraId="5B4ABAE7" w14:textId="77777777" w:rsidR="003D55B6" w:rsidRPr="003D55B6" w:rsidRDefault="003D55B6" w:rsidP="003D55B6">
      <w:pPr>
        <w:widowControl w:val="0"/>
        <w:ind w:firstLine="567"/>
        <w:jc w:val="both"/>
        <w:rPr>
          <w:bCs/>
          <w:lang w:val="uk-UA"/>
        </w:rPr>
      </w:pPr>
      <w:r w:rsidRPr="003D55B6">
        <w:rPr>
          <w:bCs/>
          <w:lang w:val="uk-UA"/>
        </w:rPr>
        <w:t xml:space="preserve">будівництво повітряної лінії - 10 кВ, Д-№ 70 для електропостачання КП «Водоканал»; </w:t>
      </w:r>
    </w:p>
    <w:p w14:paraId="5CF10808" w14:textId="77777777" w:rsidR="003D55B6" w:rsidRPr="003D55B6" w:rsidRDefault="003D55B6" w:rsidP="003D55B6">
      <w:pPr>
        <w:widowControl w:val="0"/>
        <w:ind w:firstLine="567"/>
        <w:jc w:val="both"/>
        <w:rPr>
          <w:bCs/>
          <w:lang w:val="uk-UA"/>
        </w:rPr>
      </w:pPr>
      <w:r w:rsidRPr="003D55B6">
        <w:rPr>
          <w:bCs/>
          <w:lang w:val="uk-UA"/>
        </w:rPr>
        <w:t>ремонт гідротехнічної водоскидної споруди в с. Веснянка, Хмельницького району, Хмельницької області.</w:t>
      </w:r>
    </w:p>
    <w:p w14:paraId="6B12378A" w14:textId="25CE0C20" w:rsidR="00A0239F" w:rsidRPr="003D55B6" w:rsidRDefault="00A0239F" w:rsidP="00F2518C">
      <w:pPr>
        <w:widowControl w:val="0"/>
        <w:ind w:firstLine="567"/>
        <w:rPr>
          <w:rStyle w:val="11"/>
          <w:i w:val="0"/>
        </w:rPr>
      </w:pPr>
    </w:p>
    <w:p w14:paraId="652128E2" w14:textId="77777777" w:rsidR="003D55B6" w:rsidRPr="000C5D23" w:rsidRDefault="006F75F7" w:rsidP="003D55B6">
      <w:pPr>
        <w:ind w:firstLine="720"/>
        <w:jc w:val="both"/>
        <w:rPr>
          <w:lang w:val="uk-UA"/>
        </w:rPr>
      </w:pPr>
      <w:r w:rsidRPr="00293FCF">
        <w:rPr>
          <w:b/>
          <w:i/>
          <w:lang w:val="uk-UA"/>
        </w:rPr>
        <w:t>Розвиток аграрного сектору та сільських територій</w:t>
      </w:r>
      <w:r w:rsidR="003D55B6">
        <w:rPr>
          <w:b/>
          <w:i/>
          <w:lang w:val="uk-UA"/>
        </w:rPr>
        <w:t xml:space="preserve">. </w:t>
      </w:r>
      <w:r w:rsidR="003D55B6" w:rsidRPr="000C5D23">
        <w:rPr>
          <w:lang w:val="uk-UA"/>
        </w:rPr>
        <w:t>С</w:t>
      </w:r>
      <w:r w:rsidR="003D55B6">
        <w:rPr>
          <w:lang w:val="uk-UA"/>
        </w:rPr>
        <w:t>ільськогосподарську діяльність у</w:t>
      </w:r>
      <w:r w:rsidR="003D55B6" w:rsidRPr="000C5D23">
        <w:rPr>
          <w:lang w:val="uk-UA"/>
        </w:rPr>
        <w:t xml:space="preserve"> громаді проводять понад 110 господарюючих суб’єктів: товариств з обмеженою відповідальністю - 21, сільськогосподарських кооперативів - 2, приватних підприємств - 5, державних підприємств – 3, фермерських господарств – 79, які обробляють близько 47 тис. га землі</w:t>
      </w:r>
      <w:r w:rsidR="003D55B6">
        <w:rPr>
          <w:lang w:val="uk-UA"/>
        </w:rPr>
        <w:t>,</w:t>
      </w:r>
      <w:r w:rsidR="003D55B6" w:rsidRPr="000C5D23">
        <w:rPr>
          <w:lang w:val="uk-UA"/>
        </w:rPr>
        <w:t xml:space="preserve"> та особисті селянські господарства. У сільськогосподарських підприємствах зайнято близько 2 тис. осіб.</w:t>
      </w:r>
    </w:p>
    <w:p w14:paraId="6A46A677" w14:textId="77777777" w:rsidR="003D55B6" w:rsidRPr="00E16931" w:rsidRDefault="003D55B6" w:rsidP="003D55B6">
      <w:pPr>
        <w:ind w:firstLine="709"/>
        <w:contextualSpacing/>
        <w:jc w:val="both"/>
        <w:rPr>
          <w:szCs w:val="28"/>
        </w:rPr>
      </w:pPr>
      <w:proofErr w:type="spellStart"/>
      <w:r w:rsidRPr="00E16931">
        <w:rPr>
          <w:szCs w:val="28"/>
        </w:rPr>
        <w:t>Відбулась</w:t>
      </w:r>
      <w:proofErr w:type="spellEnd"/>
      <w:r w:rsidRPr="00E16931">
        <w:rPr>
          <w:szCs w:val="28"/>
        </w:rPr>
        <w:t xml:space="preserve"> </w:t>
      </w:r>
      <w:proofErr w:type="spellStart"/>
      <w:r w:rsidRPr="00E16931">
        <w:rPr>
          <w:szCs w:val="28"/>
        </w:rPr>
        <w:t>зміна</w:t>
      </w:r>
      <w:proofErr w:type="spellEnd"/>
      <w:r w:rsidRPr="00E16931">
        <w:rPr>
          <w:szCs w:val="28"/>
        </w:rPr>
        <w:t xml:space="preserve"> </w:t>
      </w:r>
      <w:proofErr w:type="spellStart"/>
      <w:r w:rsidRPr="00E16931">
        <w:rPr>
          <w:szCs w:val="28"/>
        </w:rPr>
        <w:t>структури</w:t>
      </w:r>
      <w:proofErr w:type="spellEnd"/>
      <w:r w:rsidRPr="00E16931">
        <w:rPr>
          <w:szCs w:val="28"/>
        </w:rPr>
        <w:t xml:space="preserve"> </w:t>
      </w:r>
      <w:proofErr w:type="spellStart"/>
      <w:r w:rsidRPr="00E16931">
        <w:rPr>
          <w:szCs w:val="28"/>
        </w:rPr>
        <w:t>посівних</w:t>
      </w:r>
      <w:proofErr w:type="spellEnd"/>
      <w:r w:rsidRPr="00E16931">
        <w:rPr>
          <w:szCs w:val="28"/>
        </w:rPr>
        <w:t xml:space="preserve"> </w:t>
      </w:r>
      <w:proofErr w:type="spellStart"/>
      <w:r w:rsidRPr="00E16931">
        <w:rPr>
          <w:szCs w:val="28"/>
        </w:rPr>
        <w:t>площ</w:t>
      </w:r>
      <w:proofErr w:type="spellEnd"/>
      <w:r w:rsidRPr="00E16931">
        <w:rPr>
          <w:szCs w:val="28"/>
        </w:rPr>
        <w:t xml:space="preserve">: </w:t>
      </w:r>
      <w:proofErr w:type="spellStart"/>
      <w:r w:rsidRPr="00E16931">
        <w:rPr>
          <w:szCs w:val="28"/>
        </w:rPr>
        <w:t>збільшено</w:t>
      </w:r>
      <w:proofErr w:type="spellEnd"/>
      <w:r w:rsidRPr="00E16931">
        <w:rPr>
          <w:szCs w:val="28"/>
        </w:rPr>
        <w:t xml:space="preserve"> до </w:t>
      </w:r>
      <w:proofErr w:type="spellStart"/>
      <w:r w:rsidRPr="00E16931">
        <w:rPr>
          <w:szCs w:val="28"/>
        </w:rPr>
        <w:t>попереднього</w:t>
      </w:r>
      <w:proofErr w:type="spellEnd"/>
      <w:r w:rsidRPr="00E16931">
        <w:rPr>
          <w:szCs w:val="28"/>
        </w:rPr>
        <w:t xml:space="preserve"> року </w:t>
      </w:r>
      <w:proofErr w:type="spellStart"/>
      <w:r w:rsidRPr="00E16931">
        <w:rPr>
          <w:szCs w:val="28"/>
        </w:rPr>
        <w:t>посівні</w:t>
      </w:r>
      <w:proofErr w:type="spellEnd"/>
      <w:r w:rsidRPr="00E16931">
        <w:rPr>
          <w:szCs w:val="28"/>
        </w:rPr>
        <w:t xml:space="preserve"> </w:t>
      </w:r>
      <w:proofErr w:type="spellStart"/>
      <w:r w:rsidRPr="00E16931">
        <w:rPr>
          <w:szCs w:val="28"/>
        </w:rPr>
        <w:t>площі</w:t>
      </w:r>
      <w:proofErr w:type="spellEnd"/>
      <w:r w:rsidRPr="00E16931">
        <w:rPr>
          <w:szCs w:val="28"/>
        </w:rPr>
        <w:t xml:space="preserve"> </w:t>
      </w:r>
      <w:proofErr w:type="spellStart"/>
      <w:r w:rsidRPr="00E16931">
        <w:rPr>
          <w:szCs w:val="28"/>
        </w:rPr>
        <w:t>озимих</w:t>
      </w:r>
      <w:proofErr w:type="spellEnd"/>
      <w:r w:rsidRPr="00E16931">
        <w:rPr>
          <w:szCs w:val="28"/>
        </w:rPr>
        <w:t xml:space="preserve"> </w:t>
      </w:r>
      <w:proofErr w:type="spellStart"/>
      <w:r w:rsidRPr="00E16931">
        <w:rPr>
          <w:szCs w:val="28"/>
        </w:rPr>
        <w:t>зернових</w:t>
      </w:r>
      <w:proofErr w:type="spellEnd"/>
      <w:r w:rsidRPr="00E16931">
        <w:rPr>
          <w:szCs w:val="28"/>
        </w:rPr>
        <w:t xml:space="preserve"> культур на 1,8 тис. га, </w:t>
      </w:r>
      <w:proofErr w:type="spellStart"/>
      <w:r w:rsidRPr="00E16931">
        <w:rPr>
          <w:szCs w:val="28"/>
        </w:rPr>
        <w:t>сої</w:t>
      </w:r>
      <w:proofErr w:type="spellEnd"/>
      <w:r w:rsidRPr="00E16931">
        <w:rPr>
          <w:szCs w:val="28"/>
        </w:rPr>
        <w:t xml:space="preserve"> – на 1,2 тис. га, </w:t>
      </w:r>
      <w:proofErr w:type="spellStart"/>
      <w:r w:rsidRPr="00E16931">
        <w:rPr>
          <w:szCs w:val="28"/>
        </w:rPr>
        <w:t>соняшнику</w:t>
      </w:r>
      <w:proofErr w:type="spellEnd"/>
      <w:r w:rsidRPr="00E16931">
        <w:rPr>
          <w:szCs w:val="28"/>
        </w:rPr>
        <w:t xml:space="preserve"> – на 1,4 тис. га. </w:t>
      </w:r>
      <w:proofErr w:type="spellStart"/>
      <w:r w:rsidRPr="00E16931">
        <w:rPr>
          <w:szCs w:val="28"/>
        </w:rPr>
        <w:t>Суттєво</w:t>
      </w:r>
      <w:proofErr w:type="spellEnd"/>
      <w:r w:rsidRPr="00E16931">
        <w:rPr>
          <w:szCs w:val="28"/>
        </w:rPr>
        <w:t xml:space="preserve"> </w:t>
      </w:r>
      <w:proofErr w:type="spellStart"/>
      <w:r w:rsidRPr="00E16931">
        <w:rPr>
          <w:szCs w:val="28"/>
        </w:rPr>
        <w:t>зменшилась</w:t>
      </w:r>
      <w:proofErr w:type="spellEnd"/>
      <w:r w:rsidRPr="00E16931">
        <w:rPr>
          <w:szCs w:val="28"/>
        </w:rPr>
        <w:t xml:space="preserve"> </w:t>
      </w:r>
      <w:proofErr w:type="spellStart"/>
      <w:r w:rsidRPr="00E16931">
        <w:rPr>
          <w:szCs w:val="28"/>
        </w:rPr>
        <w:t>площа</w:t>
      </w:r>
      <w:proofErr w:type="spellEnd"/>
      <w:r w:rsidRPr="00E16931">
        <w:rPr>
          <w:szCs w:val="28"/>
        </w:rPr>
        <w:t xml:space="preserve"> </w:t>
      </w:r>
      <w:proofErr w:type="spellStart"/>
      <w:r w:rsidRPr="00E16931">
        <w:rPr>
          <w:szCs w:val="28"/>
        </w:rPr>
        <w:t>посіву</w:t>
      </w:r>
      <w:proofErr w:type="spellEnd"/>
      <w:r w:rsidRPr="00E16931">
        <w:rPr>
          <w:szCs w:val="28"/>
        </w:rPr>
        <w:t xml:space="preserve"> </w:t>
      </w:r>
      <w:proofErr w:type="spellStart"/>
      <w:r w:rsidRPr="00E16931">
        <w:rPr>
          <w:szCs w:val="28"/>
        </w:rPr>
        <w:t>кукурудзи</w:t>
      </w:r>
      <w:proofErr w:type="spellEnd"/>
      <w:r w:rsidRPr="00E16931">
        <w:rPr>
          <w:szCs w:val="28"/>
        </w:rPr>
        <w:t xml:space="preserve"> на зерно – на 3,3 тис. га. </w:t>
      </w:r>
    </w:p>
    <w:p w14:paraId="336D02B1" w14:textId="29DA72CC" w:rsidR="003D55B6" w:rsidRPr="00E16931" w:rsidRDefault="003D55B6" w:rsidP="003D55B6">
      <w:pPr>
        <w:ind w:firstLine="709"/>
        <w:contextualSpacing/>
        <w:jc w:val="both"/>
        <w:rPr>
          <w:szCs w:val="28"/>
        </w:rPr>
      </w:pPr>
      <w:proofErr w:type="spellStart"/>
      <w:r w:rsidRPr="00E16931">
        <w:rPr>
          <w:szCs w:val="28"/>
        </w:rPr>
        <w:t>Зернові</w:t>
      </w:r>
      <w:proofErr w:type="spellEnd"/>
      <w:r w:rsidRPr="00E16931">
        <w:rPr>
          <w:szCs w:val="28"/>
        </w:rPr>
        <w:t xml:space="preserve"> та </w:t>
      </w:r>
      <w:proofErr w:type="spellStart"/>
      <w:r w:rsidRPr="00E16931">
        <w:rPr>
          <w:szCs w:val="28"/>
        </w:rPr>
        <w:t>зернобобові</w:t>
      </w:r>
      <w:proofErr w:type="spellEnd"/>
      <w:r w:rsidRPr="00E16931">
        <w:rPr>
          <w:szCs w:val="28"/>
        </w:rPr>
        <w:t xml:space="preserve"> </w:t>
      </w:r>
      <w:proofErr w:type="spellStart"/>
      <w:r w:rsidRPr="00E16931">
        <w:rPr>
          <w:szCs w:val="28"/>
        </w:rPr>
        <w:t>культури</w:t>
      </w:r>
      <w:proofErr w:type="spellEnd"/>
      <w:r w:rsidRPr="00E16931">
        <w:rPr>
          <w:szCs w:val="28"/>
        </w:rPr>
        <w:t xml:space="preserve"> обмолочено на </w:t>
      </w:r>
      <w:proofErr w:type="spellStart"/>
      <w:r w:rsidRPr="00E16931">
        <w:rPr>
          <w:szCs w:val="28"/>
        </w:rPr>
        <w:t>площі</w:t>
      </w:r>
      <w:proofErr w:type="spellEnd"/>
      <w:r w:rsidRPr="00E16931">
        <w:rPr>
          <w:szCs w:val="28"/>
        </w:rPr>
        <w:t xml:space="preserve"> 17,8 тис. га., намолочено 138 тис. т зерна, при </w:t>
      </w:r>
      <w:proofErr w:type="spellStart"/>
      <w:r w:rsidRPr="00E16931">
        <w:rPr>
          <w:szCs w:val="28"/>
        </w:rPr>
        <w:t>середній</w:t>
      </w:r>
      <w:proofErr w:type="spellEnd"/>
      <w:r w:rsidRPr="00E16931">
        <w:rPr>
          <w:szCs w:val="28"/>
        </w:rPr>
        <w:t xml:space="preserve"> </w:t>
      </w:r>
      <w:proofErr w:type="spellStart"/>
      <w:r w:rsidRPr="00E16931">
        <w:rPr>
          <w:szCs w:val="28"/>
        </w:rPr>
        <w:t>урожайності</w:t>
      </w:r>
      <w:proofErr w:type="spellEnd"/>
      <w:r w:rsidRPr="00E16931">
        <w:rPr>
          <w:szCs w:val="28"/>
        </w:rPr>
        <w:t xml:space="preserve"> 77,6 ц/га. </w:t>
      </w:r>
      <w:proofErr w:type="spellStart"/>
      <w:r w:rsidRPr="00E16931">
        <w:rPr>
          <w:szCs w:val="28"/>
        </w:rPr>
        <w:t>Урожайність</w:t>
      </w:r>
      <w:proofErr w:type="spellEnd"/>
      <w:r w:rsidRPr="00E16931">
        <w:rPr>
          <w:szCs w:val="28"/>
        </w:rPr>
        <w:t xml:space="preserve"> </w:t>
      </w:r>
      <w:proofErr w:type="spellStart"/>
      <w:r w:rsidRPr="00E16931">
        <w:rPr>
          <w:szCs w:val="28"/>
        </w:rPr>
        <w:t>озимої</w:t>
      </w:r>
      <w:proofErr w:type="spellEnd"/>
      <w:r w:rsidRPr="00E16931">
        <w:rPr>
          <w:szCs w:val="28"/>
        </w:rPr>
        <w:t xml:space="preserve"> </w:t>
      </w:r>
      <w:proofErr w:type="spellStart"/>
      <w:r w:rsidRPr="00E16931">
        <w:rPr>
          <w:szCs w:val="28"/>
        </w:rPr>
        <w:t>пшениці</w:t>
      </w:r>
      <w:proofErr w:type="spellEnd"/>
      <w:r w:rsidRPr="00E16931">
        <w:rPr>
          <w:szCs w:val="28"/>
        </w:rPr>
        <w:t xml:space="preserve"> становить 67 ц/га, </w:t>
      </w:r>
      <w:proofErr w:type="spellStart"/>
      <w:r w:rsidRPr="00E16931">
        <w:rPr>
          <w:szCs w:val="28"/>
        </w:rPr>
        <w:t>урожайність</w:t>
      </w:r>
      <w:proofErr w:type="spellEnd"/>
      <w:r w:rsidRPr="00E16931">
        <w:rPr>
          <w:szCs w:val="28"/>
        </w:rPr>
        <w:t xml:space="preserve"> ярого ячменю – 54 ц/га, озимого ячменю – 45 ц/га, гороху – 16 ц/га, </w:t>
      </w:r>
      <w:proofErr w:type="spellStart"/>
      <w:r w:rsidRPr="00E16931">
        <w:rPr>
          <w:szCs w:val="28"/>
        </w:rPr>
        <w:t>ярої</w:t>
      </w:r>
      <w:proofErr w:type="spellEnd"/>
      <w:r w:rsidRPr="00E16931">
        <w:rPr>
          <w:szCs w:val="28"/>
        </w:rPr>
        <w:t xml:space="preserve"> </w:t>
      </w:r>
      <w:proofErr w:type="spellStart"/>
      <w:r w:rsidRPr="00E16931">
        <w:rPr>
          <w:szCs w:val="28"/>
        </w:rPr>
        <w:t>пшениці</w:t>
      </w:r>
      <w:proofErr w:type="spellEnd"/>
      <w:r w:rsidRPr="00E16931">
        <w:rPr>
          <w:szCs w:val="28"/>
        </w:rPr>
        <w:t xml:space="preserve"> – 38 ц/га. </w:t>
      </w:r>
    </w:p>
    <w:p w14:paraId="780D0382" w14:textId="7B045125" w:rsidR="003D55B6" w:rsidRPr="00E16931" w:rsidRDefault="003D55B6" w:rsidP="003D55B6">
      <w:pPr>
        <w:ind w:firstLine="709"/>
        <w:contextualSpacing/>
        <w:jc w:val="both"/>
        <w:rPr>
          <w:szCs w:val="28"/>
        </w:rPr>
      </w:pPr>
      <w:proofErr w:type="spellStart"/>
      <w:r w:rsidRPr="00E16931">
        <w:rPr>
          <w:szCs w:val="28"/>
        </w:rPr>
        <w:t>Досягнуто</w:t>
      </w:r>
      <w:proofErr w:type="spellEnd"/>
      <w:r w:rsidRPr="00E16931">
        <w:rPr>
          <w:szCs w:val="28"/>
        </w:rPr>
        <w:t xml:space="preserve"> </w:t>
      </w:r>
      <w:proofErr w:type="spellStart"/>
      <w:r w:rsidRPr="00E16931">
        <w:rPr>
          <w:szCs w:val="28"/>
        </w:rPr>
        <w:t>вагомих</w:t>
      </w:r>
      <w:proofErr w:type="spellEnd"/>
      <w:r w:rsidRPr="00E16931">
        <w:rPr>
          <w:szCs w:val="28"/>
        </w:rPr>
        <w:t xml:space="preserve"> </w:t>
      </w:r>
      <w:proofErr w:type="spellStart"/>
      <w:r w:rsidRPr="00E16931">
        <w:rPr>
          <w:szCs w:val="28"/>
        </w:rPr>
        <w:t>результатів</w:t>
      </w:r>
      <w:proofErr w:type="spellEnd"/>
      <w:r w:rsidRPr="00E16931">
        <w:rPr>
          <w:szCs w:val="28"/>
        </w:rPr>
        <w:t xml:space="preserve"> у </w:t>
      </w:r>
      <w:proofErr w:type="spellStart"/>
      <w:r w:rsidRPr="00E16931">
        <w:rPr>
          <w:szCs w:val="28"/>
        </w:rPr>
        <w:t>вирощуванні</w:t>
      </w:r>
      <w:proofErr w:type="spellEnd"/>
      <w:r w:rsidRPr="00E16931">
        <w:rPr>
          <w:szCs w:val="28"/>
        </w:rPr>
        <w:t xml:space="preserve"> </w:t>
      </w:r>
      <w:proofErr w:type="spellStart"/>
      <w:r w:rsidRPr="00E16931">
        <w:rPr>
          <w:szCs w:val="28"/>
        </w:rPr>
        <w:t>технічних</w:t>
      </w:r>
      <w:proofErr w:type="spellEnd"/>
      <w:r w:rsidRPr="00E16931">
        <w:rPr>
          <w:szCs w:val="28"/>
        </w:rPr>
        <w:t xml:space="preserve"> культур: </w:t>
      </w:r>
      <w:proofErr w:type="spellStart"/>
      <w:r w:rsidRPr="00E16931">
        <w:rPr>
          <w:szCs w:val="28"/>
        </w:rPr>
        <w:t>сої</w:t>
      </w:r>
      <w:proofErr w:type="spellEnd"/>
      <w:r w:rsidRPr="00E16931">
        <w:rPr>
          <w:color w:val="FF0000"/>
          <w:szCs w:val="28"/>
        </w:rPr>
        <w:t xml:space="preserve"> </w:t>
      </w:r>
      <w:r w:rsidRPr="00E16931">
        <w:rPr>
          <w:szCs w:val="28"/>
        </w:rPr>
        <w:t xml:space="preserve">обмолочено 10,8 тис. га, намолочено 32,4 тис. т при </w:t>
      </w:r>
      <w:proofErr w:type="spellStart"/>
      <w:r w:rsidRPr="00E16931">
        <w:rPr>
          <w:szCs w:val="28"/>
        </w:rPr>
        <w:t>середній</w:t>
      </w:r>
      <w:proofErr w:type="spellEnd"/>
      <w:r w:rsidRPr="00E16931">
        <w:rPr>
          <w:szCs w:val="28"/>
        </w:rPr>
        <w:t xml:space="preserve"> </w:t>
      </w:r>
      <w:proofErr w:type="spellStart"/>
      <w:r w:rsidRPr="00E16931">
        <w:rPr>
          <w:szCs w:val="28"/>
        </w:rPr>
        <w:t>урожайності</w:t>
      </w:r>
      <w:proofErr w:type="spellEnd"/>
      <w:r w:rsidRPr="00E16931">
        <w:rPr>
          <w:szCs w:val="28"/>
        </w:rPr>
        <w:t xml:space="preserve"> 30 ц/га; </w:t>
      </w:r>
      <w:proofErr w:type="spellStart"/>
      <w:r w:rsidRPr="00E16931">
        <w:rPr>
          <w:szCs w:val="28"/>
        </w:rPr>
        <w:t>соняшнику</w:t>
      </w:r>
      <w:proofErr w:type="spellEnd"/>
      <w:r w:rsidRPr="00E16931">
        <w:rPr>
          <w:szCs w:val="28"/>
        </w:rPr>
        <w:t xml:space="preserve"> обмолочено 10,6 тис. га, намолочено 40,4 тис. т, </w:t>
      </w:r>
      <w:proofErr w:type="spellStart"/>
      <w:r w:rsidRPr="00E16931">
        <w:rPr>
          <w:szCs w:val="28"/>
        </w:rPr>
        <w:t>урожайність</w:t>
      </w:r>
      <w:proofErr w:type="spellEnd"/>
      <w:r w:rsidRPr="00E16931">
        <w:rPr>
          <w:szCs w:val="28"/>
        </w:rPr>
        <w:t xml:space="preserve"> – 37 ц/га, </w:t>
      </w:r>
      <w:proofErr w:type="spellStart"/>
      <w:r w:rsidRPr="00E16931">
        <w:rPr>
          <w:szCs w:val="28"/>
        </w:rPr>
        <w:t>цукрових</w:t>
      </w:r>
      <w:proofErr w:type="spellEnd"/>
      <w:r w:rsidRPr="00E16931">
        <w:rPr>
          <w:szCs w:val="28"/>
        </w:rPr>
        <w:t xml:space="preserve"> </w:t>
      </w:r>
      <w:proofErr w:type="spellStart"/>
      <w:r w:rsidRPr="00E16931">
        <w:rPr>
          <w:szCs w:val="28"/>
        </w:rPr>
        <w:t>буряків</w:t>
      </w:r>
      <w:proofErr w:type="spellEnd"/>
      <w:r w:rsidRPr="00E16931">
        <w:rPr>
          <w:szCs w:val="28"/>
        </w:rPr>
        <w:t xml:space="preserve">  </w:t>
      </w:r>
      <w:proofErr w:type="spellStart"/>
      <w:r w:rsidRPr="00E16931">
        <w:rPr>
          <w:szCs w:val="28"/>
        </w:rPr>
        <w:t>викопано</w:t>
      </w:r>
      <w:proofErr w:type="spellEnd"/>
      <w:r w:rsidRPr="00E16931">
        <w:rPr>
          <w:szCs w:val="28"/>
        </w:rPr>
        <w:t xml:space="preserve"> 2,2 тис. га, накопано 128,8 тис. т, </w:t>
      </w:r>
      <w:proofErr w:type="spellStart"/>
      <w:r w:rsidRPr="00E16931">
        <w:rPr>
          <w:szCs w:val="28"/>
        </w:rPr>
        <w:t>урожайність</w:t>
      </w:r>
      <w:proofErr w:type="spellEnd"/>
      <w:r w:rsidRPr="00E16931">
        <w:rPr>
          <w:szCs w:val="28"/>
        </w:rPr>
        <w:t xml:space="preserve"> 590 </w:t>
      </w:r>
      <w:proofErr w:type="spellStart"/>
      <w:r w:rsidRPr="00E16931">
        <w:rPr>
          <w:szCs w:val="28"/>
        </w:rPr>
        <w:t>цнт</w:t>
      </w:r>
      <w:proofErr w:type="spellEnd"/>
      <w:r w:rsidRPr="00E16931">
        <w:rPr>
          <w:szCs w:val="28"/>
        </w:rPr>
        <w:t>/га.</w:t>
      </w:r>
    </w:p>
    <w:p w14:paraId="264C8FCF" w14:textId="77777777" w:rsidR="003D55B6" w:rsidRPr="00E16931" w:rsidRDefault="003D55B6" w:rsidP="003D55B6">
      <w:pPr>
        <w:ind w:firstLine="709"/>
        <w:contextualSpacing/>
        <w:jc w:val="both"/>
        <w:rPr>
          <w:szCs w:val="28"/>
        </w:rPr>
      </w:pPr>
      <w:proofErr w:type="spellStart"/>
      <w:r w:rsidRPr="00E16931">
        <w:rPr>
          <w:szCs w:val="28"/>
        </w:rPr>
        <w:lastRenderedPageBreak/>
        <w:t>Своєчасно</w:t>
      </w:r>
      <w:proofErr w:type="spellEnd"/>
      <w:r w:rsidRPr="00E16931">
        <w:rPr>
          <w:szCs w:val="28"/>
        </w:rPr>
        <w:t xml:space="preserve"> </w:t>
      </w:r>
      <w:proofErr w:type="spellStart"/>
      <w:r w:rsidRPr="00E16931">
        <w:rPr>
          <w:szCs w:val="28"/>
        </w:rPr>
        <w:t>було</w:t>
      </w:r>
      <w:proofErr w:type="spellEnd"/>
      <w:r w:rsidRPr="00E16931">
        <w:rPr>
          <w:szCs w:val="28"/>
        </w:rPr>
        <w:t xml:space="preserve"> проведено </w:t>
      </w:r>
      <w:proofErr w:type="spellStart"/>
      <w:r w:rsidRPr="00E16931">
        <w:rPr>
          <w:szCs w:val="28"/>
        </w:rPr>
        <w:t>посів</w:t>
      </w:r>
      <w:proofErr w:type="spellEnd"/>
      <w:r w:rsidRPr="00E16931">
        <w:rPr>
          <w:szCs w:val="28"/>
        </w:rPr>
        <w:t xml:space="preserve"> </w:t>
      </w:r>
      <w:proofErr w:type="spellStart"/>
      <w:r w:rsidRPr="00E16931">
        <w:rPr>
          <w:szCs w:val="28"/>
        </w:rPr>
        <w:t>озимих</w:t>
      </w:r>
      <w:proofErr w:type="spellEnd"/>
      <w:r w:rsidRPr="00E16931">
        <w:rPr>
          <w:szCs w:val="28"/>
        </w:rPr>
        <w:t xml:space="preserve"> культур </w:t>
      </w:r>
      <w:proofErr w:type="spellStart"/>
      <w:r w:rsidRPr="00E16931">
        <w:rPr>
          <w:szCs w:val="28"/>
        </w:rPr>
        <w:t>під</w:t>
      </w:r>
      <w:proofErr w:type="spellEnd"/>
      <w:r w:rsidRPr="00E16931">
        <w:rPr>
          <w:szCs w:val="28"/>
        </w:rPr>
        <w:t xml:space="preserve"> урожай </w:t>
      </w:r>
      <w:proofErr w:type="spellStart"/>
      <w:r w:rsidRPr="00E16931">
        <w:rPr>
          <w:szCs w:val="28"/>
        </w:rPr>
        <w:t>наступного</w:t>
      </w:r>
      <w:proofErr w:type="spellEnd"/>
      <w:r w:rsidRPr="00E16931">
        <w:rPr>
          <w:szCs w:val="28"/>
        </w:rPr>
        <w:t xml:space="preserve"> року: </w:t>
      </w:r>
      <w:proofErr w:type="spellStart"/>
      <w:r w:rsidRPr="00E16931">
        <w:rPr>
          <w:szCs w:val="28"/>
        </w:rPr>
        <w:t>сільськогосподарськими</w:t>
      </w:r>
      <w:proofErr w:type="spellEnd"/>
      <w:r w:rsidRPr="00E16931">
        <w:rPr>
          <w:szCs w:val="28"/>
        </w:rPr>
        <w:t xml:space="preserve"> </w:t>
      </w:r>
      <w:proofErr w:type="spellStart"/>
      <w:r w:rsidRPr="00E16931">
        <w:rPr>
          <w:szCs w:val="28"/>
        </w:rPr>
        <w:t>підприємствами</w:t>
      </w:r>
      <w:proofErr w:type="spellEnd"/>
      <w:r w:rsidRPr="00E16931">
        <w:rPr>
          <w:szCs w:val="28"/>
        </w:rPr>
        <w:t xml:space="preserve"> </w:t>
      </w:r>
      <w:proofErr w:type="spellStart"/>
      <w:r w:rsidRPr="00E16931">
        <w:rPr>
          <w:szCs w:val="28"/>
        </w:rPr>
        <w:t>громади</w:t>
      </w:r>
      <w:proofErr w:type="spellEnd"/>
      <w:r w:rsidRPr="00E16931">
        <w:rPr>
          <w:szCs w:val="28"/>
        </w:rPr>
        <w:t xml:space="preserve"> </w:t>
      </w:r>
      <w:proofErr w:type="spellStart"/>
      <w:r w:rsidRPr="00E16931">
        <w:rPr>
          <w:szCs w:val="28"/>
        </w:rPr>
        <w:t>посіяно</w:t>
      </w:r>
      <w:proofErr w:type="spellEnd"/>
      <w:r w:rsidRPr="00E16931">
        <w:rPr>
          <w:szCs w:val="28"/>
        </w:rPr>
        <w:t xml:space="preserve"> 7,5 тис. га </w:t>
      </w:r>
      <w:proofErr w:type="spellStart"/>
      <w:r w:rsidRPr="00E16931">
        <w:rPr>
          <w:szCs w:val="28"/>
        </w:rPr>
        <w:t>озимої</w:t>
      </w:r>
      <w:proofErr w:type="spellEnd"/>
      <w:r w:rsidRPr="00E16931">
        <w:rPr>
          <w:szCs w:val="28"/>
        </w:rPr>
        <w:t xml:space="preserve"> </w:t>
      </w:r>
      <w:proofErr w:type="spellStart"/>
      <w:r w:rsidRPr="00E16931">
        <w:rPr>
          <w:szCs w:val="28"/>
        </w:rPr>
        <w:t>пшениці</w:t>
      </w:r>
      <w:proofErr w:type="spellEnd"/>
      <w:r w:rsidRPr="00E16931">
        <w:rPr>
          <w:szCs w:val="28"/>
        </w:rPr>
        <w:t xml:space="preserve">, 2,0 тис. га озимого ячменю та 2,2 тис. га озимого </w:t>
      </w:r>
      <w:proofErr w:type="spellStart"/>
      <w:r w:rsidRPr="00E16931">
        <w:rPr>
          <w:szCs w:val="28"/>
        </w:rPr>
        <w:t>ріпаку</w:t>
      </w:r>
      <w:proofErr w:type="spellEnd"/>
      <w:r w:rsidRPr="00E16931">
        <w:rPr>
          <w:szCs w:val="28"/>
        </w:rPr>
        <w:t xml:space="preserve">.  </w:t>
      </w:r>
    </w:p>
    <w:p w14:paraId="70B82C7F" w14:textId="5F000724" w:rsidR="003D55B6" w:rsidRPr="003D55B6" w:rsidRDefault="003D55B6" w:rsidP="003D55B6">
      <w:pPr>
        <w:ind w:firstLine="720"/>
        <w:jc w:val="both"/>
        <w:rPr>
          <w:lang w:val="uk-UA"/>
        </w:rPr>
      </w:pPr>
      <w:r w:rsidRPr="003D55B6">
        <w:rPr>
          <w:lang w:val="uk-UA"/>
        </w:rPr>
        <w:t>На території громади 7 сільськогосподарських підприємств займаються тваринництвом, які станом на 01.01.2024 року утримують 1305 голів ВРХ, в т.</w:t>
      </w:r>
      <w:r>
        <w:rPr>
          <w:lang w:val="uk-UA"/>
        </w:rPr>
        <w:t xml:space="preserve"> </w:t>
      </w:r>
      <w:r w:rsidRPr="003D55B6">
        <w:rPr>
          <w:lang w:val="uk-UA"/>
        </w:rPr>
        <w:t xml:space="preserve">ч. 629 голів корів, 20284 голови свиней, 78 </w:t>
      </w:r>
      <w:proofErr w:type="spellStart"/>
      <w:r w:rsidRPr="003D55B6">
        <w:rPr>
          <w:lang w:val="uk-UA"/>
        </w:rPr>
        <w:t>овець</w:t>
      </w:r>
      <w:proofErr w:type="spellEnd"/>
      <w:r w:rsidRPr="003D55B6">
        <w:rPr>
          <w:lang w:val="uk-UA"/>
        </w:rPr>
        <w:t xml:space="preserve"> та 22 тисячі голів птиці. До попереднього року поголів’я великої рогатої худоби збільшилось на 40 голів, в т.</w:t>
      </w:r>
      <w:r>
        <w:rPr>
          <w:lang w:val="uk-UA"/>
        </w:rPr>
        <w:t xml:space="preserve"> </w:t>
      </w:r>
      <w:r w:rsidRPr="003D55B6">
        <w:rPr>
          <w:lang w:val="uk-UA"/>
        </w:rPr>
        <w:t xml:space="preserve">ч. корів – на 34 голови, свиней – на 3997 голів. Зростає поголів’я ВРХ завдяки діяльності сільськогосподарського підприємства ТОВ «Агро Еко </w:t>
      </w:r>
      <w:proofErr w:type="spellStart"/>
      <w:r w:rsidRPr="003D55B6">
        <w:rPr>
          <w:lang w:val="uk-UA"/>
        </w:rPr>
        <w:t>Мілк</w:t>
      </w:r>
      <w:proofErr w:type="spellEnd"/>
      <w:r w:rsidRPr="003D55B6">
        <w:rPr>
          <w:lang w:val="uk-UA"/>
        </w:rPr>
        <w:t xml:space="preserve">» с. </w:t>
      </w:r>
      <w:proofErr w:type="spellStart"/>
      <w:r w:rsidRPr="003D55B6">
        <w:rPr>
          <w:lang w:val="uk-UA"/>
        </w:rPr>
        <w:t>Іршики</w:t>
      </w:r>
      <w:proofErr w:type="spellEnd"/>
      <w:r w:rsidRPr="003D55B6">
        <w:rPr>
          <w:lang w:val="uk-UA"/>
        </w:rPr>
        <w:t>. На сьогодні на фермі утримується 626 голів ВРХ, з яких 307 голів корів.</w:t>
      </w:r>
    </w:p>
    <w:p w14:paraId="0A43D590" w14:textId="6305E65F" w:rsidR="003D55B6" w:rsidRPr="003D55B6" w:rsidRDefault="003D55B6" w:rsidP="003D55B6">
      <w:pPr>
        <w:ind w:firstLine="720"/>
        <w:jc w:val="both"/>
        <w:rPr>
          <w:lang w:val="uk-UA"/>
        </w:rPr>
      </w:pPr>
      <w:r w:rsidRPr="003D55B6">
        <w:rPr>
          <w:lang w:val="uk-UA"/>
        </w:rPr>
        <w:t xml:space="preserve">В порівнянні до минулого року виробництво молока збільшилося на 443 </w:t>
      </w:r>
      <w:proofErr w:type="spellStart"/>
      <w:r w:rsidRPr="003D55B6">
        <w:rPr>
          <w:lang w:val="uk-UA"/>
        </w:rPr>
        <w:t>тонни</w:t>
      </w:r>
      <w:proofErr w:type="spellEnd"/>
      <w:r w:rsidRPr="003D55B6">
        <w:rPr>
          <w:lang w:val="uk-UA"/>
        </w:rPr>
        <w:t xml:space="preserve"> (11%), виробництво м’яса зменшилось – на 39 </w:t>
      </w:r>
      <w:proofErr w:type="spellStart"/>
      <w:r w:rsidRPr="003D55B6">
        <w:rPr>
          <w:lang w:val="uk-UA"/>
        </w:rPr>
        <w:t>тонн</w:t>
      </w:r>
      <w:proofErr w:type="spellEnd"/>
      <w:r w:rsidRPr="003D55B6">
        <w:rPr>
          <w:lang w:val="uk-UA"/>
        </w:rPr>
        <w:t xml:space="preserve"> (2%). Найкращі показники по виробництву молока отримують у ТОВ «Агро Еко </w:t>
      </w:r>
      <w:proofErr w:type="spellStart"/>
      <w:r w:rsidRPr="003D55B6">
        <w:rPr>
          <w:lang w:val="uk-UA"/>
        </w:rPr>
        <w:t>Мілк</w:t>
      </w:r>
      <w:proofErr w:type="spellEnd"/>
      <w:r w:rsidRPr="003D55B6">
        <w:rPr>
          <w:lang w:val="uk-UA"/>
        </w:rPr>
        <w:t>» с.  </w:t>
      </w:r>
      <w:proofErr w:type="spellStart"/>
      <w:r w:rsidRPr="003D55B6">
        <w:rPr>
          <w:lang w:val="uk-UA"/>
        </w:rPr>
        <w:t>Іршики</w:t>
      </w:r>
      <w:proofErr w:type="spellEnd"/>
      <w:r w:rsidRPr="003D55B6">
        <w:rPr>
          <w:lang w:val="uk-UA"/>
        </w:rPr>
        <w:t>, ФГ «Бізон-1» с. Сахнівці.</w:t>
      </w:r>
      <w:r>
        <w:rPr>
          <w:lang w:val="uk-UA"/>
        </w:rPr>
        <w:t xml:space="preserve"> </w:t>
      </w:r>
      <w:r w:rsidRPr="003D55B6">
        <w:rPr>
          <w:lang w:val="uk-UA"/>
        </w:rPr>
        <w:t>Зберігається тенденція зростання надоїв молока та приростів живої ваги ВРХ та свиней.</w:t>
      </w:r>
    </w:p>
    <w:p w14:paraId="37F98C31" w14:textId="77777777" w:rsidR="003D55B6" w:rsidRPr="003D55B6" w:rsidRDefault="003D55B6" w:rsidP="003D55B6">
      <w:pPr>
        <w:ind w:firstLine="720"/>
        <w:jc w:val="both"/>
        <w:rPr>
          <w:lang w:val="uk-UA"/>
        </w:rPr>
      </w:pPr>
      <w:r w:rsidRPr="003D55B6">
        <w:rPr>
          <w:lang w:val="uk-UA"/>
        </w:rPr>
        <w:t>Розвивається інфраструктура сільських територій громади.</w:t>
      </w:r>
    </w:p>
    <w:p w14:paraId="7B83F6DC" w14:textId="77777777" w:rsidR="003D55B6" w:rsidRPr="003D55B6" w:rsidRDefault="003D55B6" w:rsidP="003D55B6">
      <w:pPr>
        <w:ind w:firstLine="720"/>
        <w:jc w:val="both"/>
        <w:rPr>
          <w:lang w:val="uk-UA"/>
        </w:rPr>
      </w:pPr>
      <w:r w:rsidRPr="003D55B6">
        <w:rPr>
          <w:lang w:val="uk-UA"/>
        </w:rPr>
        <w:t>З метою створення комфортних умов для якісного медичного обслуговування населення у сільській місцевості:</w:t>
      </w:r>
    </w:p>
    <w:p w14:paraId="10A24591" w14:textId="77777777" w:rsidR="003D55B6" w:rsidRPr="003D55B6" w:rsidRDefault="003D55B6" w:rsidP="003D55B6">
      <w:pPr>
        <w:ind w:firstLine="720"/>
        <w:jc w:val="both"/>
        <w:rPr>
          <w:lang w:val="uk-UA"/>
        </w:rPr>
      </w:pPr>
      <w:r w:rsidRPr="003D55B6">
        <w:rPr>
          <w:lang w:val="uk-UA"/>
        </w:rPr>
        <w:t>проведено утеплення амбулаторії загальної практики сімейної медицини у с. Веснянка;</w:t>
      </w:r>
    </w:p>
    <w:p w14:paraId="3C539807" w14:textId="22CFB38B" w:rsidR="003D55B6" w:rsidRPr="003D55B6" w:rsidRDefault="003D55B6" w:rsidP="003D55B6">
      <w:pPr>
        <w:ind w:firstLine="720"/>
        <w:jc w:val="both"/>
        <w:rPr>
          <w:lang w:val="uk-UA"/>
        </w:rPr>
      </w:pPr>
      <w:r w:rsidRPr="003D55B6">
        <w:rPr>
          <w:lang w:val="uk-UA"/>
        </w:rPr>
        <w:t xml:space="preserve">виготовлено </w:t>
      </w:r>
      <w:r w:rsidR="00467728">
        <w:rPr>
          <w:lang w:val="uk-UA"/>
        </w:rPr>
        <w:t xml:space="preserve">меблі </w:t>
      </w:r>
      <w:r w:rsidRPr="003D55B6">
        <w:rPr>
          <w:lang w:val="uk-UA"/>
        </w:rPr>
        <w:t>для амбулаторії загальної практики сімейної медицини с. Пашківці для зберігання, інструменту, одягу, медикаментів;</w:t>
      </w:r>
    </w:p>
    <w:p w14:paraId="6DFC21E7" w14:textId="77777777" w:rsidR="003D55B6" w:rsidRPr="003D55B6" w:rsidRDefault="003D55B6" w:rsidP="003D55B6">
      <w:pPr>
        <w:ind w:firstLine="720"/>
        <w:jc w:val="both"/>
        <w:rPr>
          <w:lang w:val="uk-UA"/>
        </w:rPr>
      </w:pPr>
      <w:r w:rsidRPr="003D55B6">
        <w:rPr>
          <w:lang w:val="uk-UA"/>
        </w:rPr>
        <w:t>проведено заміну дверей у КНП «Старокостянтинівська багатопрофільна лікарня»;</w:t>
      </w:r>
    </w:p>
    <w:p w14:paraId="7CAD8131" w14:textId="77777777" w:rsidR="003D55B6" w:rsidRPr="003D55B6" w:rsidRDefault="003D55B6" w:rsidP="003D55B6">
      <w:pPr>
        <w:ind w:firstLine="720"/>
        <w:jc w:val="both"/>
        <w:rPr>
          <w:lang w:val="uk-UA"/>
        </w:rPr>
      </w:pPr>
      <w:r w:rsidRPr="003D55B6">
        <w:rPr>
          <w:lang w:val="uk-UA"/>
        </w:rPr>
        <w:t xml:space="preserve">розроблено кошторисну документацію на влаштування мереж водопостачання та водовідведення до медичних пунктів тимчасового базування у селах </w:t>
      </w:r>
      <w:proofErr w:type="spellStart"/>
      <w:r w:rsidRPr="003D55B6">
        <w:rPr>
          <w:lang w:val="uk-UA"/>
        </w:rPr>
        <w:t>Радківці</w:t>
      </w:r>
      <w:proofErr w:type="spellEnd"/>
      <w:r w:rsidRPr="003D55B6">
        <w:rPr>
          <w:lang w:val="uk-UA"/>
        </w:rPr>
        <w:t xml:space="preserve">, </w:t>
      </w:r>
      <w:proofErr w:type="spellStart"/>
      <w:r w:rsidRPr="003D55B6">
        <w:rPr>
          <w:lang w:val="uk-UA"/>
        </w:rPr>
        <w:t>Вербородинці</w:t>
      </w:r>
      <w:proofErr w:type="spellEnd"/>
      <w:r w:rsidRPr="003D55B6">
        <w:rPr>
          <w:lang w:val="uk-UA"/>
        </w:rPr>
        <w:t xml:space="preserve">, </w:t>
      </w:r>
      <w:proofErr w:type="spellStart"/>
      <w:r w:rsidRPr="003D55B6">
        <w:rPr>
          <w:lang w:val="uk-UA"/>
        </w:rPr>
        <w:t>Волиця</w:t>
      </w:r>
      <w:proofErr w:type="spellEnd"/>
      <w:r w:rsidRPr="003D55B6">
        <w:rPr>
          <w:lang w:val="uk-UA"/>
        </w:rPr>
        <w:t xml:space="preserve"> </w:t>
      </w:r>
      <w:proofErr w:type="spellStart"/>
      <w:r w:rsidRPr="003D55B6">
        <w:rPr>
          <w:lang w:val="uk-UA"/>
        </w:rPr>
        <w:t>Керекешина</w:t>
      </w:r>
      <w:proofErr w:type="spellEnd"/>
      <w:r w:rsidRPr="003D55B6">
        <w:rPr>
          <w:lang w:val="uk-UA"/>
        </w:rPr>
        <w:t>;</w:t>
      </w:r>
    </w:p>
    <w:p w14:paraId="274232C2" w14:textId="77777777" w:rsidR="003D55B6" w:rsidRPr="003D55B6" w:rsidRDefault="003D55B6" w:rsidP="003D55B6">
      <w:pPr>
        <w:ind w:firstLine="720"/>
        <w:jc w:val="both"/>
        <w:rPr>
          <w:lang w:val="uk-UA"/>
        </w:rPr>
      </w:pPr>
      <w:r w:rsidRPr="003D55B6">
        <w:rPr>
          <w:lang w:val="uk-UA"/>
        </w:rPr>
        <w:t xml:space="preserve">проведено влаштування мереж водопостачання та водовідведення до медичних пунктів тимчасового базування у селах </w:t>
      </w:r>
      <w:proofErr w:type="spellStart"/>
      <w:r w:rsidRPr="003D55B6">
        <w:rPr>
          <w:lang w:val="uk-UA"/>
        </w:rPr>
        <w:t>Вербородинці</w:t>
      </w:r>
      <w:proofErr w:type="spellEnd"/>
      <w:r w:rsidRPr="003D55B6">
        <w:rPr>
          <w:lang w:val="uk-UA"/>
        </w:rPr>
        <w:t xml:space="preserve">, </w:t>
      </w:r>
      <w:proofErr w:type="spellStart"/>
      <w:r w:rsidRPr="003D55B6">
        <w:rPr>
          <w:lang w:val="uk-UA"/>
        </w:rPr>
        <w:t>Радківці</w:t>
      </w:r>
      <w:proofErr w:type="spellEnd"/>
      <w:r w:rsidRPr="003D55B6">
        <w:rPr>
          <w:lang w:val="uk-UA"/>
        </w:rPr>
        <w:t xml:space="preserve">, </w:t>
      </w:r>
      <w:proofErr w:type="spellStart"/>
      <w:r w:rsidRPr="003D55B6">
        <w:rPr>
          <w:lang w:val="uk-UA"/>
        </w:rPr>
        <w:t>Лажева</w:t>
      </w:r>
      <w:proofErr w:type="spellEnd"/>
      <w:r w:rsidRPr="003D55B6">
        <w:rPr>
          <w:lang w:val="uk-UA"/>
        </w:rPr>
        <w:t xml:space="preserve">, </w:t>
      </w:r>
      <w:proofErr w:type="spellStart"/>
      <w:r w:rsidRPr="003D55B6">
        <w:rPr>
          <w:lang w:val="uk-UA"/>
        </w:rPr>
        <w:t>Волиця</w:t>
      </w:r>
      <w:proofErr w:type="spellEnd"/>
      <w:r w:rsidRPr="003D55B6">
        <w:rPr>
          <w:lang w:val="uk-UA"/>
        </w:rPr>
        <w:t xml:space="preserve"> </w:t>
      </w:r>
      <w:proofErr w:type="spellStart"/>
      <w:r w:rsidRPr="003D55B6">
        <w:rPr>
          <w:lang w:val="uk-UA"/>
        </w:rPr>
        <w:t>Керекешина</w:t>
      </w:r>
      <w:proofErr w:type="spellEnd"/>
      <w:r w:rsidRPr="003D55B6">
        <w:rPr>
          <w:lang w:val="uk-UA"/>
        </w:rPr>
        <w:t>, Драчі.</w:t>
      </w:r>
    </w:p>
    <w:p w14:paraId="31A1FCFE" w14:textId="7B8BD036" w:rsidR="003D55B6" w:rsidRPr="003D55B6" w:rsidRDefault="003D55B6" w:rsidP="003D55B6">
      <w:pPr>
        <w:ind w:firstLine="720"/>
        <w:jc w:val="both"/>
        <w:rPr>
          <w:lang w:val="uk-UA"/>
        </w:rPr>
      </w:pPr>
      <w:r w:rsidRPr="003D55B6">
        <w:rPr>
          <w:lang w:val="uk-UA"/>
        </w:rPr>
        <w:t>По закладах культури громади:</w:t>
      </w:r>
    </w:p>
    <w:p w14:paraId="2E735ED0" w14:textId="77777777" w:rsidR="003D55B6" w:rsidRPr="003D55B6" w:rsidRDefault="003D55B6" w:rsidP="003D55B6">
      <w:pPr>
        <w:ind w:firstLine="720"/>
        <w:jc w:val="both"/>
        <w:rPr>
          <w:lang w:val="uk-UA"/>
        </w:rPr>
      </w:pPr>
      <w:r w:rsidRPr="003D55B6">
        <w:rPr>
          <w:lang w:val="uk-UA"/>
        </w:rPr>
        <w:t xml:space="preserve">проведено ремонт підлоги у кімнаті гурткової роботи </w:t>
      </w:r>
      <w:proofErr w:type="spellStart"/>
      <w:r w:rsidRPr="003D55B6">
        <w:rPr>
          <w:lang w:val="uk-UA"/>
        </w:rPr>
        <w:t>Березненського</w:t>
      </w:r>
      <w:proofErr w:type="spellEnd"/>
      <w:r w:rsidRPr="003D55B6">
        <w:rPr>
          <w:lang w:val="uk-UA"/>
        </w:rPr>
        <w:t xml:space="preserve"> сільського клубу;</w:t>
      </w:r>
    </w:p>
    <w:p w14:paraId="1B09106E" w14:textId="77777777" w:rsidR="003D55B6" w:rsidRPr="003D55B6" w:rsidRDefault="003D55B6" w:rsidP="003D55B6">
      <w:pPr>
        <w:ind w:firstLine="720"/>
        <w:jc w:val="both"/>
        <w:rPr>
          <w:lang w:val="uk-UA"/>
        </w:rPr>
      </w:pPr>
      <w:r w:rsidRPr="003D55B6">
        <w:rPr>
          <w:lang w:val="uk-UA"/>
        </w:rPr>
        <w:t>облаштовано водовідведення до Григорівського та Красносільського сільських будинків культури;</w:t>
      </w:r>
    </w:p>
    <w:p w14:paraId="45C80EA6" w14:textId="77777777" w:rsidR="003D55B6" w:rsidRPr="003D55B6" w:rsidRDefault="003D55B6" w:rsidP="003D55B6">
      <w:pPr>
        <w:ind w:firstLine="720"/>
        <w:jc w:val="both"/>
        <w:rPr>
          <w:lang w:val="uk-UA"/>
        </w:rPr>
      </w:pPr>
      <w:r w:rsidRPr="003D55B6">
        <w:rPr>
          <w:lang w:val="uk-UA"/>
        </w:rPr>
        <w:t>встановлено вхідні металеві двері у будинку культури с. Веснянка;</w:t>
      </w:r>
    </w:p>
    <w:p w14:paraId="26E6C31C" w14:textId="77777777" w:rsidR="003D55B6" w:rsidRPr="003D55B6" w:rsidRDefault="003D55B6" w:rsidP="003D55B6">
      <w:pPr>
        <w:ind w:firstLine="720"/>
        <w:jc w:val="both"/>
        <w:rPr>
          <w:lang w:val="uk-UA"/>
        </w:rPr>
      </w:pPr>
      <w:r w:rsidRPr="003D55B6">
        <w:rPr>
          <w:lang w:val="uk-UA"/>
        </w:rPr>
        <w:t>встановлено троє металопластикових дверей у спортивній залі Григорівського сільського будинку культури;</w:t>
      </w:r>
    </w:p>
    <w:p w14:paraId="7DD7C39D" w14:textId="77777777" w:rsidR="003D55B6" w:rsidRPr="003D55B6" w:rsidRDefault="003D55B6" w:rsidP="003D55B6">
      <w:pPr>
        <w:ind w:firstLine="720"/>
        <w:jc w:val="both"/>
        <w:rPr>
          <w:lang w:val="uk-UA"/>
        </w:rPr>
      </w:pPr>
      <w:r w:rsidRPr="003D55B6">
        <w:rPr>
          <w:lang w:val="uk-UA"/>
        </w:rPr>
        <w:t xml:space="preserve">придбано радіосистему з чотирма мікрофонами для молодіжного театру комунального закладу культури «Центр культури імені Володимира </w:t>
      </w:r>
      <w:proofErr w:type="spellStart"/>
      <w:r w:rsidRPr="003D55B6">
        <w:rPr>
          <w:lang w:val="uk-UA"/>
        </w:rPr>
        <w:t>Ножки</w:t>
      </w:r>
      <w:proofErr w:type="spellEnd"/>
      <w:r w:rsidRPr="003D55B6">
        <w:rPr>
          <w:lang w:val="uk-UA"/>
        </w:rPr>
        <w:t>»;</w:t>
      </w:r>
    </w:p>
    <w:p w14:paraId="597851F3" w14:textId="77777777" w:rsidR="003D55B6" w:rsidRDefault="003D55B6" w:rsidP="003D55B6">
      <w:pPr>
        <w:ind w:firstLine="720"/>
        <w:jc w:val="both"/>
        <w:rPr>
          <w:lang w:val="uk-UA"/>
        </w:rPr>
      </w:pPr>
      <w:r w:rsidRPr="003D55B6">
        <w:rPr>
          <w:lang w:val="uk-UA"/>
        </w:rPr>
        <w:t xml:space="preserve">встановлено 2 металопластикових вікна та 2 декоративні лавки у </w:t>
      </w:r>
      <w:proofErr w:type="spellStart"/>
      <w:r w:rsidRPr="003D55B6">
        <w:rPr>
          <w:lang w:val="uk-UA"/>
        </w:rPr>
        <w:t>Поповецькому</w:t>
      </w:r>
      <w:proofErr w:type="spellEnd"/>
      <w:r w:rsidRPr="003D55B6">
        <w:rPr>
          <w:lang w:val="uk-UA"/>
        </w:rPr>
        <w:t xml:space="preserve"> сільському клубі.</w:t>
      </w:r>
    </w:p>
    <w:p w14:paraId="77ECB11D" w14:textId="77777777" w:rsidR="003D55B6" w:rsidRPr="003D55B6" w:rsidRDefault="003D55B6" w:rsidP="003D55B6">
      <w:pPr>
        <w:ind w:firstLine="720"/>
        <w:jc w:val="both"/>
        <w:rPr>
          <w:lang w:val="uk-UA"/>
        </w:rPr>
      </w:pPr>
      <w:r w:rsidRPr="003D55B6">
        <w:rPr>
          <w:lang w:val="uk-UA"/>
        </w:rPr>
        <w:t>По закладах освіти громади:</w:t>
      </w:r>
    </w:p>
    <w:p w14:paraId="4E539D92" w14:textId="77777777" w:rsidR="003D55B6" w:rsidRPr="003D55B6" w:rsidRDefault="003D55B6" w:rsidP="003D55B6">
      <w:pPr>
        <w:ind w:firstLine="720"/>
        <w:jc w:val="both"/>
        <w:rPr>
          <w:lang w:val="uk-UA"/>
        </w:rPr>
      </w:pPr>
      <w:r w:rsidRPr="003D55B6">
        <w:rPr>
          <w:lang w:val="uk-UA"/>
        </w:rPr>
        <w:t xml:space="preserve">проведено ремонт підлоги у класі </w:t>
      </w:r>
      <w:proofErr w:type="spellStart"/>
      <w:r w:rsidRPr="003D55B6">
        <w:rPr>
          <w:lang w:val="uk-UA"/>
        </w:rPr>
        <w:t>Григорівської</w:t>
      </w:r>
      <w:proofErr w:type="spellEnd"/>
      <w:r w:rsidRPr="003D55B6">
        <w:rPr>
          <w:lang w:val="uk-UA"/>
        </w:rPr>
        <w:t xml:space="preserve"> ЗОШ І-ІІІ ступенів;</w:t>
      </w:r>
    </w:p>
    <w:p w14:paraId="78D0C393" w14:textId="77777777" w:rsidR="003D55B6" w:rsidRPr="003D55B6" w:rsidRDefault="003D55B6" w:rsidP="003D55B6">
      <w:pPr>
        <w:ind w:firstLine="720"/>
        <w:jc w:val="both"/>
        <w:rPr>
          <w:lang w:val="uk-UA"/>
        </w:rPr>
      </w:pPr>
      <w:r w:rsidRPr="003D55B6">
        <w:rPr>
          <w:lang w:val="uk-UA"/>
        </w:rPr>
        <w:t xml:space="preserve">встановлено 12 вікон та 2 дверей, улаштовано плитку у будівлі </w:t>
      </w:r>
      <w:proofErr w:type="spellStart"/>
      <w:r w:rsidRPr="003D55B6">
        <w:rPr>
          <w:lang w:val="uk-UA"/>
        </w:rPr>
        <w:t>Огіївської</w:t>
      </w:r>
      <w:proofErr w:type="spellEnd"/>
      <w:r w:rsidRPr="003D55B6">
        <w:rPr>
          <w:lang w:val="uk-UA"/>
        </w:rPr>
        <w:t xml:space="preserve"> ЗОШ І-ІІ ступенів, яка постраждала внаслідок пожежі;</w:t>
      </w:r>
    </w:p>
    <w:p w14:paraId="7BEBE0ED" w14:textId="77777777" w:rsidR="003D55B6" w:rsidRPr="003D55B6" w:rsidRDefault="003D55B6" w:rsidP="003D55B6">
      <w:pPr>
        <w:ind w:firstLine="720"/>
        <w:jc w:val="both"/>
        <w:rPr>
          <w:lang w:val="uk-UA"/>
        </w:rPr>
      </w:pPr>
      <w:r w:rsidRPr="003D55B6">
        <w:rPr>
          <w:lang w:val="uk-UA"/>
        </w:rPr>
        <w:t xml:space="preserve">проведено заміну склопакетів на 28-ми вікнах пошкоджених у </w:t>
      </w:r>
      <w:proofErr w:type="spellStart"/>
      <w:r w:rsidRPr="003D55B6">
        <w:rPr>
          <w:lang w:val="uk-UA"/>
        </w:rPr>
        <w:t>Сахновецькій</w:t>
      </w:r>
      <w:proofErr w:type="spellEnd"/>
      <w:r w:rsidRPr="003D55B6">
        <w:rPr>
          <w:lang w:val="uk-UA"/>
        </w:rPr>
        <w:t xml:space="preserve"> ЗОШ І-ІІІ ступенів.</w:t>
      </w:r>
    </w:p>
    <w:p w14:paraId="3C905600" w14:textId="63B7C29C" w:rsidR="003D55B6" w:rsidRPr="003D55B6" w:rsidRDefault="003D55B6" w:rsidP="003D55B6">
      <w:pPr>
        <w:ind w:firstLine="720"/>
        <w:jc w:val="both"/>
        <w:rPr>
          <w:lang w:val="uk-UA"/>
        </w:rPr>
      </w:pPr>
      <w:r w:rsidRPr="003D55B6">
        <w:rPr>
          <w:lang w:val="uk-UA"/>
        </w:rPr>
        <w:t xml:space="preserve">З метою забезпечення впорядкування та благоустрою території </w:t>
      </w:r>
      <w:proofErr w:type="spellStart"/>
      <w:r w:rsidRPr="003D55B6">
        <w:rPr>
          <w:lang w:val="uk-UA"/>
        </w:rPr>
        <w:t>Капустинського</w:t>
      </w:r>
      <w:proofErr w:type="spellEnd"/>
      <w:r w:rsidRPr="003D55B6">
        <w:rPr>
          <w:lang w:val="uk-UA"/>
        </w:rPr>
        <w:t xml:space="preserve"> </w:t>
      </w:r>
      <w:proofErr w:type="spellStart"/>
      <w:r w:rsidRPr="003D55B6">
        <w:rPr>
          <w:lang w:val="uk-UA"/>
        </w:rPr>
        <w:t>старостинського</w:t>
      </w:r>
      <w:proofErr w:type="spellEnd"/>
      <w:r w:rsidRPr="003D55B6">
        <w:rPr>
          <w:lang w:val="uk-UA"/>
        </w:rPr>
        <w:t xml:space="preserve"> округу придбано бензопилу та </w:t>
      </w:r>
      <w:proofErr w:type="spellStart"/>
      <w:r w:rsidRPr="003D55B6">
        <w:rPr>
          <w:lang w:val="uk-UA"/>
        </w:rPr>
        <w:t>мотокосу</w:t>
      </w:r>
      <w:proofErr w:type="spellEnd"/>
      <w:r w:rsidRPr="003D55B6">
        <w:rPr>
          <w:lang w:val="uk-UA"/>
        </w:rPr>
        <w:t>.</w:t>
      </w:r>
    </w:p>
    <w:p w14:paraId="08401692" w14:textId="77777777" w:rsidR="003D55B6" w:rsidRPr="003D55B6" w:rsidRDefault="003D55B6" w:rsidP="003D55B6">
      <w:pPr>
        <w:ind w:firstLine="720"/>
        <w:jc w:val="both"/>
        <w:rPr>
          <w:lang w:val="uk-UA"/>
        </w:rPr>
      </w:pPr>
      <w:r w:rsidRPr="003D55B6">
        <w:rPr>
          <w:lang w:val="uk-UA"/>
        </w:rPr>
        <w:t>Проведено ремонт гідротехнічної водоскидної споруди у с. Веснянка.</w:t>
      </w:r>
    </w:p>
    <w:p w14:paraId="2469BB80" w14:textId="1DAE86FA" w:rsidR="003D55B6" w:rsidRDefault="003D55B6" w:rsidP="003D55B6">
      <w:pPr>
        <w:ind w:firstLine="720"/>
        <w:jc w:val="both"/>
        <w:rPr>
          <w:lang w:val="uk-UA"/>
        </w:rPr>
      </w:pPr>
      <w:r w:rsidRPr="003D55B6">
        <w:rPr>
          <w:lang w:val="uk-UA"/>
        </w:rPr>
        <w:t>Виготовлено та встановлено вхідні гаражні ворота для комунальної установи «Аварійно-рятувальна служба Старокостянтинівської міської ради» з метою оперативного реагування при проведенні аварійно-рятувальних та інших невідкладних заходів.</w:t>
      </w:r>
    </w:p>
    <w:p w14:paraId="5E6D7F67" w14:textId="77777777" w:rsidR="003D55B6" w:rsidRDefault="003D55B6" w:rsidP="000C5D23">
      <w:pPr>
        <w:ind w:firstLine="720"/>
        <w:jc w:val="both"/>
        <w:rPr>
          <w:lang w:val="uk-UA"/>
        </w:rPr>
      </w:pPr>
    </w:p>
    <w:p w14:paraId="3999B857" w14:textId="2BF4C002" w:rsidR="008C21A6" w:rsidRPr="00564EA0" w:rsidRDefault="00B869EC" w:rsidP="0002670A">
      <w:pPr>
        <w:widowControl w:val="0"/>
        <w:ind w:firstLine="567"/>
        <w:jc w:val="both"/>
        <w:rPr>
          <w:lang w:val="uk-UA"/>
        </w:rPr>
      </w:pPr>
      <w:r w:rsidRPr="00B869EC">
        <w:rPr>
          <w:rStyle w:val="11"/>
          <w:b/>
          <w:iCs/>
        </w:rPr>
        <w:lastRenderedPageBreak/>
        <w:t>Б</w:t>
      </w:r>
      <w:r w:rsidR="00274FD6">
        <w:rPr>
          <w:rStyle w:val="11"/>
          <w:b/>
          <w:iCs/>
        </w:rPr>
        <w:t>юджетно-фінансова політика</w:t>
      </w:r>
      <w:r w:rsidR="0002670A">
        <w:rPr>
          <w:rStyle w:val="11"/>
          <w:b/>
          <w:iCs/>
        </w:rPr>
        <w:t xml:space="preserve">. </w:t>
      </w:r>
      <w:r w:rsidR="008C21A6" w:rsidRPr="00564EA0">
        <w:t>Станом на 01.</w:t>
      </w:r>
      <w:r w:rsidR="008C21A6" w:rsidRPr="00564EA0">
        <w:rPr>
          <w:lang w:val="uk-UA"/>
        </w:rPr>
        <w:t>01.</w:t>
      </w:r>
      <w:r w:rsidR="008C21A6" w:rsidRPr="00564EA0">
        <w:t>20</w:t>
      </w:r>
      <w:r w:rsidR="008C21A6" w:rsidRPr="00564EA0">
        <w:rPr>
          <w:lang w:val="uk-UA"/>
        </w:rPr>
        <w:t>2</w:t>
      </w:r>
      <w:r w:rsidR="0002670A">
        <w:rPr>
          <w:lang w:val="uk-UA"/>
        </w:rPr>
        <w:t>4</w:t>
      </w:r>
      <w:r w:rsidR="008C21A6" w:rsidRPr="00564EA0">
        <w:rPr>
          <w:lang w:val="uk-UA"/>
        </w:rPr>
        <w:t xml:space="preserve"> </w:t>
      </w:r>
      <w:proofErr w:type="gramStart"/>
      <w:r w:rsidR="008C21A6" w:rsidRPr="00564EA0">
        <w:t>до бюджету</w:t>
      </w:r>
      <w:proofErr w:type="gramEnd"/>
      <w:r w:rsidR="008C21A6" w:rsidRPr="00564EA0">
        <w:t xml:space="preserve"> </w:t>
      </w:r>
      <w:r w:rsidR="00A92BE0">
        <w:rPr>
          <w:lang w:val="uk-UA"/>
        </w:rPr>
        <w:t xml:space="preserve">Старокостянтинівської </w:t>
      </w:r>
      <w:r w:rsidR="008C21A6" w:rsidRPr="00564EA0">
        <w:rPr>
          <w:lang w:val="uk-UA"/>
        </w:rPr>
        <w:t>міської територіальної громади</w:t>
      </w:r>
      <w:r w:rsidR="008C21A6" w:rsidRPr="00564EA0">
        <w:t xml:space="preserve"> </w:t>
      </w:r>
      <w:proofErr w:type="spellStart"/>
      <w:r w:rsidR="008C21A6" w:rsidRPr="00564EA0">
        <w:t>надійшло</w:t>
      </w:r>
      <w:proofErr w:type="spellEnd"/>
      <w:r w:rsidR="008C21A6" w:rsidRPr="00564EA0">
        <w:t xml:space="preserve"> </w:t>
      </w:r>
      <w:proofErr w:type="spellStart"/>
      <w:r w:rsidR="008C21A6" w:rsidRPr="00564EA0">
        <w:t>платежів</w:t>
      </w:r>
      <w:proofErr w:type="spellEnd"/>
      <w:r w:rsidR="008C21A6" w:rsidRPr="00564EA0">
        <w:t xml:space="preserve"> на суму </w:t>
      </w:r>
      <w:r w:rsidR="0002670A">
        <w:rPr>
          <w:lang w:val="uk-UA"/>
        </w:rPr>
        <w:t xml:space="preserve">686890,6 </w:t>
      </w:r>
      <w:r w:rsidR="008C21A6" w:rsidRPr="00564EA0">
        <w:rPr>
          <w:lang w:val="uk-UA"/>
        </w:rPr>
        <w:t>тис. грн</w:t>
      </w:r>
      <w:r w:rsidR="008C21A6" w:rsidRPr="00564EA0">
        <w:t xml:space="preserve">, </w:t>
      </w:r>
      <w:proofErr w:type="spellStart"/>
      <w:r w:rsidR="008C21A6" w:rsidRPr="00564EA0">
        <w:t>що</w:t>
      </w:r>
      <w:proofErr w:type="spellEnd"/>
      <w:r w:rsidR="008C21A6" w:rsidRPr="00564EA0">
        <w:t xml:space="preserve"> становить </w:t>
      </w:r>
      <w:r w:rsidR="0002670A">
        <w:rPr>
          <w:lang w:val="uk-UA"/>
        </w:rPr>
        <w:t>84,7</w:t>
      </w:r>
      <w:r w:rsidR="008C21A6" w:rsidRPr="00564EA0">
        <w:rPr>
          <w:lang w:val="uk-UA"/>
        </w:rPr>
        <w:t xml:space="preserve"> % річних планових показників та </w:t>
      </w:r>
      <w:r w:rsidR="0002670A">
        <w:rPr>
          <w:lang w:val="uk-UA"/>
        </w:rPr>
        <w:t>94,9</w:t>
      </w:r>
      <w:r w:rsidR="008C21A6" w:rsidRPr="00564EA0">
        <w:rPr>
          <w:lang w:val="uk-UA"/>
        </w:rPr>
        <w:t>% до відповідного періоду минулого року</w:t>
      </w:r>
      <w:r w:rsidR="008C21A6" w:rsidRPr="00564EA0">
        <w:t xml:space="preserve">. </w:t>
      </w:r>
    </w:p>
    <w:p w14:paraId="53AE8079" w14:textId="5BC7FAF5" w:rsidR="00564EA0" w:rsidRPr="00564EA0" w:rsidRDefault="00564EA0" w:rsidP="00564EA0">
      <w:pPr>
        <w:ind w:firstLine="720"/>
        <w:jc w:val="both"/>
        <w:rPr>
          <w:lang w:val="uk-UA"/>
        </w:rPr>
      </w:pPr>
      <w:r w:rsidRPr="00564EA0">
        <w:rPr>
          <w:bCs/>
          <w:iCs/>
          <w:lang w:val="uk-UA"/>
        </w:rPr>
        <w:t>До загального фонду бюджету</w:t>
      </w:r>
      <w:r w:rsidRPr="00564EA0">
        <w:rPr>
          <w:lang w:val="uk-UA"/>
        </w:rPr>
        <w:t xml:space="preserve"> </w:t>
      </w:r>
      <w:r w:rsidR="00CD4AC1">
        <w:rPr>
          <w:lang w:val="uk-UA"/>
        </w:rPr>
        <w:t xml:space="preserve">громади </w:t>
      </w:r>
      <w:r w:rsidRPr="00564EA0">
        <w:rPr>
          <w:lang w:val="uk-UA"/>
        </w:rPr>
        <w:t xml:space="preserve">надійшло </w:t>
      </w:r>
      <w:r w:rsidR="0002670A">
        <w:rPr>
          <w:lang w:val="uk-UA"/>
        </w:rPr>
        <w:t>673787,4</w:t>
      </w:r>
      <w:r w:rsidRPr="00564EA0">
        <w:rPr>
          <w:lang w:val="uk-UA"/>
        </w:rPr>
        <w:t xml:space="preserve"> тис</w:t>
      </w:r>
      <w:r w:rsidR="00CD4AC1">
        <w:rPr>
          <w:lang w:val="uk-UA"/>
        </w:rPr>
        <w:t>.</w:t>
      </w:r>
      <w:r w:rsidRPr="00564EA0">
        <w:rPr>
          <w:lang w:val="uk-UA"/>
        </w:rPr>
        <w:t xml:space="preserve"> грн (разом з трансфертами), що становить </w:t>
      </w:r>
      <w:r w:rsidR="0002670A">
        <w:rPr>
          <w:lang w:val="uk-UA"/>
        </w:rPr>
        <w:t>83,7</w:t>
      </w:r>
      <w:r w:rsidRPr="00564EA0">
        <w:rPr>
          <w:lang w:val="uk-UA"/>
        </w:rPr>
        <w:t xml:space="preserve"> %  річних планових показників та </w:t>
      </w:r>
      <w:r w:rsidR="0002670A">
        <w:rPr>
          <w:lang w:val="uk-UA"/>
        </w:rPr>
        <w:t>94,5</w:t>
      </w:r>
      <w:r w:rsidRPr="00564EA0">
        <w:rPr>
          <w:lang w:val="uk-UA"/>
        </w:rPr>
        <w:t xml:space="preserve"> % до відповідного періоду минулого року, в тому числі: </w:t>
      </w:r>
      <w:r w:rsidRPr="00564EA0">
        <w:rPr>
          <w:bCs/>
          <w:lang w:val="uk-UA"/>
        </w:rPr>
        <w:t>власних доходів бюджету</w:t>
      </w:r>
      <w:r w:rsidRPr="00564EA0">
        <w:rPr>
          <w:lang w:val="uk-UA"/>
        </w:rPr>
        <w:t xml:space="preserve"> надійшло 5</w:t>
      </w:r>
      <w:r w:rsidR="0002670A">
        <w:rPr>
          <w:lang w:val="uk-UA"/>
        </w:rPr>
        <w:t>28536,3</w:t>
      </w:r>
      <w:r w:rsidRPr="00564EA0">
        <w:rPr>
          <w:lang w:val="uk-UA"/>
        </w:rPr>
        <w:t xml:space="preserve"> тис</w:t>
      </w:r>
      <w:r w:rsidR="00CD4AC1">
        <w:rPr>
          <w:lang w:val="uk-UA"/>
        </w:rPr>
        <w:t>.</w:t>
      </w:r>
      <w:r w:rsidRPr="00564EA0">
        <w:rPr>
          <w:lang w:val="uk-UA"/>
        </w:rPr>
        <w:t xml:space="preserve"> грн, що становить </w:t>
      </w:r>
      <w:r w:rsidR="0002670A">
        <w:rPr>
          <w:lang w:val="uk-UA"/>
        </w:rPr>
        <w:t>80,1</w:t>
      </w:r>
      <w:r w:rsidRPr="00564EA0">
        <w:rPr>
          <w:lang w:val="uk-UA"/>
        </w:rPr>
        <w:t xml:space="preserve"> % річних планових показників та </w:t>
      </w:r>
      <w:r w:rsidR="0002670A">
        <w:rPr>
          <w:lang w:val="uk-UA"/>
        </w:rPr>
        <w:t xml:space="preserve">93,2 </w:t>
      </w:r>
      <w:r w:rsidRPr="00564EA0">
        <w:rPr>
          <w:lang w:val="uk-UA"/>
        </w:rPr>
        <w:t xml:space="preserve">% до відповідного періоду минулого року.  </w:t>
      </w:r>
    </w:p>
    <w:p w14:paraId="68837BCB" w14:textId="207E8E11" w:rsidR="00564EA0" w:rsidRDefault="00564EA0" w:rsidP="00564EA0">
      <w:pPr>
        <w:ind w:firstLine="720"/>
        <w:jc w:val="both"/>
        <w:rPr>
          <w:lang w:val="uk-UA"/>
        </w:rPr>
      </w:pPr>
      <w:r w:rsidRPr="00564EA0">
        <w:rPr>
          <w:bCs/>
          <w:lang w:val="uk-UA"/>
        </w:rPr>
        <w:t>До спеціального фонду бюджету (разом з трансфертами)</w:t>
      </w:r>
      <w:r w:rsidR="00CD4AC1">
        <w:rPr>
          <w:lang w:val="uk-UA"/>
        </w:rPr>
        <w:t xml:space="preserve"> громади</w:t>
      </w:r>
      <w:r w:rsidRPr="00564EA0">
        <w:rPr>
          <w:lang w:val="uk-UA"/>
        </w:rPr>
        <w:t xml:space="preserve"> надійшло </w:t>
      </w:r>
      <w:r w:rsidR="0002670A">
        <w:rPr>
          <w:lang w:val="uk-UA"/>
        </w:rPr>
        <w:t xml:space="preserve">13103,2 </w:t>
      </w:r>
      <w:r w:rsidRPr="00564EA0">
        <w:rPr>
          <w:lang w:val="uk-UA"/>
        </w:rPr>
        <w:t>тис</w:t>
      </w:r>
      <w:r w:rsidR="00CD4AC1">
        <w:rPr>
          <w:lang w:val="uk-UA"/>
        </w:rPr>
        <w:t>.</w:t>
      </w:r>
      <w:r w:rsidRPr="00564EA0">
        <w:rPr>
          <w:lang w:val="uk-UA"/>
        </w:rPr>
        <w:t xml:space="preserve"> </w:t>
      </w:r>
      <w:r w:rsidRPr="00564EA0">
        <w:t xml:space="preserve">грн, </w:t>
      </w:r>
      <w:proofErr w:type="spellStart"/>
      <w:r w:rsidRPr="00564EA0">
        <w:t>що</w:t>
      </w:r>
      <w:proofErr w:type="spellEnd"/>
      <w:r w:rsidRPr="00564EA0">
        <w:t xml:space="preserve"> становить </w:t>
      </w:r>
      <w:r w:rsidR="0002670A">
        <w:rPr>
          <w:lang w:val="uk-UA"/>
        </w:rPr>
        <w:t>210,0</w:t>
      </w:r>
      <w:r w:rsidRPr="00564EA0">
        <w:rPr>
          <w:lang w:val="uk-UA"/>
        </w:rPr>
        <w:t xml:space="preserve"> </w:t>
      </w:r>
      <w:r w:rsidRPr="00564EA0">
        <w:t>% до</w:t>
      </w:r>
      <w:r w:rsidRPr="00564EA0">
        <w:rPr>
          <w:lang w:val="uk-UA"/>
        </w:rPr>
        <w:t xml:space="preserve"> р</w:t>
      </w:r>
      <w:proofErr w:type="spellStart"/>
      <w:r w:rsidRPr="00564EA0">
        <w:t>ічних</w:t>
      </w:r>
      <w:proofErr w:type="spellEnd"/>
      <w:r w:rsidRPr="00564EA0">
        <w:t xml:space="preserve"> </w:t>
      </w:r>
      <w:proofErr w:type="spellStart"/>
      <w:r w:rsidRPr="00564EA0">
        <w:t>планових</w:t>
      </w:r>
      <w:proofErr w:type="spellEnd"/>
      <w:r w:rsidRPr="00564EA0">
        <w:t xml:space="preserve"> </w:t>
      </w:r>
      <w:r w:rsidRPr="00564EA0">
        <w:rPr>
          <w:lang w:val="uk-UA"/>
        </w:rPr>
        <w:t>показників</w:t>
      </w:r>
      <w:r w:rsidRPr="00564EA0">
        <w:t xml:space="preserve">. </w:t>
      </w:r>
      <w:r w:rsidRPr="00564EA0">
        <w:rPr>
          <w:lang w:val="uk-UA"/>
        </w:rPr>
        <w:t>Власні доходи (без трансфертів та спец</w:t>
      </w:r>
      <w:r w:rsidR="00CD4AC1">
        <w:rPr>
          <w:lang w:val="uk-UA"/>
        </w:rPr>
        <w:t>іальних</w:t>
      </w:r>
      <w:r w:rsidRPr="00564EA0">
        <w:rPr>
          <w:lang w:val="uk-UA"/>
        </w:rPr>
        <w:t xml:space="preserve"> коштів бюджетних установ) надійшли в сумі </w:t>
      </w:r>
      <w:r w:rsidR="0002670A">
        <w:rPr>
          <w:lang w:val="uk-UA"/>
        </w:rPr>
        <w:t>11175,0</w:t>
      </w:r>
      <w:r w:rsidRPr="00564EA0">
        <w:rPr>
          <w:lang w:val="uk-UA"/>
        </w:rPr>
        <w:t xml:space="preserve"> тис</w:t>
      </w:r>
      <w:r w:rsidR="00CD4AC1">
        <w:rPr>
          <w:lang w:val="uk-UA"/>
        </w:rPr>
        <w:t>.</w:t>
      </w:r>
      <w:r w:rsidRPr="00564EA0">
        <w:rPr>
          <w:lang w:val="uk-UA"/>
        </w:rPr>
        <w:t xml:space="preserve"> грн, що становить </w:t>
      </w:r>
      <w:r w:rsidR="0002670A">
        <w:rPr>
          <w:lang w:val="uk-UA"/>
        </w:rPr>
        <w:t xml:space="preserve">248,6 </w:t>
      </w:r>
      <w:r w:rsidRPr="00564EA0">
        <w:rPr>
          <w:lang w:val="uk-UA"/>
        </w:rPr>
        <w:t>% річних планових показників та 1</w:t>
      </w:r>
      <w:r w:rsidR="0002670A">
        <w:rPr>
          <w:lang w:val="uk-UA"/>
        </w:rPr>
        <w:t>40,3</w:t>
      </w:r>
      <w:r w:rsidRPr="00564EA0">
        <w:rPr>
          <w:lang w:val="uk-UA"/>
        </w:rPr>
        <w:t xml:space="preserve"> % до відповідного періоду минулого року.</w:t>
      </w:r>
    </w:p>
    <w:p w14:paraId="1AACD1C5" w14:textId="77777777" w:rsidR="0002670A" w:rsidRPr="0002670A" w:rsidRDefault="0002670A" w:rsidP="00564EA0">
      <w:pPr>
        <w:ind w:firstLine="720"/>
        <w:jc w:val="both"/>
        <w:rPr>
          <w:sz w:val="14"/>
          <w:szCs w:val="14"/>
          <w:lang w:val="uk-UA"/>
        </w:rPr>
      </w:pPr>
    </w:p>
    <w:p w14:paraId="1DF12483" w14:textId="5A8D32BA" w:rsidR="008B16A6" w:rsidRPr="00A5736B" w:rsidRDefault="008B16A6" w:rsidP="00466557">
      <w:pPr>
        <w:ind w:firstLine="720"/>
        <w:jc w:val="center"/>
        <w:rPr>
          <w:b/>
          <w:bCs/>
          <w:color w:val="000000"/>
          <w:lang w:val="uk-UA"/>
        </w:rPr>
      </w:pPr>
      <w:r w:rsidRPr="00A5736B">
        <w:rPr>
          <w:b/>
          <w:bCs/>
          <w:color w:val="000000"/>
          <w:lang w:val="uk-UA"/>
        </w:rPr>
        <w:t>БЮДЖЕТОУТВОРЮЮЧІ ПІДПРИЄМСТВА</w:t>
      </w:r>
      <w:r w:rsidR="007B2CA9" w:rsidRPr="00A5736B">
        <w:rPr>
          <w:b/>
          <w:bCs/>
          <w:color w:val="000000"/>
          <w:lang w:val="uk-UA"/>
        </w:rPr>
        <w:t xml:space="preserve"> ГРОМАДИ</w:t>
      </w:r>
    </w:p>
    <w:p w14:paraId="75DFFDEE" w14:textId="77777777" w:rsidR="00040BB4" w:rsidRDefault="00040BB4" w:rsidP="00466557">
      <w:pPr>
        <w:ind w:firstLine="720"/>
        <w:jc w:val="center"/>
        <w:rPr>
          <w:b/>
          <w:bCs/>
          <w:color w:val="000000"/>
          <w:highlight w:val="yellow"/>
          <w:lang w:val="uk-UA"/>
        </w:rPr>
      </w:pPr>
    </w:p>
    <w:tbl>
      <w:tblPr>
        <w:tblStyle w:val="ad"/>
        <w:tblW w:w="0" w:type="auto"/>
        <w:tblLook w:val="04A0" w:firstRow="1" w:lastRow="0" w:firstColumn="1" w:lastColumn="0" w:noHBand="0" w:noVBand="1"/>
      </w:tblPr>
      <w:tblGrid>
        <w:gridCol w:w="4673"/>
        <w:gridCol w:w="2410"/>
        <w:gridCol w:w="2545"/>
      </w:tblGrid>
      <w:tr w:rsidR="00040BB4" w14:paraId="1FE6CB7F" w14:textId="77777777" w:rsidTr="00A5736B">
        <w:tc>
          <w:tcPr>
            <w:tcW w:w="4673" w:type="dxa"/>
          </w:tcPr>
          <w:p w14:paraId="56A84C36" w14:textId="6CD85D2F" w:rsidR="00040BB4" w:rsidRPr="00F70E80" w:rsidRDefault="00040BB4" w:rsidP="00466557">
            <w:pPr>
              <w:jc w:val="center"/>
              <w:rPr>
                <w:b/>
                <w:bCs/>
                <w:color w:val="000000"/>
                <w:lang w:val="uk-UA"/>
              </w:rPr>
            </w:pPr>
            <w:proofErr w:type="spellStart"/>
            <w:r w:rsidRPr="00F70E80">
              <w:rPr>
                <w:b/>
                <w:bCs/>
                <w:color w:val="000000"/>
              </w:rPr>
              <w:t>Назва</w:t>
            </w:r>
            <w:proofErr w:type="spellEnd"/>
            <w:r w:rsidRPr="00F70E80">
              <w:rPr>
                <w:b/>
                <w:bCs/>
                <w:color w:val="000000"/>
              </w:rPr>
              <w:t xml:space="preserve"> </w:t>
            </w:r>
            <w:proofErr w:type="spellStart"/>
            <w:r w:rsidRPr="00F70E80">
              <w:rPr>
                <w:b/>
                <w:bCs/>
                <w:color w:val="000000"/>
              </w:rPr>
              <w:t>підприємства</w:t>
            </w:r>
            <w:proofErr w:type="spellEnd"/>
          </w:p>
        </w:tc>
        <w:tc>
          <w:tcPr>
            <w:tcW w:w="2410" w:type="dxa"/>
          </w:tcPr>
          <w:p w14:paraId="11809AA6" w14:textId="1DDDEDCD" w:rsidR="00040BB4" w:rsidRPr="00F70E80" w:rsidRDefault="00040BB4" w:rsidP="00466557">
            <w:pPr>
              <w:jc w:val="center"/>
              <w:rPr>
                <w:b/>
                <w:bCs/>
                <w:color w:val="000000"/>
                <w:lang w:val="uk-UA"/>
              </w:rPr>
            </w:pPr>
            <w:r w:rsidRPr="00F70E80">
              <w:rPr>
                <w:b/>
                <w:bCs/>
                <w:color w:val="000000"/>
                <w:lang w:val="uk-UA"/>
              </w:rPr>
              <w:t>Сплата податків до бюджету у 202</w:t>
            </w:r>
            <w:r w:rsidR="0002670A">
              <w:rPr>
                <w:b/>
                <w:bCs/>
                <w:color w:val="000000"/>
                <w:lang w:val="uk-UA"/>
              </w:rPr>
              <w:t>3</w:t>
            </w:r>
            <w:r w:rsidRPr="00F70E80">
              <w:rPr>
                <w:b/>
                <w:bCs/>
                <w:color w:val="000000"/>
                <w:lang w:val="uk-UA"/>
              </w:rPr>
              <w:t xml:space="preserve"> році, тис</w:t>
            </w:r>
            <w:r w:rsidR="00D34E43">
              <w:rPr>
                <w:b/>
                <w:bCs/>
                <w:color w:val="000000"/>
                <w:lang w:val="uk-UA"/>
              </w:rPr>
              <w:t>.</w:t>
            </w:r>
            <w:r w:rsidRPr="00F70E80">
              <w:rPr>
                <w:b/>
                <w:bCs/>
                <w:color w:val="000000"/>
                <w:lang w:val="uk-UA"/>
              </w:rPr>
              <w:t xml:space="preserve"> грн</w:t>
            </w:r>
          </w:p>
        </w:tc>
        <w:tc>
          <w:tcPr>
            <w:tcW w:w="2545" w:type="dxa"/>
          </w:tcPr>
          <w:p w14:paraId="0DB97C6B" w14:textId="3598B3F3" w:rsidR="00040BB4" w:rsidRPr="00F70E80" w:rsidRDefault="00040BB4" w:rsidP="00466557">
            <w:pPr>
              <w:jc w:val="center"/>
              <w:rPr>
                <w:b/>
                <w:bCs/>
                <w:color w:val="000000"/>
                <w:lang w:val="uk-UA"/>
              </w:rPr>
            </w:pPr>
            <w:proofErr w:type="spellStart"/>
            <w:r w:rsidRPr="00F70E80">
              <w:rPr>
                <w:b/>
                <w:bCs/>
                <w:color w:val="000000"/>
              </w:rPr>
              <w:t>Питома</w:t>
            </w:r>
            <w:proofErr w:type="spellEnd"/>
            <w:r w:rsidRPr="00F70E80">
              <w:rPr>
                <w:b/>
                <w:bCs/>
                <w:color w:val="000000"/>
              </w:rPr>
              <w:t xml:space="preserve"> вага до </w:t>
            </w:r>
            <w:proofErr w:type="spellStart"/>
            <w:r w:rsidRPr="00F70E80">
              <w:rPr>
                <w:b/>
                <w:bCs/>
                <w:color w:val="000000"/>
              </w:rPr>
              <w:t>надходжень</w:t>
            </w:r>
            <w:proofErr w:type="spellEnd"/>
            <w:r w:rsidRPr="00F70E80">
              <w:rPr>
                <w:b/>
                <w:bCs/>
                <w:color w:val="000000"/>
              </w:rPr>
              <w:t xml:space="preserve"> </w:t>
            </w:r>
            <w:proofErr w:type="spellStart"/>
            <w:r w:rsidRPr="00F70E80">
              <w:rPr>
                <w:b/>
                <w:bCs/>
                <w:color w:val="000000"/>
              </w:rPr>
              <w:t>загального</w:t>
            </w:r>
            <w:proofErr w:type="spellEnd"/>
            <w:r w:rsidRPr="00F70E80">
              <w:rPr>
                <w:b/>
                <w:bCs/>
                <w:color w:val="000000"/>
              </w:rPr>
              <w:t xml:space="preserve"> фонду бюджету</w:t>
            </w:r>
            <w:r w:rsidRPr="00F70E80">
              <w:rPr>
                <w:b/>
                <w:bCs/>
                <w:color w:val="000000"/>
                <w:lang w:val="uk-UA"/>
              </w:rPr>
              <w:t xml:space="preserve"> громади</w:t>
            </w:r>
            <w:r w:rsidRPr="00F70E80">
              <w:rPr>
                <w:b/>
                <w:bCs/>
                <w:color w:val="000000"/>
              </w:rPr>
              <w:t>, %</w:t>
            </w:r>
          </w:p>
        </w:tc>
      </w:tr>
      <w:tr w:rsidR="00F70E80" w14:paraId="2C5FE3BA" w14:textId="77777777" w:rsidTr="00A5736B">
        <w:tc>
          <w:tcPr>
            <w:tcW w:w="4673" w:type="dxa"/>
          </w:tcPr>
          <w:p w14:paraId="74198A92" w14:textId="60B4E912" w:rsidR="00F70E80" w:rsidRPr="00F07745" w:rsidRDefault="00F70E80" w:rsidP="00F70E80">
            <w:pPr>
              <w:jc w:val="center"/>
              <w:rPr>
                <w:b/>
                <w:bCs/>
                <w:color w:val="000000"/>
                <w:lang w:val="uk-UA"/>
              </w:rPr>
            </w:pPr>
            <w:proofErr w:type="spellStart"/>
            <w:r w:rsidRPr="00F07745">
              <w:t>Військові</w:t>
            </w:r>
            <w:proofErr w:type="spellEnd"/>
            <w:r w:rsidRPr="00F07745">
              <w:t xml:space="preserve"> </w:t>
            </w:r>
            <w:proofErr w:type="spellStart"/>
            <w:r w:rsidRPr="00F07745">
              <w:t>частини</w:t>
            </w:r>
            <w:proofErr w:type="spellEnd"/>
            <w:r w:rsidRPr="00F07745">
              <w:t xml:space="preserve"> (</w:t>
            </w:r>
            <w:proofErr w:type="spellStart"/>
            <w:r w:rsidRPr="00F07745">
              <w:t>кількість</w:t>
            </w:r>
            <w:proofErr w:type="spellEnd"/>
            <w:r w:rsidRPr="00F07745">
              <w:t xml:space="preserve"> – 7, КЕВ м.</w:t>
            </w:r>
            <w:r w:rsidR="00D34E43">
              <w:rPr>
                <w:lang w:val="uk-UA"/>
              </w:rPr>
              <w:t xml:space="preserve"> </w:t>
            </w:r>
            <w:proofErr w:type="spellStart"/>
            <w:r w:rsidRPr="00F07745">
              <w:t>Хмельницький</w:t>
            </w:r>
            <w:proofErr w:type="spellEnd"/>
            <w:r w:rsidRPr="00F07745">
              <w:t>)</w:t>
            </w:r>
          </w:p>
        </w:tc>
        <w:tc>
          <w:tcPr>
            <w:tcW w:w="2410" w:type="dxa"/>
          </w:tcPr>
          <w:p w14:paraId="12E5EF2A" w14:textId="2CB23840" w:rsidR="00F70E80" w:rsidRPr="0002670A" w:rsidRDefault="0002670A" w:rsidP="00F70E80">
            <w:pPr>
              <w:jc w:val="center"/>
              <w:rPr>
                <w:b/>
                <w:bCs/>
                <w:color w:val="000000"/>
                <w:highlight w:val="yellow"/>
                <w:lang w:val="uk-UA"/>
              </w:rPr>
            </w:pPr>
            <w:r>
              <w:rPr>
                <w:lang w:val="uk-UA"/>
              </w:rPr>
              <w:t>181515,0</w:t>
            </w:r>
          </w:p>
        </w:tc>
        <w:tc>
          <w:tcPr>
            <w:tcW w:w="2545" w:type="dxa"/>
          </w:tcPr>
          <w:p w14:paraId="1A14D5EF" w14:textId="207239BC" w:rsidR="00F70E80" w:rsidRPr="0002670A" w:rsidRDefault="0002670A" w:rsidP="00F70E80">
            <w:pPr>
              <w:jc w:val="center"/>
              <w:rPr>
                <w:color w:val="000000"/>
                <w:lang w:val="uk-UA"/>
              </w:rPr>
            </w:pPr>
            <w:r w:rsidRPr="0002670A">
              <w:rPr>
                <w:color w:val="000000"/>
                <w:lang w:val="uk-UA"/>
              </w:rPr>
              <w:t>34,3</w:t>
            </w:r>
          </w:p>
        </w:tc>
      </w:tr>
      <w:tr w:rsidR="0002670A" w14:paraId="59C73EA8" w14:textId="77777777" w:rsidTr="00A5736B">
        <w:tc>
          <w:tcPr>
            <w:tcW w:w="4673" w:type="dxa"/>
          </w:tcPr>
          <w:p w14:paraId="7FCE2B89" w14:textId="6CE63859" w:rsidR="0002670A" w:rsidRPr="00F07745" w:rsidRDefault="0002670A" w:rsidP="00F70E80">
            <w:pPr>
              <w:jc w:val="center"/>
            </w:pPr>
            <w:r w:rsidRPr="00017CFD">
              <w:t>ТОВ «Енселко Агро»</w:t>
            </w:r>
          </w:p>
        </w:tc>
        <w:tc>
          <w:tcPr>
            <w:tcW w:w="2410" w:type="dxa"/>
          </w:tcPr>
          <w:p w14:paraId="23691837" w14:textId="4451FE81" w:rsidR="0002670A" w:rsidRDefault="0002670A" w:rsidP="00F70E80">
            <w:pPr>
              <w:jc w:val="center"/>
              <w:rPr>
                <w:lang w:val="uk-UA"/>
              </w:rPr>
            </w:pPr>
            <w:r>
              <w:rPr>
                <w:lang w:val="uk-UA"/>
              </w:rPr>
              <w:t>24896,1</w:t>
            </w:r>
          </w:p>
        </w:tc>
        <w:tc>
          <w:tcPr>
            <w:tcW w:w="2545" w:type="dxa"/>
          </w:tcPr>
          <w:p w14:paraId="11D2A9C2" w14:textId="3FBE6721" w:rsidR="0002670A" w:rsidRPr="0002670A" w:rsidRDefault="0002670A" w:rsidP="00F70E80">
            <w:pPr>
              <w:jc w:val="center"/>
              <w:rPr>
                <w:color w:val="000000"/>
                <w:lang w:val="uk-UA"/>
              </w:rPr>
            </w:pPr>
            <w:r>
              <w:rPr>
                <w:color w:val="000000"/>
                <w:lang w:val="uk-UA"/>
              </w:rPr>
              <w:t>4,7</w:t>
            </w:r>
          </w:p>
        </w:tc>
      </w:tr>
      <w:tr w:rsidR="0002670A" w14:paraId="4A35604A" w14:textId="77777777" w:rsidTr="00A5736B">
        <w:tc>
          <w:tcPr>
            <w:tcW w:w="4673" w:type="dxa"/>
          </w:tcPr>
          <w:p w14:paraId="15F3CE06" w14:textId="212F06E5" w:rsidR="0002670A" w:rsidRPr="00F07745" w:rsidRDefault="0002670A" w:rsidP="00F70E80">
            <w:pPr>
              <w:jc w:val="center"/>
            </w:pPr>
            <w:proofErr w:type="spellStart"/>
            <w:r w:rsidRPr="00F07745">
              <w:t>Управління</w:t>
            </w:r>
            <w:proofErr w:type="spellEnd"/>
            <w:r w:rsidRPr="00F07745">
              <w:t xml:space="preserve"> </w:t>
            </w:r>
            <w:proofErr w:type="spellStart"/>
            <w:r w:rsidRPr="00F07745">
              <w:t>освіти</w:t>
            </w:r>
            <w:proofErr w:type="spellEnd"/>
            <w:r w:rsidRPr="00F07745">
              <w:t xml:space="preserve"> </w:t>
            </w:r>
            <w:proofErr w:type="spellStart"/>
            <w:r w:rsidRPr="00F07745">
              <w:t>виконавчого</w:t>
            </w:r>
            <w:proofErr w:type="spellEnd"/>
            <w:r w:rsidRPr="00F07745">
              <w:t xml:space="preserve"> </w:t>
            </w:r>
            <w:proofErr w:type="spellStart"/>
            <w:r w:rsidRPr="00F07745">
              <w:t>комітету</w:t>
            </w:r>
            <w:proofErr w:type="spellEnd"/>
            <w:r w:rsidRPr="00F07745">
              <w:t xml:space="preserve"> </w:t>
            </w:r>
            <w:proofErr w:type="spellStart"/>
            <w:r w:rsidRPr="00F07745">
              <w:t>міської</w:t>
            </w:r>
            <w:proofErr w:type="spellEnd"/>
            <w:r w:rsidRPr="00F07745">
              <w:t xml:space="preserve"> ради</w:t>
            </w:r>
          </w:p>
        </w:tc>
        <w:tc>
          <w:tcPr>
            <w:tcW w:w="2410" w:type="dxa"/>
          </w:tcPr>
          <w:p w14:paraId="4533853C" w14:textId="771F2B1A" w:rsidR="0002670A" w:rsidRDefault="0002670A" w:rsidP="00F70E80">
            <w:pPr>
              <w:jc w:val="center"/>
              <w:rPr>
                <w:lang w:val="uk-UA"/>
              </w:rPr>
            </w:pPr>
            <w:r>
              <w:rPr>
                <w:lang w:val="uk-UA"/>
              </w:rPr>
              <w:t>21957,1</w:t>
            </w:r>
          </w:p>
        </w:tc>
        <w:tc>
          <w:tcPr>
            <w:tcW w:w="2545" w:type="dxa"/>
          </w:tcPr>
          <w:p w14:paraId="648B2C75" w14:textId="728A8E89" w:rsidR="0002670A" w:rsidRPr="0002670A" w:rsidRDefault="0002670A" w:rsidP="00F70E80">
            <w:pPr>
              <w:jc w:val="center"/>
              <w:rPr>
                <w:color w:val="000000"/>
                <w:lang w:val="uk-UA"/>
              </w:rPr>
            </w:pPr>
            <w:r>
              <w:rPr>
                <w:color w:val="000000"/>
                <w:lang w:val="uk-UA"/>
              </w:rPr>
              <w:t>4,2</w:t>
            </w:r>
          </w:p>
        </w:tc>
      </w:tr>
      <w:tr w:rsidR="0002670A" w14:paraId="52A679FF" w14:textId="77777777" w:rsidTr="00A5736B">
        <w:tc>
          <w:tcPr>
            <w:tcW w:w="4673" w:type="dxa"/>
          </w:tcPr>
          <w:p w14:paraId="12347C02" w14:textId="6E4D8CC3" w:rsidR="0002670A" w:rsidRPr="00F07745" w:rsidRDefault="0002670A" w:rsidP="00F70E80">
            <w:pPr>
              <w:jc w:val="center"/>
            </w:pPr>
            <w:proofErr w:type="spellStart"/>
            <w:r w:rsidRPr="004C3976">
              <w:t>П</w:t>
            </w:r>
            <w:r>
              <w:t>івденно-Західна</w:t>
            </w:r>
            <w:proofErr w:type="spellEnd"/>
            <w:r>
              <w:t xml:space="preserve"> </w:t>
            </w:r>
            <w:proofErr w:type="spellStart"/>
            <w:r>
              <w:t>залізниця</w:t>
            </w:r>
            <w:proofErr w:type="spellEnd"/>
            <w:r>
              <w:t xml:space="preserve"> (</w:t>
            </w:r>
            <w:proofErr w:type="spellStart"/>
            <w:r>
              <w:t>Колі</w:t>
            </w:r>
            <w:r>
              <w:rPr>
                <w:lang w:val="uk-UA"/>
              </w:rPr>
              <w:t>йн</w:t>
            </w:r>
            <w:proofErr w:type="spellEnd"/>
            <w:r w:rsidRPr="004C3976">
              <w:t xml:space="preserve">о-машина </w:t>
            </w:r>
            <w:proofErr w:type="spellStart"/>
            <w:r w:rsidRPr="004C3976">
              <w:t>станція</w:t>
            </w:r>
            <w:proofErr w:type="spellEnd"/>
            <w:r w:rsidRPr="004C3976">
              <w:t xml:space="preserve"> №</w:t>
            </w:r>
            <w:r>
              <w:rPr>
                <w:lang w:val="uk-UA"/>
              </w:rPr>
              <w:t xml:space="preserve"> </w:t>
            </w:r>
            <w:r w:rsidRPr="004C3976">
              <w:t xml:space="preserve">276 та </w:t>
            </w:r>
            <w:proofErr w:type="spellStart"/>
            <w:r w:rsidRPr="004C3976">
              <w:t>дистанція</w:t>
            </w:r>
            <w:proofErr w:type="spellEnd"/>
            <w:r w:rsidRPr="004C3976">
              <w:t xml:space="preserve"> </w:t>
            </w:r>
            <w:proofErr w:type="spellStart"/>
            <w:r w:rsidRPr="004C3976">
              <w:t>колії</w:t>
            </w:r>
            <w:proofErr w:type="spellEnd"/>
            <w:r w:rsidRPr="004C3976">
              <w:t xml:space="preserve"> ПЧ-20)</w:t>
            </w:r>
          </w:p>
        </w:tc>
        <w:tc>
          <w:tcPr>
            <w:tcW w:w="2410" w:type="dxa"/>
          </w:tcPr>
          <w:p w14:paraId="028621F0" w14:textId="11C6F6E9" w:rsidR="0002670A" w:rsidRDefault="0002670A" w:rsidP="00F70E80">
            <w:pPr>
              <w:jc w:val="center"/>
              <w:rPr>
                <w:lang w:val="uk-UA"/>
              </w:rPr>
            </w:pPr>
            <w:r>
              <w:rPr>
                <w:lang w:val="uk-UA"/>
              </w:rPr>
              <w:t>16453,3</w:t>
            </w:r>
          </w:p>
        </w:tc>
        <w:tc>
          <w:tcPr>
            <w:tcW w:w="2545" w:type="dxa"/>
          </w:tcPr>
          <w:p w14:paraId="6ED0930E" w14:textId="7CE31193" w:rsidR="0002670A" w:rsidRPr="0002670A" w:rsidRDefault="0002670A" w:rsidP="00F70E80">
            <w:pPr>
              <w:jc w:val="center"/>
              <w:rPr>
                <w:color w:val="000000"/>
                <w:lang w:val="uk-UA"/>
              </w:rPr>
            </w:pPr>
            <w:r>
              <w:rPr>
                <w:color w:val="000000"/>
                <w:lang w:val="uk-UA"/>
              </w:rPr>
              <w:t>3,1</w:t>
            </w:r>
          </w:p>
        </w:tc>
      </w:tr>
      <w:tr w:rsidR="00F70E80" w14:paraId="6CCED2D0" w14:textId="77777777" w:rsidTr="00A5736B">
        <w:tc>
          <w:tcPr>
            <w:tcW w:w="4673" w:type="dxa"/>
          </w:tcPr>
          <w:p w14:paraId="75B02F5B" w14:textId="59985CAF" w:rsidR="00F70E80" w:rsidRPr="00F07745" w:rsidRDefault="0002670A" w:rsidP="00F70E80">
            <w:pPr>
              <w:jc w:val="center"/>
              <w:rPr>
                <w:b/>
                <w:bCs/>
                <w:color w:val="000000"/>
                <w:lang w:val="uk-UA"/>
              </w:rPr>
            </w:pPr>
            <w:r w:rsidRPr="00A5736B">
              <w:rPr>
                <w:lang w:val="uk-UA"/>
              </w:rPr>
              <w:t>КНП «Старокостянтинівська багатопрофільна лікарня»</w:t>
            </w:r>
          </w:p>
        </w:tc>
        <w:tc>
          <w:tcPr>
            <w:tcW w:w="2410" w:type="dxa"/>
          </w:tcPr>
          <w:p w14:paraId="0315BFA2" w14:textId="221888B5" w:rsidR="00F70E80" w:rsidRPr="0002670A" w:rsidRDefault="0002670A" w:rsidP="00F70E80">
            <w:pPr>
              <w:jc w:val="center"/>
              <w:rPr>
                <w:color w:val="000000"/>
                <w:lang w:val="uk-UA"/>
              </w:rPr>
            </w:pPr>
            <w:r w:rsidRPr="0002670A">
              <w:rPr>
                <w:color w:val="000000"/>
                <w:lang w:val="uk-UA"/>
              </w:rPr>
              <w:t>10635,1</w:t>
            </w:r>
          </w:p>
        </w:tc>
        <w:tc>
          <w:tcPr>
            <w:tcW w:w="2545" w:type="dxa"/>
          </w:tcPr>
          <w:p w14:paraId="746549D8" w14:textId="5A78186F" w:rsidR="00F70E80" w:rsidRPr="0002670A" w:rsidRDefault="0002670A" w:rsidP="00F70E80">
            <w:pPr>
              <w:jc w:val="center"/>
              <w:rPr>
                <w:color w:val="000000"/>
                <w:lang w:val="uk-UA"/>
              </w:rPr>
            </w:pPr>
            <w:r w:rsidRPr="0002670A">
              <w:rPr>
                <w:color w:val="000000"/>
                <w:lang w:val="uk-UA"/>
              </w:rPr>
              <w:t>2,0</w:t>
            </w:r>
          </w:p>
        </w:tc>
      </w:tr>
      <w:tr w:rsidR="00F70E80" w14:paraId="31100071" w14:textId="77777777" w:rsidTr="00A5736B">
        <w:tc>
          <w:tcPr>
            <w:tcW w:w="4673" w:type="dxa"/>
          </w:tcPr>
          <w:p w14:paraId="557A6355" w14:textId="074D6CE2" w:rsidR="00F70E80" w:rsidRDefault="0002670A" w:rsidP="00F70E80">
            <w:pPr>
              <w:jc w:val="center"/>
              <w:rPr>
                <w:b/>
                <w:bCs/>
                <w:color w:val="000000"/>
                <w:highlight w:val="yellow"/>
                <w:lang w:val="uk-UA"/>
              </w:rPr>
            </w:pPr>
            <w:r w:rsidRPr="00AE1EBE">
              <w:t>ТОВ «</w:t>
            </w:r>
            <w:proofErr w:type="spellStart"/>
            <w:r w:rsidRPr="00AE1EBE">
              <w:t>Старокостянтинівський</w:t>
            </w:r>
            <w:proofErr w:type="spellEnd"/>
            <w:r w:rsidRPr="00AE1EBE">
              <w:t xml:space="preserve"> </w:t>
            </w:r>
            <w:proofErr w:type="spellStart"/>
            <w:r w:rsidRPr="00AE1EBE">
              <w:t>олійноекстракційний</w:t>
            </w:r>
            <w:proofErr w:type="spellEnd"/>
            <w:r w:rsidRPr="00AE1EBE">
              <w:t xml:space="preserve"> завод»</w:t>
            </w:r>
          </w:p>
        </w:tc>
        <w:tc>
          <w:tcPr>
            <w:tcW w:w="2410" w:type="dxa"/>
          </w:tcPr>
          <w:p w14:paraId="534191C3" w14:textId="07C991B5" w:rsidR="00F70E80" w:rsidRPr="0002670A" w:rsidRDefault="0002670A" w:rsidP="00F70E80">
            <w:pPr>
              <w:jc w:val="center"/>
              <w:rPr>
                <w:color w:val="000000"/>
                <w:lang w:val="uk-UA"/>
              </w:rPr>
            </w:pPr>
            <w:r w:rsidRPr="0002670A">
              <w:rPr>
                <w:color w:val="000000"/>
                <w:lang w:val="uk-UA"/>
              </w:rPr>
              <w:t>8109,0</w:t>
            </w:r>
          </w:p>
        </w:tc>
        <w:tc>
          <w:tcPr>
            <w:tcW w:w="2545" w:type="dxa"/>
          </w:tcPr>
          <w:p w14:paraId="1581D689" w14:textId="09F546B7" w:rsidR="00F70E80" w:rsidRPr="0002670A" w:rsidRDefault="0002670A" w:rsidP="00F70E80">
            <w:pPr>
              <w:jc w:val="center"/>
              <w:rPr>
                <w:color w:val="000000"/>
                <w:lang w:val="uk-UA"/>
              </w:rPr>
            </w:pPr>
            <w:r w:rsidRPr="0002670A">
              <w:rPr>
                <w:color w:val="000000"/>
                <w:lang w:val="uk-UA"/>
              </w:rPr>
              <w:t>1,5</w:t>
            </w:r>
          </w:p>
        </w:tc>
      </w:tr>
      <w:tr w:rsidR="00F07745" w14:paraId="4757E78E" w14:textId="77777777" w:rsidTr="00A5736B">
        <w:tc>
          <w:tcPr>
            <w:tcW w:w="4673" w:type="dxa"/>
          </w:tcPr>
          <w:p w14:paraId="4DEDAB25" w14:textId="4DF9CBF0" w:rsidR="00F07745" w:rsidRDefault="0002670A" w:rsidP="00F07745">
            <w:pPr>
              <w:jc w:val="center"/>
              <w:rPr>
                <w:b/>
                <w:bCs/>
                <w:color w:val="000000"/>
                <w:highlight w:val="yellow"/>
                <w:lang w:val="uk-UA"/>
              </w:rPr>
            </w:pPr>
            <w:r w:rsidRPr="00A5736B">
              <w:t xml:space="preserve">ТОВ </w:t>
            </w:r>
            <w:r w:rsidRPr="00A5736B">
              <w:rPr>
                <w:lang w:val="uk-UA"/>
              </w:rPr>
              <w:t>«</w:t>
            </w:r>
            <w:proofErr w:type="spellStart"/>
            <w:r w:rsidRPr="00A5736B">
              <w:t>Старокостянтинівцукор</w:t>
            </w:r>
            <w:proofErr w:type="spellEnd"/>
            <w:r w:rsidRPr="00A5736B">
              <w:rPr>
                <w:lang w:val="uk-UA"/>
              </w:rPr>
              <w:t>»</w:t>
            </w:r>
          </w:p>
        </w:tc>
        <w:tc>
          <w:tcPr>
            <w:tcW w:w="2410" w:type="dxa"/>
          </w:tcPr>
          <w:p w14:paraId="31CB77D8" w14:textId="52047C8A" w:rsidR="00F07745" w:rsidRPr="0002670A" w:rsidRDefault="0002670A" w:rsidP="00F07745">
            <w:pPr>
              <w:jc w:val="center"/>
              <w:rPr>
                <w:color w:val="000000"/>
                <w:lang w:val="uk-UA"/>
              </w:rPr>
            </w:pPr>
            <w:r w:rsidRPr="0002670A">
              <w:rPr>
                <w:color w:val="000000"/>
                <w:lang w:val="uk-UA"/>
              </w:rPr>
              <w:t>7303,9</w:t>
            </w:r>
          </w:p>
        </w:tc>
        <w:tc>
          <w:tcPr>
            <w:tcW w:w="2545" w:type="dxa"/>
          </w:tcPr>
          <w:p w14:paraId="65C1654B" w14:textId="4D9F599F" w:rsidR="00F07745" w:rsidRPr="0002670A" w:rsidRDefault="0002670A" w:rsidP="00F07745">
            <w:pPr>
              <w:jc w:val="center"/>
              <w:rPr>
                <w:color w:val="000000"/>
                <w:lang w:val="uk-UA"/>
              </w:rPr>
            </w:pPr>
            <w:r w:rsidRPr="0002670A">
              <w:rPr>
                <w:color w:val="000000"/>
                <w:lang w:val="uk-UA"/>
              </w:rPr>
              <w:t>1,4</w:t>
            </w:r>
          </w:p>
        </w:tc>
      </w:tr>
      <w:tr w:rsidR="00F07745" w14:paraId="2E20D9A3" w14:textId="77777777" w:rsidTr="00A5736B">
        <w:tc>
          <w:tcPr>
            <w:tcW w:w="4673" w:type="dxa"/>
          </w:tcPr>
          <w:p w14:paraId="125B0F5A" w14:textId="15C2C8A0" w:rsidR="00F07745" w:rsidRPr="0002670A" w:rsidRDefault="0002670A" w:rsidP="00F07745">
            <w:pPr>
              <w:jc w:val="center"/>
              <w:rPr>
                <w:b/>
                <w:bCs/>
                <w:color w:val="000000"/>
                <w:lang w:val="uk-UA"/>
              </w:rPr>
            </w:pPr>
            <w:r w:rsidRPr="0022114D">
              <w:t xml:space="preserve">ДП </w:t>
            </w:r>
            <w:r>
              <w:rPr>
                <w:lang w:val="uk-UA"/>
              </w:rPr>
              <w:t>«</w:t>
            </w:r>
            <w:proofErr w:type="spellStart"/>
            <w:r w:rsidRPr="0022114D">
              <w:t>Старокостянтинівське</w:t>
            </w:r>
            <w:proofErr w:type="spellEnd"/>
            <w:r w:rsidRPr="0022114D">
              <w:t xml:space="preserve"> </w:t>
            </w:r>
            <w:proofErr w:type="spellStart"/>
            <w:r w:rsidRPr="0022114D">
              <w:t>лісове</w:t>
            </w:r>
            <w:proofErr w:type="spellEnd"/>
            <w:r w:rsidRPr="0022114D">
              <w:t xml:space="preserve"> </w:t>
            </w:r>
            <w:proofErr w:type="spellStart"/>
            <w:r w:rsidRPr="0022114D">
              <w:t>господарство</w:t>
            </w:r>
            <w:proofErr w:type="spellEnd"/>
            <w:r>
              <w:rPr>
                <w:lang w:val="uk-UA"/>
              </w:rPr>
              <w:t>»</w:t>
            </w:r>
          </w:p>
        </w:tc>
        <w:tc>
          <w:tcPr>
            <w:tcW w:w="2410" w:type="dxa"/>
          </w:tcPr>
          <w:p w14:paraId="4A689E3A" w14:textId="36AC3C1B" w:rsidR="00F07745" w:rsidRPr="008B50EC" w:rsidRDefault="008B50EC" w:rsidP="00F07745">
            <w:pPr>
              <w:jc w:val="center"/>
              <w:rPr>
                <w:color w:val="000000"/>
                <w:lang w:val="uk-UA"/>
              </w:rPr>
            </w:pPr>
            <w:r w:rsidRPr="008B50EC">
              <w:rPr>
                <w:color w:val="000000"/>
                <w:lang w:val="uk-UA"/>
              </w:rPr>
              <w:t>5736,5</w:t>
            </w:r>
          </w:p>
        </w:tc>
        <w:tc>
          <w:tcPr>
            <w:tcW w:w="2545" w:type="dxa"/>
          </w:tcPr>
          <w:p w14:paraId="2A8AE931" w14:textId="7789E9F6" w:rsidR="00F07745" w:rsidRPr="008B50EC" w:rsidRDefault="008B50EC" w:rsidP="00F07745">
            <w:pPr>
              <w:jc w:val="center"/>
              <w:rPr>
                <w:color w:val="000000"/>
                <w:lang w:val="uk-UA"/>
              </w:rPr>
            </w:pPr>
            <w:r w:rsidRPr="008B50EC">
              <w:rPr>
                <w:color w:val="000000"/>
                <w:lang w:val="uk-UA"/>
              </w:rPr>
              <w:t>1,1</w:t>
            </w:r>
          </w:p>
        </w:tc>
      </w:tr>
      <w:tr w:rsidR="00F07745" w14:paraId="706B2982" w14:textId="77777777" w:rsidTr="00A5736B">
        <w:tc>
          <w:tcPr>
            <w:tcW w:w="4673" w:type="dxa"/>
          </w:tcPr>
          <w:p w14:paraId="033A48B7" w14:textId="23CDECDF" w:rsidR="00F07745" w:rsidRPr="008B50EC" w:rsidRDefault="008B50EC" w:rsidP="00F07745">
            <w:pPr>
              <w:jc w:val="center"/>
              <w:rPr>
                <w:lang w:val="uk-UA"/>
              </w:rPr>
            </w:pPr>
            <w:r w:rsidRPr="0022114D">
              <w:t xml:space="preserve">ДП </w:t>
            </w:r>
            <w:r>
              <w:rPr>
                <w:lang w:val="uk-UA"/>
              </w:rPr>
              <w:t>«</w:t>
            </w:r>
            <w:proofErr w:type="spellStart"/>
            <w:r w:rsidRPr="0022114D">
              <w:t>Старокостянтинівський</w:t>
            </w:r>
            <w:proofErr w:type="spellEnd"/>
            <w:r w:rsidRPr="0022114D">
              <w:t xml:space="preserve"> </w:t>
            </w:r>
            <w:proofErr w:type="spellStart"/>
            <w:r w:rsidRPr="0022114D">
              <w:t>молочний</w:t>
            </w:r>
            <w:proofErr w:type="spellEnd"/>
            <w:r w:rsidRPr="0022114D">
              <w:t xml:space="preserve"> завод</w:t>
            </w:r>
            <w:r>
              <w:rPr>
                <w:lang w:val="uk-UA"/>
              </w:rPr>
              <w:t>»</w:t>
            </w:r>
          </w:p>
        </w:tc>
        <w:tc>
          <w:tcPr>
            <w:tcW w:w="2410" w:type="dxa"/>
          </w:tcPr>
          <w:p w14:paraId="6E0454D7" w14:textId="45A66866" w:rsidR="00F07745" w:rsidRPr="008B50EC" w:rsidRDefault="008B50EC" w:rsidP="00F07745">
            <w:pPr>
              <w:jc w:val="center"/>
              <w:rPr>
                <w:lang w:val="uk-UA"/>
              </w:rPr>
            </w:pPr>
            <w:r>
              <w:rPr>
                <w:lang w:val="uk-UA"/>
              </w:rPr>
              <w:t>5527,8</w:t>
            </w:r>
          </w:p>
        </w:tc>
        <w:tc>
          <w:tcPr>
            <w:tcW w:w="2545" w:type="dxa"/>
          </w:tcPr>
          <w:p w14:paraId="3737BD6F" w14:textId="769399B2" w:rsidR="00F07745" w:rsidRPr="0002670A" w:rsidRDefault="008B50EC" w:rsidP="00F07745">
            <w:pPr>
              <w:jc w:val="center"/>
              <w:rPr>
                <w:lang w:val="uk-UA"/>
              </w:rPr>
            </w:pPr>
            <w:r>
              <w:rPr>
                <w:lang w:val="uk-UA"/>
              </w:rPr>
              <w:t>1,0</w:t>
            </w:r>
          </w:p>
        </w:tc>
      </w:tr>
      <w:tr w:rsidR="00F07745" w14:paraId="0BC23644" w14:textId="77777777" w:rsidTr="00A5736B">
        <w:tc>
          <w:tcPr>
            <w:tcW w:w="4673" w:type="dxa"/>
          </w:tcPr>
          <w:p w14:paraId="153F0BCA" w14:textId="5C1C3BFB" w:rsidR="00F07745" w:rsidRPr="00BC4E77" w:rsidRDefault="008B50EC" w:rsidP="00F07745">
            <w:pPr>
              <w:jc w:val="center"/>
              <w:rPr>
                <w:highlight w:val="yellow"/>
              </w:rPr>
            </w:pPr>
            <w:r w:rsidRPr="00D074D0">
              <w:t xml:space="preserve">ТОВ «Нью Агро </w:t>
            </w:r>
            <w:proofErr w:type="spellStart"/>
            <w:r w:rsidRPr="00D074D0">
              <w:t>Поділля</w:t>
            </w:r>
            <w:proofErr w:type="spellEnd"/>
            <w:r w:rsidRPr="00D074D0">
              <w:t>»</w:t>
            </w:r>
          </w:p>
        </w:tc>
        <w:tc>
          <w:tcPr>
            <w:tcW w:w="2410" w:type="dxa"/>
          </w:tcPr>
          <w:p w14:paraId="2EB41382" w14:textId="260A29AB" w:rsidR="00F07745" w:rsidRPr="008B50EC" w:rsidRDefault="008B50EC" w:rsidP="00F07745">
            <w:pPr>
              <w:jc w:val="center"/>
              <w:rPr>
                <w:lang w:val="uk-UA"/>
              </w:rPr>
            </w:pPr>
            <w:r>
              <w:rPr>
                <w:lang w:val="uk-UA"/>
              </w:rPr>
              <w:t>5247,1</w:t>
            </w:r>
          </w:p>
        </w:tc>
        <w:tc>
          <w:tcPr>
            <w:tcW w:w="2545" w:type="dxa"/>
          </w:tcPr>
          <w:p w14:paraId="4D5D34DF" w14:textId="49130A65" w:rsidR="00F07745" w:rsidRPr="0002670A" w:rsidRDefault="008B50EC" w:rsidP="00F07745">
            <w:pPr>
              <w:jc w:val="center"/>
              <w:rPr>
                <w:lang w:val="uk-UA"/>
              </w:rPr>
            </w:pPr>
            <w:r>
              <w:rPr>
                <w:lang w:val="uk-UA"/>
              </w:rPr>
              <w:t>1,0</w:t>
            </w:r>
          </w:p>
        </w:tc>
      </w:tr>
    </w:tbl>
    <w:p w14:paraId="4966F0D0" w14:textId="77777777" w:rsidR="00F3531C" w:rsidRDefault="00F3531C" w:rsidP="00B869EC">
      <w:pPr>
        <w:ind w:firstLine="720"/>
        <w:jc w:val="both"/>
        <w:rPr>
          <w:lang w:val="uk-UA"/>
        </w:rPr>
      </w:pPr>
    </w:p>
    <w:p w14:paraId="63F96E97" w14:textId="1A3F194B" w:rsidR="003D55B6" w:rsidRPr="003D55B6" w:rsidRDefault="003D55B6" w:rsidP="003D55B6">
      <w:pPr>
        <w:ind w:firstLine="720"/>
        <w:jc w:val="both"/>
        <w:rPr>
          <w:rStyle w:val="11"/>
          <w:bCs w:val="0"/>
          <w:i w:val="0"/>
        </w:rPr>
      </w:pPr>
      <w:r w:rsidRPr="003D55B6">
        <w:rPr>
          <w:rStyle w:val="11"/>
          <w:b/>
          <w:iCs/>
        </w:rPr>
        <w:t xml:space="preserve">Публічні закупівлі. </w:t>
      </w:r>
      <w:r w:rsidRPr="003D55B6">
        <w:rPr>
          <w:rStyle w:val="11"/>
          <w:bCs w:val="0"/>
          <w:i w:val="0"/>
        </w:rPr>
        <w:t>Публічні закупівлі здійснювалися відповідно до вимог постанови КМУ від 12</w:t>
      </w:r>
      <w:r>
        <w:rPr>
          <w:rStyle w:val="11"/>
          <w:bCs w:val="0"/>
          <w:i w:val="0"/>
        </w:rPr>
        <w:t xml:space="preserve"> жовтня </w:t>
      </w:r>
      <w:r w:rsidRPr="003D55B6">
        <w:rPr>
          <w:rStyle w:val="11"/>
          <w:bCs w:val="0"/>
          <w:i w:val="0"/>
        </w:rPr>
        <w:t xml:space="preserve">2022 </w:t>
      </w:r>
      <w:r>
        <w:rPr>
          <w:rStyle w:val="11"/>
          <w:bCs w:val="0"/>
          <w:i w:val="0"/>
        </w:rPr>
        <w:t xml:space="preserve">року </w:t>
      </w:r>
      <w:r w:rsidRPr="003D55B6">
        <w:rPr>
          <w:rStyle w:val="11"/>
          <w:bCs w:val="0"/>
          <w:i w:val="0"/>
        </w:rPr>
        <w:t xml:space="preserve">№ 1178 «Про затвердження особливостей здійснення публічних </w:t>
      </w:r>
      <w:proofErr w:type="spellStart"/>
      <w:r w:rsidRPr="003D55B6">
        <w:rPr>
          <w:rStyle w:val="11"/>
          <w:bCs w:val="0"/>
          <w:i w:val="0"/>
        </w:rPr>
        <w:t>закупівель</w:t>
      </w:r>
      <w:proofErr w:type="spellEnd"/>
      <w:r w:rsidRPr="003D55B6">
        <w:rPr>
          <w:rStyle w:val="11"/>
          <w:bCs w:val="0"/>
          <w:i w:val="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314726A" w14:textId="77777777" w:rsidR="003D55B6" w:rsidRPr="003D55B6" w:rsidRDefault="003D55B6" w:rsidP="003D55B6">
      <w:pPr>
        <w:ind w:firstLine="720"/>
        <w:jc w:val="both"/>
        <w:rPr>
          <w:rStyle w:val="11"/>
          <w:bCs w:val="0"/>
          <w:i w:val="0"/>
        </w:rPr>
      </w:pPr>
      <w:r w:rsidRPr="003D55B6">
        <w:rPr>
          <w:rStyle w:val="11"/>
          <w:bCs w:val="0"/>
          <w:i w:val="0"/>
        </w:rPr>
        <w:t>Впродовж 2023 року виконавчим комітетом міської ради для закупівлі товарів, робіт та послуг було здійснено:</w:t>
      </w:r>
    </w:p>
    <w:p w14:paraId="72764B5C" w14:textId="77777777" w:rsidR="003D55B6" w:rsidRPr="003D55B6" w:rsidRDefault="003D55B6" w:rsidP="003D55B6">
      <w:pPr>
        <w:ind w:firstLine="720"/>
        <w:jc w:val="both"/>
        <w:rPr>
          <w:rStyle w:val="11"/>
          <w:bCs w:val="0"/>
          <w:i w:val="0"/>
        </w:rPr>
      </w:pPr>
      <w:r w:rsidRPr="003D55B6">
        <w:rPr>
          <w:rStyle w:val="11"/>
          <w:bCs w:val="0"/>
          <w:i w:val="0"/>
        </w:rPr>
        <w:t>14 процедур відкритих торгів з особливостями загальною очікуваною вартістю 19,7 млн грн (економія за результатами процедур склала 830,4 тис. грн);</w:t>
      </w:r>
    </w:p>
    <w:p w14:paraId="3F35F631" w14:textId="77777777" w:rsidR="003D55B6" w:rsidRPr="003D55B6" w:rsidRDefault="003D55B6" w:rsidP="003D55B6">
      <w:pPr>
        <w:ind w:firstLine="720"/>
        <w:jc w:val="both"/>
        <w:rPr>
          <w:rStyle w:val="11"/>
          <w:bCs w:val="0"/>
          <w:i w:val="0"/>
        </w:rPr>
      </w:pPr>
      <w:r w:rsidRPr="003D55B6">
        <w:rPr>
          <w:rStyle w:val="11"/>
          <w:bCs w:val="0"/>
          <w:i w:val="0"/>
        </w:rPr>
        <w:t>5 запитів цінових пропозицій загальною очікуваною вартістю 1,2 млн грн (економія за результатами запитів склала 157,4 тис. грн);</w:t>
      </w:r>
    </w:p>
    <w:p w14:paraId="143293B0" w14:textId="77777777" w:rsidR="003D55B6" w:rsidRPr="003D55B6" w:rsidRDefault="003D55B6" w:rsidP="003D55B6">
      <w:pPr>
        <w:ind w:firstLine="720"/>
        <w:jc w:val="both"/>
        <w:rPr>
          <w:rStyle w:val="11"/>
          <w:bCs w:val="0"/>
          <w:i w:val="0"/>
        </w:rPr>
      </w:pPr>
      <w:r w:rsidRPr="003D55B6">
        <w:rPr>
          <w:rStyle w:val="11"/>
          <w:bCs w:val="0"/>
          <w:i w:val="0"/>
        </w:rPr>
        <w:lastRenderedPageBreak/>
        <w:t xml:space="preserve">323 закупівлі без використання електронної системи </w:t>
      </w:r>
      <w:proofErr w:type="spellStart"/>
      <w:r w:rsidRPr="003D55B6">
        <w:rPr>
          <w:rStyle w:val="11"/>
          <w:bCs w:val="0"/>
          <w:i w:val="0"/>
        </w:rPr>
        <w:t>закупівель</w:t>
      </w:r>
      <w:proofErr w:type="spellEnd"/>
      <w:r w:rsidRPr="003D55B6">
        <w:rPr>
          <w:rStyle w:val="11"/>
          <w:bCs w:val="0"/>
          <w:i w:val="0"/>
        </w:rPr>
        <w:t xml:space="preserve"> загальною вартістю 18,1 млн грн.</w:t>
      </w:r>
    </w:p>
    <w:p w14:paraId="306F45F2" w14:textId="73589143" w:rsidR="003D55B6" w:rsidRPr="003D55B6" w:rsidRDefault="003D55B6" w:rsidP="003D55B6">
      <w:pPr>
        <w:ind w:firstLine="720"/>
        <w:jc w:val="both"/>
        <w:rPr>
          <w:rStyle w:val="11"/>
          <w:bCs w:val="0"/>
          <w:i w:val="0"/>
        </w:rPr>
      </w:pPr>
      <w:r w:rsidRPr="003D55B6">
        <w:rPr>
          <w:rStyle w:val="11"/>
          <w:bCs w:val="0"/>
          <w:i w:val="0"/>
        </w:rPr>
        <w:t xml:space="preserve">Закупівлі товарів, робіт та послуг, необхідних для виконання заходів, спрямованих на запобігання виникненню та поширенню, локалізацію та ліквідацію спалахів, епідемій та пандемій </w:t>
      </w:r>
      <w:proofErr w:type="spellStart"/>
      <w:r w:rsidRPr="003D55B6">
        <w:rPr>
          <w:rStyle w:val="11"/>
          <w:bCs w:val="0"/>
          <w:i w:val="0"/>
        </w:rPr>
        <w:t>коронавірусної</w:t>
      </w:r>
      <w:proofErr w:type="spellEnd"/>
      <w:r w:rsidRPr="003D55B6">
        <w:rPr>
          <w:rStyle w:val="11"/>
          <w:bCs w:val="0"/>
          <w:i w:val="0"/>
        </w:rPr>
        <w:t xml:space="preserve"> хвороби COVID-19, відповідно до пункту 31 розділу Х «Прикінцеві та перехідні положення» Закону України «Про публічні закупівлі» та постанови Кабінету Міністрів України від 22 вересня 2022 року № 1012 у 2023 році виконавчим комітетом міської ради не здійснювалися.</w:t>
      </w:r>
    </w:p>
    <w:p w14:paraId="6E52B725" w14:textId="77777777" w:rsidR="003D55B6" w:rsidRPr="003D55B6" w:rsidRDefault="003D55B6" w:rsidP="003D55B6">
      <w:pPr>
        <w:ind w:firstLine="720"/>
        <w:jc w:val="both"/>
        <w:rPr>
          <w:rStyle w:val="11"/>
          <w:bCs w:val="0"/>
          <w:i w:val="0"/>
        </w:rPr>
      </w:pPr>
    </w:p>
    <w:p w14:paraId="4BB8637B" w14:textId="37DB2CCE" w:rsidR="003D55B6" w:rsidRPr="000C5D23" w:rsidRDefault="00274FD6" w:rsidP="003D55B6">
      <w:pPr>
        <w:ind w:firstLine="720"/>
        <w:jc w:val="both"/>
        <w:rPr>
          <w:lang w:val="uk-UA"/>
        </w:rPr>
      </w:pPr>
      <w:r>
        <w:rPr>
          <w:rStyle w:val="11"/>
          <w:b/>
          <w:iCs/>
        </w:rPr>
        <w:t>Підприємництво, с</w:t>
      </w:r>
      <w:r w:rsidR="00F3531C" w:rsidRPr="00F3531C">
        <w:rPr>
          <w:rStyle w:val="11"/>
          <w:b/>
          <w:iCs/>
        </w:rPr>
        <w:t>поживчий ринок та сфера послуг</w:t>
      </w:r>
      <w:r w:rsidR="003D55B6">
        <w:rPr>
          <w:rStyle w:val="11"/>
          <w:b/>
          <w:iCs/>
        </w:rPr>
        <w:t>.</w:t>
      </w:r>
      <w:r w:rsidR="003D55B6" w:rsidRPr="003D55B6">
        <w:rPr>
          <w:lang w:val="uk-UA"/>
        </w:rPr>
        <w:t xml:space="preserve"> </w:t>
      </w:r>
      <w:r w:rsidR="003D55B6" w:rsidRPr="000C5D23">
        <w:rPr>
          <w:lang w:val="uk-UA"/>
        </w:rPr>
        <w:t>Важливу роль у розвитку економіки громади відіграють суб´єкти малого підприємництва, які забезпечують наповнення бюджету</w:t>
      </w:r>
      <w:r w:rsidR="003D55B6">
        <w:rPr>
          <w:lang w:val="uk-UA"/>
        </w:rPr>
        <w:t xml:space="preserve"> громади</w:t>
      </w:r>
      <w:r w:rsidR="003D55B6" w:rsidRPr="000C5D23">
        <w:rPr>
          <w:lang w:val="uk-UA"/>
        </w:rPr>
        <w:t>, створюють нові робочі місця, залучають інвестиції, освоюють нові виробництва. Особлива роль відводиться малому підприємництву у вирішенні проблем зайнятості населення.</w:t>
      </w:r>
      <w:r w:rsidR="003D55B6">
        <w:rPr>
          <w:lang w:val="uk-UA"/>
        </w:rPr>
        <w:t xml:space="preserve"> </w:t>
      </w:r>
    </w:p>
    <w:p w14:paraId="27EB6B95" w14:textId="77777777" w:rsidR="003D55B6" w:rsidRPr="003D55B6" w:rsidRDefault="003D55B6" w:rsidP="003D55B6">
      <w:pPr>
        <w:ind w:firstLine="567"/>
        <w:jc w:val="both"/>
        <w:rPr>
          <w:lang w:val="uk-UA"/>
        </w:rPr>
      </w:pPr>
      <w:r w:rsidRPr="003D55B6">
        <w:rPr>
          <w:lang w:val="uk-UA"/>
        </w:rPr>
        <w:t>Попит населення громади на товари споживання задовольняють 601 об’єкт роздрібної торгівлі усіх форм власності. Із загальної кількості торгових об’єктів - 140 продовольчих, 172 непродовольчих, 121 магазин змішаного типу та 168 об’єкти дрібно-роздрібної мережі.</w:t>
      </w:r>
    </w:p>
    <w:p w14:paraId="47AC05B4" w14:textId="3D5F4486" w:rsidR="003D55B6" w:rsidRPr="003D55B6" w:rsidRDefault="003D55B6" w:rsidP="001D5F06">
      <w:pPr>
        <w:ind w:firstLine="567"/>
        <w:jc w:val="both"/>
        <w:rPr>
          <w:rStyle w:val="11"/>
          <w:bCs w:val="0"/>
          <w:i w:val="0"/>
        </w:rPr>
      </w:pPr>
      <w:r w:rsidRPr="003D55B6">
        <w:rPr>
          <w:rStyle w:val="11"/>
          <w:bCs w:val="0"/>
          <w:i w:val="0"/>
        </w:rPr>
        <w:t>В сфері малого бізнесу громади зареєстровано 307 малих підприємств та 2168 фізичних осіб – підприємців.</w:t>
      </w:r>
      <w:r w:rsidR="001D5F06" w:rsidRPr="001D5F06">
        <w:rPr>
          <w:rStyle w:val="11"/>
          <w:bCs w:val="0"/>
          <w:i w:val="0"/>
        </w:rPr>
        <w:t xml:space="preserve"> </w:t>
      </w:r>
      <w:r w:rsidR="001D5F06">
        <w:rPr>
          <w:rStyle w:val="11"/>
          <w:bCs w:val="0"/>
          <w:i w:val="0"/>
        </w:rPr>
        <w:t xml:space="preserve">Протягом 2023 року новостворених фізичних </w:t>
      </w:r>
      <w:proofErr w:type="spellStart"/>
      <w:r w:rsidR="001D5F06">
        <w:rPr>
          <w:rStyle w:val="11"/>
          <w:bCs w:val="0"/>
          <w:i w:val="0"/>
        </w:rPr>
        <w:t>осбі</w:t>
      </w:r>
      <w:proofErr w:type="spellEnd"/>
      <w:r w:rsidR="001D5F06">
        <w:rPr>
          <w:rStyle w:val="11"/>
          <w:bCs w:val="0"/>
          <w:i w:val="0"/>
        </w:rPr>
        <w:t xml:space="preserve"> підприємців – 212, знятих з обліку – 198.</w:t>
      </w:r>
    </w:p>
    <w:p w14:paraId="65E04B13" w14:textId="77777777" w:rsidR="003D55B6" w:rsidRPr="003D55B6" w:rsidRDefault="003D55B6" w:rsidP="003D55B6">
      <w:pPr>
        <w:ind w:firstLine="567"/>
        <w:jc w:val="both"/>
        <w:rPr>
          <w:rStyle w:val="11"/>
          <w:bCs w:val="0"/>
          <w:i w:val="0"/>
        </w:rPr>
      </w:pPr>
      <w:r w:rsidRPr="003D55B6">
        <w:rPr>
          <w:rStyle w:val="11"/>
          <w:bCs w:val="0"/>
          <w:i w:val="0"/>
        </w:rPr>
        <w:t>Мережа об’єктів громадського харчування представлена 4 ресторанами та 30 кафе.</w:t>
      </w:r>
    </w:p>
    <w:p w14:paraId="2B94C638" w14:textId="68AD1182" w:rsidR="003D55B6" w:rsidRPr="003D55B6" w:rsidRDefault="003D55B6" w:rsidP="003D55B6">
      <w:pPr>
        <w:ind w:firstLine="567"/>
        <w:jc w:val="both"/>
        <w:rPr>
          <w:rStyle w:val="11"/>
          <w:bCs w:val="0"/>
          <w:i w:val="0"/>
        </w:rPr>
      </w:pPr>
      <w:r w:rsidRPr="003D55B6">
        <w:rPr>
          <w:rStyle w:val="11"/>
          <w:bCs w:val="0"/>
          <w:i w:val="0"/>
        </w:rPr>
        <w:t>168 об’єктів надають побутові послуги за напрямками: перукарські, готельні та фотопослуги, ремонт взуття та одягу, ремонт складно-побутової техніки, ремонт та обслуговування автотранспорту та інші послуги.</w:t>
      </w:r>
    </w:p>
    <w:p w14:paraId="409C2E9B" w14:textId="77777777" w:rsidR="003D55B6" w:rsidRDefault="003D55B6" w:rsidP="003D55B6">
      <w:pPr>
        <w:ind w:firstLine="567"/>
        <w:jc w:val="both"/>
        <w:rPr>
          <w:rStyle w:val="11"/>
          <w:bCs w:val="0"/>
          <w:i w:val="0"/>
        </w:rPr>
      </w:pPr>
      <w:r w:rsidRPr="003D55B6">
        <w:rPr>
          <w:rStyle w:val="11"/>
          <w:bCs w:val="0"/>
          <w:i w:val="0"/>
        </w:rPr>
        <w:t>Переважна кількість малих підприємств працює у сфері торгівлі – 36,0%, операції з нерухомим майном, оренда, інжиніринг та надання послуг підприємцям – 18,4%, промисловості – 10,1%, будівництві – 9,0% та інших видах економічної діяльності (включаючи с/г виробництво) – 26,5%.</w:t>
      </w:r>
    </w:p>
    <w:p w14:paraId="06645928" w14:textId="77777777" w:rsidR="003D55B6" w:rsidRDefault="003D55B6" w:rsidP="003D55B6">
      <w:pPr>
        <w:ind w:firstLine="567"/>
        <w:jc w:val="both"/>
        <w:rPr>
          <w:lang w:val="uk-UA"/>
        </w:rPr>
      </w:pPr>
    </w:p>
    <w:p w14:paraId="1B7F15CA" w14:textId="455FDAA1" w:rsidR="004E532E" w:rsidRPr="004E532E" w:rsidRDefault="004055B2" w:rsidP="004E532E">
      <w:pPr>
        <w:ind w:firstLine="567"/>
        <w:jc w:val="both"/>
        <w:rPr>
          <w:lang w:val="uk-UA"/>
        </w:rPr>
      </w:pPr>
      <w:r w:rsidRPr="00EC5773">
        <w:rPr>
          <w:rStyle w:val="11"/>
          <w:b/>
          <w:iCs/>
        </w:rPr>
        <w:t>Житлово-комунальне господарство</w:t>
      </w:r>
      <w:r w:rsidR="004E532E">
        <w:rPr>
          <w:rStyle w:val="11"/>
          <w:b/>
          <w:iCs/>
        </w:rPr>
        <w:t xml:space="preserve">. </w:t>
      </w:r>
      <w:r w:rsidR="004E532E" w:rsidRPr="004E532E">
        <w:rPr>
          <w:lang w:val="uk-UA"/>
        </w:rPr>
        <w:t>Підприємства житлово-комунального господарства громади у 2023 році спрямовували зусилля на забезпечення стабільної  роботи об’єктів життєзабезпечення громади, реалізовувалися заходи з підготовки підприємств до роботи в осінньо-зимовий період</w:t>
      </w:r>
      <w:r w:rsidR="006F0EF7">
        <w:rPr>
          <w:lang w:val="uk-UA"/>
        </w:rPr>
        <w:t>,</w:t>
      </w:r>
      <w:r w:rsidR="004E532E" w:rsidRPr="004E532E">
        <w:rPr>
          <w:lang w:val="uk-UA"/>
        </w:rPr>
        <w:t xml:space="preserve"> виконувалися роботи спрямовані на зміцнення обороноздатності та безпеки держави.</w:t>
      </w:r>
    </w:p>
    <w:p w14:paraId="7573A5EB" w14:textId="1B8AB71C" w:rsidR="004E532E" w:rsidRPr="004E532E" w:rsidRDefault="004E532E" w:rsidP="004E532E">
      <w:pPr>
        <w:ind w:firstLine="567"/>
        <w:jc w:val="both"/>
      </w:pPr>
      <w:proofErr w:type="spellStart"/>
      <w:r w:rsidRPr="004E532E">
        <w:t>Комунальним</w:t>
      </w:r>
      <w:proofErr w:type="spellEnd"/>
      <w:r w:rsidRPr="004E532E">
        <w:t xml:space="preserve"> </w:t>
      </w:r>
      <w:proofErr w:type="spellStart"/>
      <w:r w:rsidRPr="004E532E">
        <w:t>підприємством</w:t>
      </w:r>
      <w:proofErr w:type="spellEnd"/>
      <w:r w:rsidRPr="004E532E">
        <w:t xml:space="preserve"> по </w:t>
      </w:r>
      <w:proofErr w:type="spellStart"/>
      <w:r w:rsidRPr="004E532E">
        <w:t>експлуатації</w:t>
      </w:r>
      <w:proofErr w:type="spellEnd"/>
      <w:r w:rsidRPr="004E532E">
        <w:t xml:space="preserve"> теплового </w:t>
      </w:r>
      <w:proofErr w:type="spellStart"/>
      <w:r w:rsidRPr="004E532E">
        <w:t>господарства</w:t>
      </w:r>
      <w:proofErr w:type="spellEnd"/>
      <w:r w:rsidRPr="004E532E">
        <w:t xml:space="preserve"> «Тепловик» </w:t>
      </w:r>
      <w:proofErr w:type="spellStart"/>
      <w:r w:rsidRPr="004E532E">
        <w:t>Старокостянтинівської</w:t>
      </w:r>
      <w:proofErr w:type="spellEnd"/>
      <w:r w:rsidRPr="004E532E">
        <w:t xml:space="preserve"> </w:t>
      </w:r>
      <w:proofErr w:type="spellStart"/>
      <w:r w:rsidRPr="004E532E">
        <w:t>міської</w:t>
      </w:r>
      <w:proofErr w:type="spellEnd"/>
      <w:r w:rsidRPr="004E532E">
        <w:t xml:space="preserve"> ради проводились </w:t>
      </w:r>
      <w:proofErr w:type="spellStart"/>
      <w:r w:rsidRPr="004E532E">
        <w:t>роботи</w:t>
      </w:r>
      <w:proofErr w:type="spellEnd"/>
      <w:r w:rsidRPr="004E532E">
        <w:t xml:space="preserve"> </w:t>
      </w:r>
      <w:proofErr w:type="spellStart"/>
      <w:r w:rsidRPr="004E532E">
        <w:t>із</w:t>
      </w:r>
      <w:proofErr w:type="spellEnd"/>
      <w:r w:rsidRPr="004E532E">
        <w:t xml:space="preserve"> </w:t>
      </w:r>
      <w:proofErr w:type="spellStart"/>
      <w:r w:rsidRPr="004E532E">
        <w:t>забезпечення</w:t>
      </w:r>
      <w:proofErr w:type="spellEnd"/>
      <w:r w:rsidRPr="004E532E">
        <w:t xml:space="preserve"> </w:t>
      </w:r>
      <w:proofErr w:type="spellStart"/>
      <w:r w:rsidRPr="004E532E">
        <w:t>надійного</w:t>
      </w:r>
      <w:proofErr w:type="spellEnd"/>
      <w:r w:rsidRPr="004E532E">
        <w:t xml:space="preserve"> </w:t>
      </w:r>
      <w:proofErr w:type="spellStart"/>
      <w:r w:rsidRPr="004E532E">
        <w:t>функціонування</w:t>
      </w:r>
      <w:proofErr w:type="spellEnd"/>
      <w:r w:rsidRPr="004E532E">
        <w:t xml:space="preserve"> </w:t>
      </w:r>
      <w:proofErr w:type="spellStart"/>
      <w:r w:rsidRPr="004E532E">
        <w:t>системи</w:t>
      </w:r>
      <w:proofErr w:type="spellEnd"/>
      <w:r w:rsidRPr="004E532E">
        <w:t xml:space="preserve"> </w:t>
      </w:r>
      <w:proofErr w:type="spellStart"/>
      <w:r w:rsidRPr="004E532E">
        <w:t>теплоенергетики</w:t>
      </w:r>
      <w:proofErr w:type="spellEnd"/>
      <w:r w:rsidRPr="004E532E">
        <w:t xml:space="preserve">, </w:t>
      </w:r>
      <w:proofErr w:type="spellStart"/>
      <w:r w:rsidRPr="004E532E">
        <w:t>зокрема</w:t>
      </w:r>
      <w:proofErr w:type="spellEnd"/>
      <w:r w:rsidRPr="004E532E">
        <w:t xml:space="preserve">, </w:t>
      </w:r>
      <w:proofErr w:type="spellStart"/>
      <w:r w:rsidRPr="004E532E">
        <w:t>підготовлено</w:t>
      </w:r>
      <w:proofErr w:type="spellEnd"/>
      <w:r w:rsidRPr="004E532E">
        <w:t xml:space="preserve"> 17 </w:t>
      </w:r>
      <w:proofErr w:type="spellStart"/>
      <w:r w:rsidRPr="004E532E">
        <w:t>котелень</w:t>
      </w:r>
      <w:proofErr w:type="spellEnd"/>
      <w:r w:rsidRPr="004E532E">
        <w:t xml:space="preserve">, 20,7 км </w:t>
      </w:r>
      <w:proofErr w:type="spellStart"/>
      <w:r w:rsidRPr="004E532E">
        <w:t>теплових</w:t>
      </w:r>
      <w:proofErr w:type="spellEnd"/>
      <w:r w:rsidRPr="004E532E">
        <w:t xml:space="preserve"> мереж. </w:t>
      </w:r>
    </w:p>
    <w:p w14:paraId="70B129C5" w14:textId="77777777" w:rsidR="004E532E" w:rsidRPr="004E532E" w:rsidRDefault="004E532E" w:rsidP="004E532E">
      <w:pPr>
        <w:ind w:firstLine="567"/>
        <w:jc w:val="both"/>
        <w:rPr>
          <w:lang w:val="uk-UA"/>
        </w:rPr>
      </w:pPr>
      <w:r w:rsidRPr="004E532E">
        <w:rPr>
          <w:lang w:val="uk-UA"/>
        </w:rPr>
        <w:t>Для забезпечення безперебійного постачання електроенергії всі об’єкти  теплопостачання  забезпечені резервними джерелами живлення (</w:t>
      </w:r>
      <w:proofErr w:type="spellStart"/>
      <w:r w:rsidRPr="004E532E">
        <w:rPr>
          <w:lang w:val="uk-UA"/>
        </w:rPr>
        <w:t>дизельгенераторами</w:t>
      </w:r>
      <w:proofErr w:type="spellEnd"/>
      <w:r w:rsidRPr="004E532E">
        <w:rPr>
          <w:lang w:val="uk-UA"/>
        </w:rPr>
        <w:t>) та створено резерв необхідного палива для їх роботи.</w:t>
      </w:r>
    </w:p>
    <w:p w14:paraId="579C5F14" w14:textId="77777777" w:rsidR="004E532E" w:rsidRPr="004E532E" w:rsidRDefault="004E532E" w:rsidP="004E532E">
      <w:pPr>
        <w:ind w:firstLine="567"/>
        <w:jc w:val="both"/>
        <w:rPr>
          <w:lang w:val="uk-UA"/>
        </w:rPr>
      </w:pPr>
      <w:r w:rsidRPr="004E532E">
        <w:rPr>
          <w:lang w:val="uk-UA"/>
        </w:rPr>
        <w:t xml:space="preserve">Підприємством проводиться реконструкція </w:t>
      </w:r>
      <w:proofErr w:type="spellStart"/>
      <w:r w:rsidRPr="004E532E">
        <w:rPr>
          <w:lang w:val="uk-UA"/>
        </w:rPr>
        <w:t>котелень</w:t>
      </w:r>
      <w:proofErr w:type="spellEnd"/>
      <w:r w:rsidRPr="004E532E">
        <w:rPr>
          <w:lang w:val="uk-UA"/>
        </w:rPr>
        <w:t>, теплових мереж із заміною труб на попередньо ізольовані.</w:t>
      </w:r>
    </w:p>
    <w:p w14:paraId="24F86D7D" w14:textId="77777777" w:rsidR="004E532E" w:rsidRPr="004E532E" w:rsidRDefault="004E532E" w:rsidP="004E532E">
      <w:pPr>
        <w:ind w:firstLine="567"/>
        <w:jc w:val="both"/>
        <w:rPr>
          <w:lang w:val="uk-UA"/>
        </w:rPr>
      </w:pPr>
      <w:r w:rsidRPr="004E532E">
        <w:rPr>
          <w:lang w:val="uk-UA"/>
        </w:rPr>
        <w:t xml:space="preserve">У 2022/2023 роках проведено реконструкцію котельні  із встановленням </w:t>
      </w:r>
      <w:proofErr w:type="spellStart"/>
      <w:r w:rsidRPr="004E532E">
        <w:rPr>
          <w:lang w:val="uk-UA"/>
        </w:rPr>
        <w:t>когенераційної</w:t>
      </w:r>
      <w:proofErr w:type="spellEnd"/>
      <w:r w:rsidRPr="004E532E">
        <w:rPr>
          <w:lang w:val="uk-UA"/>
        </w:rPr>
        <w:t xml:space="preserve"> установки електричною потужністю 500 кВт, що дасть змогу виробляти теплову енергію для споживачів та здійснювати електрозабезпечення об’єктів критичної інфраструктури.</w:t>
      </w:r>
    </w:p>
    <w:p w14:paraId="698D2B7A" w14:textId="77777777" w:rsidR="004E532E" w:rsidRPr="004E532E" w:rsidRDefault="004E532E" w:rsidP="004E532E">
      <w:pPr>
        <w:ind w:firstLine="567"/>
        <w:jc w:val="both"/>
        <w:rPr>
          <w:lang w:val="uk-UA"/>
        </w:rPr>
      </w:pPr>
      <w:r w:rsidRPr="004E532E">
        <w:rPr>
          <w:lang w:val="uk-UA"/>
        </w:rPr>
        <w:t xml:space="preserve">Проводилися роботи з влаштування  ще однієї </w:t>
      </w:r>
      <w:proofErr w:type="spellStart"/>
      <w:r w:rsidRPr="004E532E">
        <w:rPr>
          <w:lang w:val="uk-UA"/>
        </w:rPr>
        <w:t>когенераційної</w:t>
      </w:r>
      <w:proofErr w:type="spellEnd"/>
      <w:r w:rsidRPr="004E532E">
        <w:rPr>
          <w:lang w:val="uk-UA"/>
        </w:rPr>
        <w:t xml:space="preserve"> установки, яку отримаємо як технічну допомогу за підтримки Агентства США з міжнародного розвитку (USAID).</w:t>
      </w:r>
    </w:p>
    <w:p w14:paraId="67C9C3B4" w14:textId="77777777" w:rsidR="004E532E" w:rsidRPr="004E532E" w:rsidRDefault="004E532E" w:rsidP="004E532E">
      <w:pPr>
        <w:ind w:firstLine="567"/>
        <w:jc w:val="both"/>
        <w:rPr>
          <w:lang w:val="uk-UA"/>
        </w:rPr>
      </w:pPr>
      <w:r w:rsidRPr="004E532E">
        <w:rPr>
          <w:lang w:val="uk-UA"/>
        </w:rPr>
        <w:t xml:space="preserve">У 2023 році підприємством розпочато нове будівництво зовнішніх електричних мереж 10 кВт для забезпечення власних потреб електроспоживання між об’єктами комунального </w:t>
      </w:r>
      <w:r w:rsidRPr="004E532E">
        <w:rPr>
          <w:lang w:val="uk-UA"/>
        </w:rPr>
        <w:lastRenderedPageBreak/>
        <w:t>підприємства по експлуатації теплового господарства «</w:t>
      </w:r>
      <w:proofErr w:type="spellStart"/>
      <w:r w:rsidRPr="004E532E">
        <w:rPr>
          <w:lang w:val="uk-UA"/>
        </w:rPr>
        <w:t>Тепловик</w:t>
      </w:r>
      <w:proofErr w:type="spellEnd"/>
      <w:r w:rsidRPr="004E532E">
        <w:rPr>
          <w:lang w:val="uk-UA"/>
        </w:rPr>
        <w:t>» Старокостянтинівської міської ради та електрозабезпечення електроустановок об’єктів критичної інфраструктури.</w:t>
      </w:r>
    </w:p>
    <w:p w14:paraId="4265CF2B" w14:textId="08BDF5C5" w:rsidR="004E532E" w:rsidRPr="004E532E" w:rsidRDefault="004E532E" w:rsidP="004E532E">
      <w:pPr>
        <w:ind w:firstLine="567"/>
        <w:jc w:val="both"/>
        <w:rPr>
          <w:lang w:val="uk-UA"/>
        </w:rPr>
      </w:pPr>
      <w:r w:rsidRPr="004E532E">
        <w:rPr>
          <w:lang w:val="uk-UA"/>
        </w:rPr>
        <w:t>Загальна протяжність водопровідних мереж, які обслуговує комунальне підприємство водопровідно-каналізаційного господарства «Водоканал» Старокостянтинівської міської ради становить 103,5 км, каналізаційних мережах - 57,9 км</w:t>
      </w:r>
      <w:r w:rsidR="004B02F8">
        <w:rPr>
          <w:lang w:val="uk-UA"/>
        </w:rPr>
        <w:t>,</w:t>
      </w:r>
      <w:r w:rsidRPr="004E532E">
        <w:rPr>
          <w:lang w:val="uk-UA"/>
        </w:rPr>
        <w:t xml:space="preserve"> 30,7 % водопровідних та 28,7% каналізаційних мереж знаходяться у аварійному стані та потребують заміни.</w:t>
      </w:r>
    </w:p>
    <w:p w14:paraId="56C98B59" w14:textId="77777777" w:rsidR="004E532E" w:rsidRPr="004E532E" w:rsidRDefault="004E532E" w:rsidP="004E532E">
      <w:pPr>
        <w:ind w:firstLine="567"/>
        <w:jc w:val="both"/>
        <w:rPr>
          <w:lang w:val="uk-UA"/>
        </w:rPr>
      </w:pPr>
      <w:r w:rsidRPr="004E532E">
        <w:rPr>
          <w:lang w:val="uk-UA"/>
        </w:rPr>
        <w:t xml:space="preserve">Водопостачання міста Старокостянтинів забезпечується трьома водопровідно-насосними станціями з дев’яти артезіанських свердловин. Для відведення побутових-стічних вод працює сім </w:t>
      </w:r>
      <w:proofErr w:type="spellStart"/>
      <w:r w:rsidRPr="004E532E">
        <w:rPr>
          <w:lang w:val="uk-UA"/>
        </w:rPr>
        <w:t>каналізаційно</w:t>
      </w:r>
      <w:proofErr w:type="spellEnd"/>
      <w:r w:rsidRPr="004E532E">
        <w:rPr>
          <w:lang w:val="uk-UA"/>
        </w:rPr>
        <w:t xml:space="preserve">-насосних станцій. В 24 сільських населених пунктах працює 29 свердловин з яких здійснюється водопостачання для споживачів. </w:t>
      </w:r>
    </w:p>
    <w:p w14:paraId="0CF3B04C" w14:textId="77777777" w:rsidR="004E532E" w:rsidRPr="004E532E" w:rsidRDefault="004E532E" w:rsidP="004E532E">
      <w:pPr>
        <w:ind w:firstLine="567"/>
        <w:jc w:val="both"/>
        <w:rPr>
          <w:lang w:val="uk-UA"/>
        </w:rPr>
      </w:pPr>
      <w:r w:rsidRPr="004E532E">
        <w:rPr>
          <w:lang w:val="uk-UA"/>
        </w:rPr>
        <w:t>Для забезпечення безперебійного постачання електроенергії об’єкти водопостачання та водовідведення забезпечені резервними джерелами живлення (</w:t>
      </w:r>
      <w:proofErr w:type="spellStart"/>
      <w:r w:rsidRPr="004E532E">
        <w:rPr>
          <w:lang w:val="uk-UA"/>
        </w:rPr>
        <w:t>дизельгенераторами</w:t>
      </w:r>
      <w:proofErr w:type="spellEnd"/>
      <w:r w:rsidRPr="004E532E">
        <w:rPr>
          <w:lang w:val="uk-UA"/>
        </w:rPr>
        <w:t>) та створено резерв необхідного палива для їх роботи.</w:t>
      </w:r>
    </w:p>
    <w:p w14:paraId="7BBF1AB7" w14:textId="77777777" w:rsidR="004E532E" w:rsidRPr="004E532E" w:rsidRDefault="004E532E" w:rsidP="004E532E">
      <w:pPr>
        <w:ind w:firstLine="567"/>
        <w:jc w:val="both"/>
        <w:rPr>
          <w:lang w:val="uk-UA"/>
        </w:rPr>
      </w:pPr>
      <w:r w:rsidRPr="004E532E">
        <w:rPr>
          <w:lang w:val="uk-UA"/>
        </w:rPr>
        <w:t>У 2023 році виконані такі роботи:</w:t>
      </w:r>
    </w:p>
    <w:p w14:paraId="6D70C6C7" w14:textId="33CDEEEF" w:rsidR="004E532E" w:rsidRPr="004E532E" w:rsidRDefault="004E532E" w:rsidP="004E532E">
      <w:pPr>
        <w:ind w:firstLine="567"/>
        <w:jc w:val="both"/>
        <w:rPr>
          <w:lang w:val="uk-UA"/>
        </w:rPr>
      </w:pPr>
      <w:r w:rsidRPr="004E532E">
        <w:rPr>
          <w:lang w:val="uk-UA"/>
        </w:rPr>
        <w:t>капітальний ремонт аварійних ділянок мереж водопостачання та водовідведення по вул. Острозького в м. Старокостянтинів: замінено ділянку водопровідної мережі з чавунних труб на сучасні поліетиленові та збільшений їх діаметр з 100 на 200 мм</w:t>
      </w:r>
      <w:r w:rsidR="00103D59">
        <w:rPr>
          <w:lang w:val="uk-UA"/>
        </w:rPr>
        <w:t>,</w:t>
      </w:r>
      <w:r w:rsidRPr="004E532E">
        <w:rPr>
          <w:lang w:val="uk-UA"/>
        </w:rPr>
        <w:t xml:space="preserve"> а каналізаційної мережі з керамічної труби на поліетиленову та збільшений її діаметр з 300 мм на 400 мм. Також замінено аварійні оглядові колодязі, випуски каналізації з багатоквартирних житлових будинків. На даній ділянці замінені всі вводи водопроводу до багатоквартирних будинків із встановленням будинкових вузлів обліку. Це покращить її якість, забезпечить облік води;</w:t>
      </w:r>
    </w:p>
    <w:p w14:paraId="1A86BA81" w14:textId="77777777" w:rsidR="004E532E" w:rsidRPr="004E532E" w:rsidRDefault="004E532E" w:rsidP="004E532E">
      <w:pPr>
        <w:ind w:firstLine="567"/>
        <w:jc w:val="both"/>
        <w:rPr>
          <w:lang w:val="uk-UA"/>
        </w:rPr>
      </w:pPr>
      <w:r w:rsidRPr="004E532E">
        <w:rPr>
          <w:lang w:val="uk-UA"/>
        </w:rPr>
        <w:t>капітальний ремонт аварійної ділянки каналізаційної мережі очисних споруд в м. Старокостянтинів;</w:t>
      </w:r>
    </w:p>
    <w:p w14:paraId="3DADA43B" w14:textId="77777777" w:rsidR="004E532E" w:rsidRPr="004E532E" w:rsidRDefault="004E532E" w:rsidP="004E532E">
      <w:pPr>
        <w:ind w:firstLine="567"/>
        <w:jc w:val="both"/>
        <w:rPr>
          <w:lang w:val="uk-UA"/>
        </w:rPr>
      </w:pPr>
      <w:r w:rsidRPr="004E532E">
        <w:rPr>
          <w:lang w:val="uk-UA"/>
        </w:rPr>
        <w:t xml:space="preserve">капітальний ремонт аварійної ділянки мережі водопостачання майнового комплексу по вул. Садовій 1/1 в с. </w:t>
      </w:r>
      <w:proofErr w:type="spellStart"/>
      <w:r w:rsidRPr="004E532E">
        <w:rPr>
          <w:lang w:val="uk-UA"/>
        </w:rPr>
        <w:t>Губча</w:t>
      </w:r>
      <w:proofErr w:type="spellEnd"/>
      <w:r w:rsidRPr="004E532E">
        <w:rPr>
          <w:lang w:val="uk-UA"/>
        </w:rPr>
        <w:t xml:space="preserve">  Старокостянтинівської міської територіальної громади;</w:t>
      </w:r>
    </w:p>
    <w:p w14:paraId="49823C35" w14:textId="77777777" w:rsidR="004E532E" w:rsidRPr="004E532E" w:rsidRDefault="004E532E" w:rsidP="004E532E">
      <w:pPr>
        <w:ind w:firstLine="567"/>
        <w:jc w:val="both"/>
        <w:rPr>
          <w:lang w:val="uk-UA"/>
        </w:rPr>
      </w:pPr>
      <w:r w:rsidRPr="004E532E">
        <w:rPr>
          <w:lang w:val="uk-UA"/>
        </w:rPr>
        <w:t xml:space="preserve">влаштування мереж водопостачання та каналізації медичних пунктів тимчасового базування Старокостянтинівської міської територіальної громади в с. </w:t>
      </w:r>
      <w:proofErr w:type="spellStart"/>
      <w:r w:rsidRPr="004E532E">
        <w:rPr>
          <w:lang w:val="uk-UA"/>
        </w:rPr>
        <w:t>Радківці</w:t>
      </w:r>
      <w:proofErr w:type="spellEnd"/>
      <w:r w:rsidRPr="004E532E">
        <w:rPr>
          <w:lang w:val="uk-UA"/>
        </w:rPr>
        <w:t xml:space="preserve">,  с. </w:t>
      </w:r>
      <w:proofErr w:type="spellStart"/>
      <w:r w:rsidRPr="004E532E">
        <w:rPr>
          <w:lang w:val="uk-UA"/>
        </w:rPr>
        <w:t>Вербородинці</w:t>
      </w:r>
      <w:proofErr w:type="spellEnd"/>
      <w:r w:rsidRPr="004E532E">
        <w:rPr>
          <w:lang w:val="uk-UA"/>
        </w:rPr>
        <w:t>, с. Драчі,  с. Зеленці;</w:t>
      </w:r>
    </w:p>
    <w:p w14:paraId="244C8FC1" w14:textId="4DC969B8" w:rsidR="004E532E" w:rsidRPr="004E532E" w:rsidRDefault="004E532E" w:rsidP="004E532E">
      <w:pPr>
        <w:ind w:firstLine="567"/>
        <w:jc w:val="both"/>
        <w:rPr>
          <w:lang w:val="uk-UA"/>
        </w:rPr>
      </w:pPr>
      <w:r w:rsidRPr="004E532E">
        <w:rPr>
          <w:lang w:val="uk-UA"/>
        </w:rPr>
        <w:t>будівництво повітряної лінії -</w:t>
      </w:r>
      <w:r w:rsidR="00700E20">
        <w:rPr>
          <w:lang w:val="uk-UA"/>
        </w:rPr>
        <w:t xml:space="preserve"> </w:t>
      </w:r>
      <w:r w:rsidRPr="004E532E">
        <w:rPr>
          <w:lang w:val="uk-UA"/>
        </w:rPr>
        <w:t>10 кВ, Д-№70 для електропостачання об’єктів комунального підприємства водопровідно-каналізаційного господарства «Водоканал» Старокостянтинівської міської ради;</w:t>
      </w:r>
    </w:p>
    <w:p w14:paraId="28339211" w14:textId="77777777" w:rsidR="004E532E" w:rsidRPr="004E532E" w:rsidRDefault="004E532E" w:rsidP="004E532E">
      <w:pPr>
        <w:ind w:firstLine="567"/>
        <w:jc w:val="both"/>
        <w:rPr>
          <w:lang w:val="uk-UA"/>
        </w:rPr>
      </w:pPr>
      <w:r w:rsidRPr="004E532E">
        <w:rPr>
          <w:lang w:val="uk-UA"/>
        </w:rPr>
        <w:t>ремонт гідротехнічної водоскидної споруди в с. Веснянка.</w:t>
      </w:r>
    </w:p>
    <w:p w14:paraId="5D775D6E" w14:textId="3E549448" w:rsidR="004E532E" w:rsidRPr="004E532E" w:rsidRDefault="004E532E" w:rsidP="004E532E">
      <w:pPr>
        <w:ind w:firstLine="567"/>
        <w:jc w:val="both"/>
        <w:rPr>
          <w:lang w:val="uk-UA"/>
        </w:rPr>
      </w:pPr>
      <w:r w:rsidRPr="004E532E">
        <w:rPr>
          <w:lang w:val="uk-UA"/>
        </w:rPr>
        <w:t>Старокостянтинівською житлово-експлуатаційною конторою забезпечено облаштування захисних споруд цивільного захисту (</w:t>
      </w:r>
      <w:proofErr w:type="spellStart"/>
      <w:r w:rsidRPr="004E532E">
        <w:rPr>
          <w:lang w:val="uk-UA"/>
        </w:rPr>
        <w:t>укриттів</w:t>
      </w:r>
      <w:proofErr w:type="spellEnd"/>
      <w:r w:rsidRPr="004E532E">
        <w:rPr>
          <w:lang w:val="uk-UA"/>
        </w:rPr>
        <w:t>) у підвальних приміщеннях  багатоквартирних житлових будинків: проведено ремонтні роботи, виготовлені та встановлені лавки, забезпечено освітлення.</w:t>
      </w:r>
    </w:p>
    <w:p w14:paraId="47483B33" w14:textId="77777777" w:rsidR="004E532E" w:rsidRPr="004E532E" w:rsidRDefault="004E532E" w:rsidP="004E532E">
      <w:pPr>
        <w:ind w:firstLine="567"/>
        <w:jc w:val="both"/>
        <w:rPr>
          <w:lang w:val="uk-UA"/>
        </w:rPr>
      </w:pPr>
      <w:r w:rsidRPr="004E532E">
        <w:rPr>
          <w:lang w:val="uk-UA"/>
        </w:rPr>
        <w:t>Проведено ремонт 14 покрівель у багатоквартирних житлових будинках, ремонт систем постачання теплової енергії у 16 будинках, систем постачання гарячої води – 12 будинків, ремонт внутрішньо будинкових систем холодного водопостачання</w:t>
      </w:r>
      <w:r w:rsidRPr="004E532E">
        <w:t xml:space="preserve"> </w:t>
      </w:r>
      <w:r w:rsidRPr="004E532E">
        <w:rPr>
          <w:lang w:val="uk-UA"/>
        </w:rPr>
        <w:t>у 13 будинках, облаштовано вимощення у 5 будинках.</w:t>
      </w:r>
    </w:p>
    <w:p w14:paraId="6ADBC588" w14:textId="77777777" w:rsidR="004E532E" w:rsidRPr="004E532E" w:rsidRDefault="004E532E" w:rsidP="004E532E">
      <w:pPr>
        <w:ind w:firstLine="567"/>
        <w:jc w:val="both"/>
        <w:rPr>
          <w:bCs/>
          <w:lang w:val="uk-UA"/>
        </w:rPr>
      </w:pPr>
      <w:r w:rsidRPr="004E532E">
        <w:rPr>
          <w:bCs/>
          <w:lang w:val="uk-UA"/>
        </w:rPr>
        <w:t xml:space="preserve">Підготовлено комунальну техніку до роботи в осінньо-зимовий період. Заготовлено резерв паливо-мастильних матеріалів , </w:t>
      </w:r>
      <w:proofErr w:type="spellStart"/>
      <w:r w:rsidRPr="004E532E">
        <w:rPr>
          <w:bCs/>
          <w:lang w:val="uk-UA"/>
        </w:rPr>
        <w:t>посипковий</w:t>
      </w:r>
      <w:proofErr w:type="spellEnd"/>
      <w:r w:rsidRPr="004E532E">
        <w:rPr>
          <w:bCs/>
          <w:lang w:val="uk-UA"/>
        </w:rPr>
        <w:t xml:space="preserve"> матеріал та шанцевий інструмент.</w:t>
      </w:r>
    </w:p>
    <w:p w14:paraId="0C35CFD8" w14:textId="77777777" w:rsidR="004E532E" w:rsidRPr="004E532E" w:rsidRDefault="004E532E" w:rsidP="004E532E">
      <w:pPr>
        <w:ind w:firstLine="567"/>
        <w:jc w:val="both"/>
        <w:rPr>
          <w:bCs/>
          <w:lang w:val="uk-UA"/>
        </w:rPr>
      </w:pPr>
      <w:r w:rsidRPr="004E532E">
        <w:rPr>
          <w:bCs/>
          <w:lang w:val="uk-UA"/>
        </w:rPr>
        <w:t>Комунальним підприємством комбінатом комунальних підприємств Старокостянтинівської міської ради проводяться роботи по утриманню та благоустрою об’єктів громади: міська лазня, міський полігон твердих побутових відходів, міський парк культури та відпочинку ім. Федорова, міське та 72 сільські  кладовища та інші. Виконувалися роботи зі скошування трави, зрізання самосійної порослі та аварійних дерев, поточний ремонт огорожі та споруд.</w:t>
      </w:r>
    </w:p>
    <w:p w14:paraId="0773586E" w14:textId="77777777" w:rsidR="004E532E" w:rsidRPr="004E532E" w:rsidRDefault="004E532E" w:rsidP="004E532E">
      <w:pPr>
        <w:ind w:firstLine="567"/>
        <w:jc w:val="both"/>
        <w:rPr>
          <w:bCs/>
          <w:lang w:val="uk-UA"/>
        </w:rPr>
      </w:pPr>
      <w:r w:rsidRPr="004E532E">
        <w:rPr>
          <w:bCs/>
          <w:lang w:val="uk-UA"/>
        </w:rPr>
        <w:t>Обслуговування та забезпечення належного функціонування електромереж зовнішнього освітлення вулиць у вечірній та нічний час здійснює комунальне підприємство «</w:t>
      </w:r>
      <w:proofErr w:type="spellStart"/>
      <w:r w:rsidRPr="004E532E">
        <w:rPr>
          <w:bCs/>
          <w:lang w:val="uk-UA"/>
        </w:rPr>
        <w:t>Міськсвітло</w:t>
      </w:r>
      <w:proofErr w:type="spellEnd"/>
      <w:r w:rsidRPr="004E532E">
        <w:rPr>
          <w:bCs/>
          <w:lang w:val="uk-UA"/>
        </w:rPr>
        <w:t xml:space="preserve">» </w:t>
      </w:r>
      <w:r w:rsidRPr="004E532E">
        <w:rPr>
          <w:bCs/>
          <w:lang w:val="uk-UA"/>
        </w:rPr>
        <w:lastRenderedPageBreak/>
        <w:t xml:space="preserve">Старокостянтинівської міської ради. На балансі підприємства перебуває 355 км 800м повітряних ліній, 10 км 500 м кабельних ліній, 6023 </w:t>
      </w:r>
      <w:proofErr w:type="spellStart"/>
      <w:r w:rsidRPr="004E532E">
        <w:rPr>
          <w:bCs/>
          <w:lang w:val="uk-UA"/>
        </w:rPr>
        <w:t>світлоточки</w:t>
      </w:r>
      <w:proofErr w:type="spellEnd"/>
      <w:r w:rsidRPr="004E532E">
        <w:rPr>
          <w:bCs/>
          <w:lang w:val="uk-UA"/>
        </w:rPr>
        <w:t>.</w:t>
      </w:r>
    </w:p>
    <w:p w14:paraId="6F1427F5" w14:textId="77777777" w:rsidR="004E532E" w:rsidRPr="004E532E" w:rsidRDefault="004E532E" w:rsidP="004E532E">
      <w:pPr>
        <w:ind w:firstLine="567"/>
        <w:jc w:val="both"/>
        <w:rPr>
          <w:bCs/>
        </w:rPr>
      </w:pPr>
      <w:r w:rsidRPr="004E532E">
        <w:rPr>
          <w:bCs/>
        </w:rPr>
        <w:t xml:space="preserve">У 2023 </w:t>
      </w:r>
      <w:proofErr w:type="spellStart"/>
      <w:r w:rsidRPr="004E532E">
        <w:rPr>
          <w:bCs/>
        </w:rPr>
        <w:t>році</w:t>
      </w:r>
      <w:proofErr w:type="spellEnd"/>
      <w:r w:rsidRPr="004E532E">
        <w:rPr>
          <w:bCs/>
        </w:rPr>
        <w:t xml:space="preserve"> </w:t>
      </w:r>
      <w:proofErr w:type="spellStart"/>
      <w:r w:rsidRPr="004E532E">
        <w:rPr>
          <w:bCs/>
        </w:rPr>
        <w:t>виконано</w:t>
      </w:r>
      <w:proofErr w:type="spellEnd"/>
      <w:r w:rsidRPr="004E532E">
        <w:rPr>
          <w:bCs/>
        </w:rPr>
        <w:t xml:space="preserve"> </w:t>
      </w:r>
      <w:proofErr w:type="spellStart"/>
      <w:r w:rsidRPr="004E532E">
        <w:rPr>
          <w:bCs/>
        </w:rPr>
        <w:t>роботи</w:t>
      </w:r>
      <w:proofErr w:type="spellEnd"/>
      <w:r w:rsidRPr="004E532E">
        <w:rPr>
          <w:bCs/>
        </w:rPr>
        <w:t xml:space="preserve"> по </w:t>
      </w:r>
      <w:proofErr w:type="spellStart"/>
      <w:r w:rsidRPr="004E532E">
        <w:rPr>
          <w:bCs/>
        </w:rPr>
        <w:t>відновленню</w:t>
      </w:r>
      <w:proofErr w:type="spellEnd"/>
      <w:r w:rsidRPr="004E532E">
        <w:rPr>
          <w:bCs/>
        </w:rPr>
        <w:t xml:space="preserve"> </w:t>
      </w:r>
      <w:proofErr w:type="spellStart"/>
      <w:r w:rsidRPr="004E532E">
        <w:rPr>
          <w:bCs/>
        </w:rPr>
        <w:t>зовнішнього</w:t>
      </w:r>
      <w:proofErr w:type="spellEnd"/>
      <w:r w:rsidRPr="004E532E">
        <w:rPr>
          <w:bCs/>
        </w:rPr>
        <w:t xml:space="preserve"> </w:t>
      </w:r>
      <w:proofErr w:type="spellStart"/>
      <w:r w:rsidRPr="004E532E">
        <w:rPr>
          <w:bCs/>
        </w:rPr>
        <w:t>освітлення</w:t>
      </w:r>
      <w:proofErr w:type="spellEnd"/>
      <w:r w:rsidRPr="004E532E">
        <w:rPr>
          <w:bCs/>
        </w:rPr>
        <w:t xml:space="preserve"> у </w:t>
      </w:r>
      <w:r w:rsidRPr="004E532E">
        <w:rPr>
          <w:bCs/>
          <w:lang w:val="uk-UA"/>
        </w:rPr>
        <w:t>с.</w:t>
      </w:r>
      <w:r w:rsidRPr="004E532E">
        <w:rPr>
          <w:bCs/>
        </w:rPr>
        <w:t xml:space="preserve"> </w:t>
      </w:r>
      <w:proofErr w:type="spellStart"/>
      <w:r w:rsidRPr="004E532E">
        <w:rPr>
          <w:bCs/>
        </w:rPr>
        <w:t>Жабче</w:t>
      </w:r>
      <w:proofErr w:type="spellEnd"/>
      <w:r w:rsidRPr="004E532E">
        <w:rPr>
          <w:bCs/>
        </w:rPr>
        <w:t xml:space="preserve"> та </w:t>
      </w:r>
      <w:r w:rsidRPr="004E532E">
        <w:rPr>
          <w:bCs/>
          <w:lang w:val="uk-UA"/>
        </w:rPr>
        <w:t xml:space="preserve">с. </w:t>
      </w:r>
      <w:r w:rsidRPr="004E532E">
        <w:rPr>
          <w:bCs/>
        </w:rPr>
        <w:t>Степок.</w:t>
      </w:r>
    </w:p>
    <w:p w14:paraId="734DE474" w14:textId="77777777" w:rsidR="004E532E" w:rsidRPr="004E532E" w:rsidRDefault="004E532E" w:rsidP="004E532E">
      <w:pPr>
        <w:ind w:firstLine="567"/>
        <w:jc w:val="both"/>
        <w:rPr>
          <w:lang w:val="uk-UA"/>
        </w:rPr>
      </w:pPr>
      <w:r w:rsidRPr="004E532E">
        <w:rPr>
          <w:lang w:val="uk-UA"/>
        </w:rPr>
        <w:t>У рамках Концепції системи енергетичного менеджменту Старокостянтинівської міської територіальної громади здійснюється щоденний моніторинг споживання енергоресурсів 85 бюджетних закладів.</w:t>
      </w:r>
    </w:p>
    <w:p w14:paraId="0E421920" w14:textId="77777777" w:rsidR="004E532E" w:rsidRPr="004E532E" w:rsidRDefault="004E532E" w:rsidP="004E532E">
      <w:pPr>
        <w:ind w:firstLine="567"/>
        <w:jc w:val="both"/>
        <w:rPr>
          <w:lang w:val="uk-UA"/>
        </w:rPr>
      </w:pPr>
      <w:proofErr w:type="spellStart"/>
      <w:r w:rsidRPr="004E532E">
        <w:rPr>
          <w:lang w:val="uk-UA"/>
        </w:rPr>
        <w:t>Проведенно</w:t>
      </w:r>
      <w:proofErr w:type="spellEnd"/>
      <w:r w:rsidRPr="004E532E">
        <w:rPr>
          <w:lang w:val="uk-UA"/>
        </w:rPr>
        <w:t xml:space="preserve"> сертифікацію енергетичної ефективності (</w:t>
      </w:r>
      <w:proofErr w:type="spellStart"/>
      <w:r w:rsidRPr="004E532E">
        <w:rPr>
          <w:lang w:val="uk-UA"/>
        </w:rPr>
        <w:t>енергоаудит</w:t>
      </w:r>
      <w:proofErr w:type="spellEnd"/>
      <w:r w:rsidRPr="004E532E">
        <w:rPr>
          <w:lang w:val="uk-UA"/>
        </w:rPr>
        <w:t>) та виготовлені енергетичні сертифікати 14 будівель бюджетних установ та закладів.</w:t>
      </w:r>
    </w:p>
    <w:p w14:paraId="2E55BE7B" w14:textId="77777777" w:rsidR="004E532E" w:rsidRDefault="004E532E" w:rsidP="004E532E">
      <w:pPr>
        <w:ind w:firstLine="567"/>
        <w:jc w:val="both"/>
        <w:rPr>
          <w:bCs/>
          <w:lang w:val="uk-UA"/>
        </w:rPr>
      </w:pPr>
      <w:r w:rsidRPr="004E532E">
        <w:rPr>
          <w:bCs/>
        </w:rPr>
        <w:t>На даний час у м.</w:t>
      </w:r>
      <w:r w:rsidRPr="004E532E">
        <w:rPr>
          <w:bCs/>
          <w:lang w:val="uk-UA"/>
        </w:rPr>
        <w:t xml:space="preserve"> </w:t>
      </w:r>
      <w:proofErr w:type="spellStart"/>
      <w:r w:rsidRPr="004E532E">
        <w:rPr>
          <w:bCs/>
        </w:rPr>
        <w:t>Старокостянтинів</w:t>
      </w:r>
      <w:proofErr w:type="spellEnd"/>
      <w:r w:rsidRPr="004E532E">
        <w:rPr>
          <w:bCs/>
        </w:rPr>
        <w:t xml:space="preserve"> </w:t>
      </w:r>
      <w:proofErr w:type="spellStart"/>
      <w:r w:rsidRPr="004E532E">
        <w:rPr>
          <w:bCs/>
        </w:rPr>
        <w:t>зареєстровано</w:t>
      </w:r>
      <w:proofErr w:type="spellEnd"/>
      <w:r w:rsidRPr="004E532E">
        <w:rPr>
          <w:bCs/>
        </w:rPr>
        <w:t xml:space="preserve"> 6 </w:t>
      </w:r>
      <w:proofErr w:type="spellStart"/>
      <w:r w:rsidRPr="004E532E">
        <w:rPr>
          <w:bCs/>
        </w:rPr>
        <w:t>об’єднань</w:t>
      </w:r>
      <w:proofErr w:type="spellEnd"/>
      <w:r w:rsidRPr="004E532E">
        <w:rPr>
          <w:bCs/>
        </w:rPr>
        <w:t xml:space="preserve"> </w:t>
      </w:r>
      <w:proofErr w:type="spellStart"/>
      <w:r w:rsidRPr="004E532E">
        <w:rPr>
          <w:bCs/>
        </w:rPr>
        <w:t>співвласників</w:t>
      </w:r>
      <w:proofErr w:type="spellEnd"/>
      <w:r w:rsidRPr="004E532E">
        <w:rPr>
          <w:bCs/>
        </w:rPr>
        <w:t xml:space="preserve"> </w:t>
      </w:r>
      <w:proofErr w:type="spellStart"/>
      <w:r w:rsidRPr="004E532E">
        <w:rPr>
          <w:bCs/>
        </w:rPr>
        <w:t>багатоквартирного</w:t>
      </w:r>
      <w:proofErr w:type="spellEnd"/>
      <w:r w:rsidRPr="004E532E">
        <w:rPr>
          <w:bCs/>
        </w:rPr>
        <w:t xml:space="preserve"> </w:t>
      </w:r>
      <w:proofErr w:type="spellStart"/>
      <w:r w:rsidRPr="004E532E">
        <w:rPr>
          <w:bCs/>
        </w:rPr>
        <w:t>будинку</w:t>
      </w:r>
      <w:proofErr w:type="spellEnd"/>
      <w:r w:rsidRPr="004E532E">
        <w:rPr>
          <w:bCs/>
        </w:rPr>
        <w:t>.</w:t>
      </w:r>
    </w:p>
    <w:p w14:paraId="3A470420" w14:textId="77777777" w:rsidR="004E532E" w:rsidRDefault="004E532E" w:rsidP="004E532E">
      <w:pPr>
        <w:ind w:firstLine="567"/>
        <w:jc w:val="both"/>
        <w:rPr>
          <w:bCs/>
          <w:lang w:val="uk-UA"/>
        </w:rPr>
      </w:pPr>
    </w:p>
    <w:p w14:paraId="7BFA2D69" w14:textId="3E8B0CDF" w:rsidR="004E532E" w:rsidRPr="004E532E" w:rsidRDefault="004E532E" w:rsidP="004E532E">
      <w:pPr>
        <w:ind w:firstLine="567"/>
        <w:jc w:val="both"/>
        <w:rPr>
          <w:b/>
          <w:bCs/>
          <w:i/>
          <w:iCs/>
          <w:lang w:val="uk-UA"/>
        </w:rPr>
      </w:pPr>
      <w:r w:rsidRPr="004E532E">
        <w:rPr>
          <w:b/>
          <w:bCs/>
          <w:i/>
          <w:iCs/>
          <w:lang w:val="uk-UA"/>
        </w:rPr>
        <w:t xml:space="preserve">Дорожньо-транспортна інфраструктура. </w:t>
      </w:r>
      <w:r w:rsidRPr="004E532E">
        <w:rPr>
          <w:bCs/>
          <w:lang w:val="uk-UA"/>
        </w:rPr>
        <w:t>Мережа громадського транспорту</w:t>
      </w:r>
      <w:r w:rsidRPr="004E532E">
        <w:rPr>
          <w:bCs/>
        </w:rPr>
        <w:t> </w:t>
      </w:r>
      <w:r w:rsidRPr="004E532E">
        <w:rPr>
          <w:bCs/>
          <w:lang w:val="uk-UA"/>
        </w:rPr>
        <w:t xml:space="preserve">Старокостянтинівської міської територіальної громади складається з міської та приміської мережі і нараховує 19 автобусних маршрутів: 9 міських та 10 приміських. </w:t>
      </w:r>
      <w:proofErr w:type="spellStart"/>
      <w:r w:rsidR="00AD3C2B" w:rsidRPr="00AD3C2B">
        <w:rPr>
          <w:bCs/>
        </w:rPr>
        <w:t>Перевезення</w:t>
      </w:r>
      <w:proofErr w:type="spellEnd"/>
      <w:r w:rsidR="00AD3C2B" w:rsidRPr="00AD3C2B">
        <w:rPr>
          <w:bCs/>
        </w:rPr>
        <w:t xml:space="preserve"> </w:t>
      </w:r>
      <w:proofErr w:type="spellStart"/>
      <w:r w:rsidR="00AD3C2B" w:rsidRPr="00AD3C2B">
        <w:rPr>
          <w:bCs/>
        </w:rPr>
        <w:t>пасажирів</w:t>
      </w:r>
      <w:proofErr w:type="spellEnd"/>
      <w:r w:rsidR="00AD3C2B" w:rsidRPr="00AD3C2B">
        <w:rPr>
          <w:bCs/>
        </w:rPr>
        <w:t xml:space="preserve"> </w:t>
      </w:r>
      <w:proofErr w:type="spellStart"/>
      <w:r w:rsidR="00AD3C2B" w:rsidRPr="00AD3C2B">
        <w:rPr>
          <w:bCs/>
        </w:rPr>
        <w:t>здійснюється</w:t>
      </w:r>
      <w:proofErr w:type="spellEnd"/>
      <w:r w:rsidR="00AD3C2B" w:rsidRPr="00AD3C2B">
        <w:rPr>
          <w:bCs/>
        </w:rPr>
        <w:t xml:space="preserve"> 30 </w:t>
      </w:r>
      <w:proofErr w:type="spellStart"/>
      <w:r w:rsidR="00AD3C2B" w:rsidRPr="00AD3C2B">
        <w:rPr>
          <w:bCs/>
        </w:rPr>
        <w:t>транспортними</w:t>
      </w:r>
      <w:proofErr w:type="spellEnd"/>
      <w:r w:rsidR="00AD3C2B" w:rsidRPr="00AD3C2B">
        <w:rPr>
          <w:bCs/>
        </w:rPr>
        <w:t xml:space="preserve"> </w:t>
      </w:r>
      <w:proofErr w:type="spellStart"/>
      <w:r w:rsidR="00AD3C2B" w:rsidRPr="00AD3C2B">
        <w:rPr>
          <w:bCs/>
        </w:rPr>
        <w:t>одиницями</w:t>
      </w:r>
      <w:proofErr w:type="spellEnd"/>
      <w:r w:rsidR="00AD3C2B" w:rsidRPr="00AD3C2B">
        <w:rPr>
          <w:bCs/>
        </w:rPr>
        <w:t xml:space="preserve">, в тому </w:t>
      </w:r>
      <w:proofErr w:type="spellStart"/>
      <w:r w:rsidR="00AD3C2B" w:rsidRPr="00AD3C2B">
        <w:rPr>
          <w:bCs/>
        </w:rPr>
        <w:t>числі</w:t>
      </w:r>
      <w:proofErr w:type="spellEnd"/>
      <w:r w:rsidR="00AD3C2B" w:rsidRPr="00AD3C2B">
        <w:rPr>
          <w:bCs/>
        </w:rPr>
        <w:t xml:space="preserve"> по </w:t>
      </w:r>
      <w:proofErr w:type="spellStart"/>
      <w:r w:rsidR="00AD3C2B" w:rsidRPr="00AD3C2B">
        <w:rPr>
          <w:bCs/>
        </w:rPr>
        <w:t>місту</w:t>
      </w:r>
      <w:proofErr w:type="spellEnd"/>
      <w:r w:rsidR="00AD3C2B" w:rsidRPr="00AD3C2B">
        <w:rPr>
          <w:bCs/>
        </w:rPr>
        <w:t xml:space="preserve"> - 20, </w:t>
      </w:r>
      <w:proofErr w:type="spellStart"/>
      <w:r w:rsidR="00AD3C2B" w:rsidRPr="00AD3C2B">
        <w:rPr>
          <w:bCs/>
        </w:rPr>
        <w:t>приміське</w:t>
      </w:r>
      <w:proofErr w:type="spellEnd"/>
      <w:r w:rsidR="00AD3C2B" w:rsidRPr="00AD3C2B">
        <w:rPr>
          <w:bCs/>
        </w:rPr>
        <w:t xml:space="preserve"> - 10.</w:t>
      </w:r>
    </w:p>
    <w:p w14:paraId="47AD1A11" w14:textId="77777777" w:rsidR="004E532E" w:rsidRPr="004E532E" w:rsidRDefault="004E532E" w:rsidP="004E532E">
      <w:pPr>
        <w:ind w:firstLine="567"/>
        <w:jc w:val="both"/>
        <w:rPr>
          <w:bCs/>
          <w:lang w:val="uk-UA"/>
        </w:rPr>
      </w:pPr>
      <w:r w:rsidRPr="004E532E">
        <w:rPr>
          <w:bCs/>
          <w:lang w:val="uk-UA"/>
        </w:rPr>
        <w:t>На обслуговуванні комунального підприємства «Ремонтно-будівне шляхове підприємство» Старокостянтинівської міської ради знаходиться  понад 800 км доріг, 87,4 км тротуарів, 9 водопропускних споруд, 1 шляхопровід, 126 автобусних зупинок (павільйони), 6 стоянок таксі, 10 стоянок для автомобілів, 24,8 км зливової каналізації, 650 дорожніх знаків в т. ч. 5 світлофорних об’єктів, 67 пішохідних переходів та 118 об’єктів культурної спадщини.</w:t>
      </w:r>
    </w:p>
    <w:p w14:paraId="56CDE101" w14:textId="77777777" w:rsidR="004E532E" w:rsidRPr="004E532E" w:rsidRDefault="004E532E" w:rsidP="004E532E">
      <w:pPr>
        <w:ind w:firstLine="567"/>
        <w:jc w:val="both"/>
        <w:rPr>
          <w:bCs/>
          <w:lang w:val="uk-UA"/>
        </w:rPr>
      </w:pPr>
      <w:r w:rsidRPr="004E532E">
        <w:rPr>
          <w:bCs/>
          <w:lang w:val="uk-UA"/>
        </w:rPr>
        <w:t xml:space="preserve">У 2023 році проведено капітальний ремонт 18,2 тис. </w:t>
      </w:r>
      <w:proofErr w:type="spellStart"/>
      <w:r w:rsidRPr="004E532E">
        <w:rPr>
          <w:bCs/>
          <w:lang w:val="uk-UA"/>
        </w:rPr>
        <w:t>кв</w:t>
      </w:r>
      <w:proofErr w:type="spellEnd"/>
      <w:r w:rsidRPr="004E532E">
        <w:rPr>
          <w:bCs/>
          <w:lang w:val="uk-UA"/>
        </w:rPr>
        <w:t xml:space="preserve">. м дорожнього покриття на суму 21,3 млн. грн, поточний ремонт доріг щебеневою продукцією на площі 96,3 тис. </w:t>
      </w:r>
      <w:proofErr w:type="spellStart"/>
      <w:r w:rsidRPr="004E532E">
        <w:rPr>
          <w:bCs/>
          <w:lang w:val="uk-UA"/>
        </w:rPr>
        <w:t>кв</w:t>
      </w:r>
      <w:proofErr w:type="spellEnd"/>
      <w:r w:rsidRPr="004E532E">
        <w:rPr>
          <w:bCs/>
          <w:lang w:val="uk-UA"/>
        </w:rPr>
        <w:t xml:space="preserve">. м, асфальтобетонною сумішшю 9,9 тис. </w:t>
      </w:r>
      <w:proofErr w:type="spellStart"/>
      <w:r w:rsidRPr="004E532E">
        <w:rPr>
          <w:bCs/>
          <w:lang w:val="uk-UA"/>
        </w:rPr>
        <w:t>кв</w:t>
      </w:r>
      <w:proofErr w:type="spellEnd"/>
      <w:r w:rsidRPr="004E532E">
        <w:rPr>
          <w:bCs/>
          <w:lang w:val="uk-UA"/>
        </w:rPr>
        <w:t>. м.</w:t>
      </w:r>
    </w:p>
    <w:p w14:paraId="333DD39B" w14:textId="77777777" w:rsidR="004E532E" w:rsidRPr="004E532E" w:rsidRDefault="004E532E" w:rsidP="004E532E">
      <w:pPr>
        <w:ind w:firstLine="567"/>
        <w:jc w:val="both"/>
        <w:rPr>
          <w:bCs/>
          <w:lang w:val="uk-UA"/>
        </w:rPr>
      </w:pPr>
      <w:r w:rsidRPr="004E532E">
        <w:rPr>
          <w:bCs/>
          <w:lang w:val="uk-UA"/>
        </w:rPr>
        <w:t xml:space="preserve">Проведено капітальний ремонт дорожнього покриття вул. Острозького в </w:t>
      </w:r>
      <w:proofErr w:type="spellStart"/>
      <w:r w:rsidRPr="004E532E">
        <w:rPr>
          <w:bCs/>
          <w:lang w:val="uk-UA"/>
        </w:rPr>
        <w:t>м.Старокостянтинів</w:t>
      </w:r>
      <w:proofErr w:type="spellEnd"/>
      <w:r w:rsidRPr="004E532E">
        <w:rPr>
          <w:bCs/>
          <w:lang w:val="uk-UA"/>
        </w:rPr>
        <w:t>.</w:t>
      </w:r>
    </w:p>
    <w:p w14:paraId="3AEC99B4" w14:textId="77777777" w:rsidR="004E532E" w:rsidRPr="004E532E" w:rsidRDefault="004E532E" w:rsidP="004E532E">
      <w:pPr>
        <w:ind w:firstLine="567"/>
        <w:jc w:val="both"/>
        <w:rPr>
          <w:bCs/>
          <w:lang w:val="uk-UA"/>
        </w:rPr>
      </w:pPr>
    </w:p>
    <w:p w14:paraId="761E9391" w14:textId="01D076C1" w:rsidR="004E532E" w:rsidRPr="004E532E" w:rsidRDefault="004E532E" w:rsidP="004E532E">
      <w:pPr>
        <w:ind w:firstLine="567"/>
        <w:jc w:val="both"/>
        <w:rPr>
          <w:lang w:val="uk-UA"/>
        </w:rPr>
      </w:pPr>
      <w:r w:rsidRPr="004E532E">
        <w:rPr>
          <w:rStyle w:val="11"/>
          <w:b/>
          <w:iCs/>
        </w:rPr>
        <w:t>Цивільний захист населення.</w:t>
      </w:r>
      <w:r>
        <w:rPr>
          <w:rStyle w:val="11"/>
          <w:bCs w:val="0"/>
          <w:i w:val="0"/>
        </w:rPr>
        <w:t xml:space="preserve"> </w:t>
      </w:r>
      <w:r w:rsidRPr="004E532E">
        <w:rPr>
          <w:lang w:val="uk-UA"/>
        </w:rPr>
        <w:t>Протягом 2023 року заходи з питань цивільного захисту в громаді проводились з урахуванням вимог воєнного стану.</w:t>
      </w:r>
      <w:r>
        <w:rPr>
          <w:lang w:val="uk-UA"/>
        </w:rPr>
        <w:t xml:space="preserve"> </w:t>
      </w:r>
      <w:r w:rsidRPr="004E532E">
        <w:rPr>
          <w:lang w:val="uk-UA"/>
        </w:rPr>
        <w:t xml:space="preserve">Розпорядженням міського голови від 25 травня 2023 року № 199/2023-р затверджено план основних заходів цивільного захисту Старокостянтинівської міської </w:t>
      </w:r>
      <w:proofErr w:type="spellStart"/>
      <w:r w:rsidRPr="004E532E">
        <w:rPr>
          <w:lang w:val="uk-UA"/>
        </w:rPr>
        <w:t>субланки</w:t>
      </w:r>
      <w:proofErr w:type="spellEnd"/>
      <w:r w:rsidRPr="004E532E">
        <w:rPr>
          <w:lang w:val="uk-UA"/>
        </w:rPr>
        <w:t xml:space="preserve"> районної ланки територіальної підсистеми єдиної державної системи цивільного захисту на 2023 рік. </w:t>
      </w:r>
    </w:p>
    <w:p w14:paraId="0E102687" w14:textId="77777777" w:rsidR="004E532E" w:rsidRPr="004E532E" w:rsidRDefault="004E532E" w:rsidP="004E532E">
      <w:pPr>
        <w:ind w:firstLine="567"/>
        <w:jc w:val="both"/>
        <w:rPr>
          <w:lang w:val="uk-UA"/>
        </w:rPr>
      </w:pPr>
      <w:r w:rsidRPr="004E532E">
        <w:rPr>
          <w:lang w:val="uk-UA"/>
        </w:rPr>
        <w:t>З метою попередження виникнення та ліквідації наслідків надзвичайних ситуацій проведено 4 планових та 22 позапланових засідань комісії з питань техногенно-екологічної безпеки та надзвичайних ситуацій виконавчого комітету міської ради, рішеннями яких були прийняті заходи по запобіганню та ліквідації надзвичайних ситуацій у громаді.</w:t>
      </w:r>
    </w:p>
    <w:p w14:paraId="1CA2BE78" w14:textId="77777777" w:rsidR="004E532E" w:rsidRPr="004E532E" w:rsidRDefault="004E532E" w:rsidP="004E532E">
      <w:pPr>
        <w:ind w:firstLine="567"/>
        <w:jc w:val="both"/>
        <w:rPr>
          <w:lang w:val="uk-UA"/>
        </w:rPr>
      </w:pPr>
      <w:r w:rsidRPr="004E532E">
        <w:rPr>
          <w:lang w:val="uk-UA"/>
        </w:rPr>
        <w:t>Рішенням виконавчого комітету міської ради від 30 листопада 2023 року   № 461 створено місцеву автоматизовану систему централізованого оповіщення Старокостянтинівської міської територіальної громади.</w:t>
      </w:r>
    </w:p>
    <w:p w14:paraId="6A2A8374" w14:textId="31645434" w:rsidR="004E532E" w:rsidRPr="004E532E" w:rsidRDefault="004E532E" w:rsidP="004E532E">
      <w:pPr>
        <w:ind w:firstLine="567"/>
        <w:jc w:val="both"/>
        <w:rPr>
          <w:lang w:val="uk-UA"/>
        </w:rPr>
      </w:pPr>
      <w:r w:rsidRPr="004E532E">
        <w:rPr>
          <w:lang w:val="uk-UA"/>
        </w:rPr>
        <w:t xml:space="preserve">Відповідно до розпорядження та протокольних доручень міського голови тимчасовою комісією проведенні щоквартальні обстеження об’єктів фонду захисних споруд цивільного захисту Старокостянтинівської міської територіальної громади. </w:t>
      </w:r>
      <w:proofErr w:type="spellStart"/>
      <w:r w:rsidRPr="004E532E">
        <w:t>Всього</w:t>
      </w:r>
      <w:proofErr w:type="spellEnd"/>
      <w:r w:rsidRPr="004E532E">
        <w:t xml:space="preserve"> на </w:t>
      </w:r>
      <w:proofErr w:type="spellStart"/>
      <w:r w:rsidRPr="004E532E">
        <w:t>території</w:t>
      </w:r>
      <w:proofErr w:type="spellEnd"/>
      <w:r w:rsidRPr="004E532E">
        <w:t xml:space="preserve"> </w:t>
      </w:r>
      <w:proofErr w:type="spellStart"/>
      <w:r w:rsidRPr="004E532E">
        <w:t>громади</w:t>
      </w:r>
      <w:proofErr w:type="spellEnd"/>
      <w:r w:rsidRPr="004E532E">
        <w:t xml:space="preserve"> </w:t>
      </w:r>
      <w:proofErr w:type="spellStart"/>
      <w:r w:rsidRPr="004E532E">
        <w:t>розташовано</w:t>
      </w:r>
      <w:proofErr w:type="spellEnd"/>
      <w:r w:rsidRPr="004E532E">
        <w:t xml:space="preserve"> 15</w:t>
      </w:r>
      <w:r w:rsidRPr="004E532E">
        <w:rPr>
          <w:lang w:val="uk-UA"/>
        </w:rPr>
        <w:t>6</w:t>
      </w:r>
      <w:r w:rsidRPr="004E532E">
        <w:t xml:space="preserve"> </w:t>
      </w:r>
      <w:proofErr w:type="spellStart"/>
      <w:r w:rsidRPr="004E532E">
        <w:t>захисних</w:t>
      </w:r>
      <w:proofErr w:type="spellEnd"/>
      <w:r w:rsidRPr="004E532E">
        <w:t xml:space="preserve"> </w:t>
      </w:r>
      <w:proofErr w:type="spellStart"/>
      <w:r w:rsidRPr="004E532E">
        <w:t>споруд</w:t>
      </w:r>
      <w:proofErr w:type="spellEnd"/>
      <w:r w:rsidRPr="004E532E">
        <w:t xml:space="preserve"> </w:t>
      </w:r>
      <w:proofErr w:type="spellStart"/>
      <w:r w:rsidRPr="004E532E">
        <w:t>цивільного</w:t>
      </w:r>
      <w:proofErr w:type="spellEnd"/>
      <w:r w:rsidRPr="004E532E">
        <w:t xml:space="preserve"> </w:t>
      </w:r>
      <w:proofErr w:type="spellStart"/>
      <w:r w:rsidRPr="004E532E">
        <w:t>захисту</w:t>
      </w:r>
      <w:proofErr w:type="spellEnd"/>
      <w:r w:rsidRPr="004E532E">
        <w:t xml:space="preserve">, а </w:t>
      </w:r>
      <w:proofErr w:type="spellStart"/>
      <w:r w:rsidRPr="004E532E">
        <w:t>саме</w:t>
      </w:r>
      <w:proofErr w:type="spellEnd"/>
      <w:r w:rsidRPr="004E532E">
        <w:t xml:space="preserve"> 2 </w:t>
      </w:r>
      <w:proofErr w:type="spellStart"/>
      <w:r w:rsidRPr="004E532E">
        <w:t>сховища</w:t>
      </w:r>
      <w:proofErr w:type="spellEnd"/>
      <w:r w:rsidRPr="004E532E">
        <w:t>, 3</w:t>
      </w:r>
      <w:r w:rsidRPr="004E532E">
        <w:rPr>
          <w:lang w:val="uk-UA"/>
        </w:rPr>
        <w:t>7</w:t>
      </w:r>
      <w:r w:rsidRPr="004E532E">
        <w:t xml:space="preserve"> </w:t>
      </w:r>
      <w:proofErr w:type="spellStart"/>
      <w:r w:rsidRPr="004E532E">
        <w:t>протирадіаційних</w:t>
      </w:r>
      <w:proofErr w:type="spellEnd"/>
      <w:r w:rsidRPr="004E532E">
        <w:t xml:space="preserve"> </w:t>
      </w:r>
      <w:proofErr w:type="spellStart"/>
      <w:r w:rsidRPr="004E532E">
        <w:t>укриттів</w:t>
      </w:r>
      <w:proofErr w:type="spellEnd"/>
      <w:r w:rsidRPr="004E532E">
        <w:t xml:space="preserve"> та 1</w:t>
      </w:r>
      <w:r w:rsidRPr="004E532E">
        <w:rPr>
          <w:lang w:val="uk-UA"/>
        </w:rPr>
        <w:t>17</w:t>
      </w:r>
      <w:r w:rsidRPr="004E532E">
        <w:t xml:space="preserve"> </w:t>
      </w:r>
      <w:proofErr w:type="spellStart"/>
      <w:r w:rsidRPr="004E532E">
        <w:t>найпростіших</w:t>
      </w:r>
      <w:proofErr w:type="spellEnd"/>
      <w:r w:rsidRPr="004E532E">
        <w:t xml:space="preserve"> </w:t>
      </w:r>
      <w:proofErr w:type="spellStart"/>
      <w:r w:rsidRPr="004E532E">
        <w:t>укриттів</w:t>
      </w:r>
      <w:proofErr w:type="spellEnd"/>
      <w:r w:rsidRPr="004E532E">
        <w:rPr>
          <w:bCs/>
          <w:lang w:val="uk-UA"/>
        </w:rPr>
        <w:t xml:space="preserve">. </w:t>
      </w:r>
      <w:r w:rsidRPr="004E532E">
        <w:rPr>
          <w:lang w:val="uk-UA"/>
        </w:rPr>
        <w:t>Н</w:t>
      </w:r>
      <w:r w:rsidRPr="004E532E">
        <w:t xml:space="preserve">а </w:t>
      </w:r>
      <w:proofErr w:type="spellStart"/>
      <w:r w:rsidRPr="004E532E">
        <w:t>приведення</w:t>
      </w:r>
      <w:proofErr w:type="spellEnd"/>
      <w:r w:rsidRPr="004E532E">
        <w:t xml:space="preserve"> </w:t>
      </w:r>
      <w:r w:rsidRPr="004E532E">
        <w:rPr>
          <w:lang w:val="uk-UA"/>
        </w:rPr>
        <w:t xml:space="preserve">об’єктів </w:t>
      </w:r>
      <w:r w:rsidRPr="004E532E">
        <w:t xml:space="preserve">фонду </w:t>
      </w:r>
      <w:proofErr w:type="spellStart"/>
      <w:r w:rsidRPr="004E532E">
        <w:t>захисних</w:t>
      </w:r>
      <w:proofErr w:type="spellEnd"/>
      <w:r w:rsidRPr="004E532E">
        <w:t xml:space="preserve"> </w:t>
      </w:r>
      <w:proofErr w:type="spellStart"/>
      <w:r w:rsidRPr="004E532E">
        <w:t>споруд</w:t>
      </w:r>
      <w:proofErr w:type="spellEnd"/>
      <w:r w:rsidRPr="004E532E">
        <w:t xml:space="preserve"> в </w:t>
      </w:r>
      <w:proofErr w:type="spellStart"/>
      <w:r w:rsidRPr="004E532E">
        <w:t>готовність</w:t>
      </w:r>
      <w:proofErr w:type="spellEnd"/>
      <w:r w:rsidRPr="004E532E">
        <w:t xml:space="preserve"> до </w:t>
      </w:r>
      <w:proofErr w:type="spellStart"/>
      <w:r w:rsidRPr="004E532E">
        <w:t>використання</w:t>
      </w:r>
      <w:proofErr w:type="spellEnd"/>
      <w:r w:rsidRPr="004E532E">
        <w:t xml:space="preserve"> за </w:t>
      </w:r>
      <w:proofErr w:type="spellStart"/>
      <w:r w:rsidRPr="004E532E">
        <w:t>призначенням</w:t>
      </w:r>
      <w:proofErr w:type="spellEnd"/>
      <w:r w:rsidRPr="004E532E">
        <w:t xml:space="preserve"> </w:t>
      </w:r>
      <w:proofErr w:type="spellStart"/>
      <w:r w:rsidRPr="004E532E">
        <w:t>виділено</w:t>
      </w:r>
      <w:proofErr w:type="spellEnd"/>
      <w:r w:rsidRPr="004E532E">
        <w:t xml:space="preserve"> </w:t>
      </w:r>
      <w:r w:rsidR="00DC15C7">
        <w:rPr>
          <w:lang w:val="uk-UA"/>
        </w:rPr>
        <w:t xml:space="preserve">та освоєно </w:t>
      </w:r>
      <w:proofErr w:type="spellStart"/>
      <w:r w:rsidRPr="004E532E">
        <w:t>кошти</w:t>
      </w:r>
      <w:proofErr w:type="spellEnd"/>
      <w:r w:rsidRPr="004E532E">
        <w:t xml:space="preserve"> в </w:t>
      </w:r>
      <w:proofErr w:type="spellStart"/>
      <w:r w:rsidRPr="004E532E">
        <w:t>сумі</w:t>
      </w:r>
      <w:proofErr w:type="spellEnd"/>
      <w:r w:rsidRPr="004E532E">
        <w:t xml:space="preserve"> </w:t>
      </w:r>
      <w:r w:rsidRPr="004E532E">
        <w:rPr>
          <w:lang w:val="uk-UA"/>
        </w:rPr>
        <w:t>7545</w:t>
      </w:r>
      <w:r>
        <w:rPr>
          <w:lang w:val="uk-UA"/>
        </w:rPr>
        <w:t>,0</w:t>
      </w:r>
      <w:r w:rsidRPr="004E532E">
        <w:t xml:space="preserve"> тис.</w:t>
      </w:r>
      <w:r w:rsidR="00DC15C7">
        <w:rPr>
          <w:lang w:val="uk-UA"/>
        </w:rPr>
        <w:t xml:space="preserve"> </w:t>
      </w:r>
      <w:r w:rsidRPr="004E532E">
        <w:t>грн.</w:t>
      </w:r>
    </w:p>
    <w:p w14:paraId="7C01F777" w14:textId="541C7B05" w:rsidR="004E532E" w:rsidRPr="004E532E" w:rsidRDefault="004E532E" w:rsidP="004E532E">
      <w:pPr>
        <w:ind w:firstLine="567"/>
        <w:jc w:val="both"/>
        <w:rPr>
          <w:lang w:val="uk-UA"/>
        </w:rPr>
      </w:pPr>
      <w:r w:rsidRPr="004E532E">
        <w:rPr>
          <w:lang w:val="uk-UA"/>
        </w:rPr>
        <w:t xml:space="preserve">На виконання Програми </w:t>
      </w:r>
      <w:proofErr w:type="spellStart"/>
      <w:r w:rsidRPr="004E532E">
        <w:t>захисту</w:t>
      </w:r>
      <w:proofErr w:type="spellEnd"/>
      <w:r w:rsidRPr="004E532E">
        <w:t xml:space="preserve"> </w:t>
      </w:r>
      <w:proofErr w:type="spellStart"/>
      <w:r w:rsidRPr="004E532E">
        <w:t>населення</w:t>
      </w:r>
      <w:proofErr w:type="spellEnd"/>
      <w:r w:rsidRPr="004E532E">
        <w:t xml:space="preserve"> і </w:t>
      </w:r>
      <w:proofErr w:type="spellStart"/>
      <w:r w:rsidRPr="004E532E">
        <w:t>територій</w:t>
      </w:r>
      <w:proofErr w:type="spellEnd"/>
      <w:r w:rsidRPr="004E532E">
        <w:t xml:space="preserve"> </w:t>
      </w:r>
      <w:proofErr w:type="spellStart"/>
      <w:r w:rsidRPr="004E532E">
        <w:t>від</w:t>
      </w:r>
      <w:proofErr w:type="spellEnd"/>
      <w:r w:rsidRPr="004E532E">
        <w:t xml:space="preserve"> </w:t>
      </w:r>
      <w:proofErr w:type="spellStart"/>
      <w:r w:rsidRPr="004E532E">
        <w:t>надзвичайних</w:t>
      </w:r>
      <w:proofErr w:type="spellEnd"/>
      <w:r w:rsidRPr="004E532E">
        <w:t xml:space="preserve"> </w:t>
      </w:r>
      <w:proofErr w:type="spellStart"/>
      <w:r w:rsidRPr="004E532E">
        <w:t>ситуацій</w:t>
      </w:r>
      <w:proofErr w:type="spellEnd"/>
      <w:r w:rsidRPr="004E532E">
        <w:t xml:space="preserve"> техногенного та природного характеру, </w:t>
      </w:r>
      <w:proofErr w:type="spellStart"/>
      <w:r w:rsidRPr="004E532E">
        <w:t>забезпечення</w:t>
      </w:r>
      <w:proofErr w:type="spellEnd"/>
      <w:r w:rsidRPr="004E532E">
        <w:t xml:space="preserve"> </w:t>
      </w:r>
      <w:proofErr w:type="spellStart"/>
      <w:r w:rsidRPr="004E532E">
        <w:t>пожежної</w:t>
      </w:r>
      <w:proofErr w:type="spellEnd"/>
      <w:r w:rsidRPr="004E532E">
        <w:t xml:space="preserve"> та </w:t>
      </w:r>
      <w:proofErr w:type="spellStart"/>
      <w:r w:rsidRPr="004E532E">
        <w:t>техногенної</w:t>
      </w:r>
      <w:proofErr w:type="spellEnd"/>
      <w:r w:rsidRPr="004E532E">
        <w:t xml:space="preserve"> </w:t>
      </w:r>
      <w:proofErr w:type="spellStart"/>
      <w:r w:rsidRPr="004E532E">
        <w:t>безпеки</w:t>
      </w:r>
      <w:proofErr w:type="spellEnd"/>
      <w:r w:rsidRPr="004E532E">
        <w:t xml:space="preserve"> на </w:t>
      </w:r>
      <w:proofErr w:type="spellStart"/>
      <w:r w:rsidRPr="004E532E">
        <w:t>території</w:t>
      </w:r>
      <w:proofErr w:type="spellEnd"/>
      <w:r w:rsidRPr="004E532E">
        <w:t xml:space="preserve"> </w:t>
      </w:r>
      <w:proofErr w:type="spellStart"/>
      <w:r w:rsidRPr="004E532E">
        <w:t>Старокостянтинівської</w:t>
      </w:r>
      <w:proofErr w:type="spellEnd"/>
      <w:r w:rsidRPr="004E532E">
        <w:t xml:space="preserve"> </w:t>
      </w:r>
      <w:proofErr w:type="spellStart"/>
      <w:r w:rsidRPr="004E532E">
        <w:t>міської</w:t>
      </w:r>
      <w:proofErr w:type="spellEnd"/>
      <w:r w:rsidRPr="004E532E">
        <w:t xml:space="preserve"> </w:t>
      </w:r>
      <w:proofErr w:type="spellStart"/>
      <w:r w:rsidRPr="004E532E">
        <w:t>територіальної</w:t>
      </w:r>
      <w:proofErr w:type="spellEnd"/>
      <w:r w:rsidRPr="004E532E">
        <w:t xml:space="preserve"> </w:t>
      </w:r>
      <w:proofErr w:type="spellStart"/>
      <w:r w:rsidRPr="004E532E">
        <w:t>громади</w:t>
      </w:r>
      <w:proofErr w:type="spellEnd"/>
      <w:r w:rsidRPr="004E532E">
        <w:t xml:space="preserve"> на 2021 –2025 роки»</w:t>
      </w:r>
      <w:r w:rsidRPr="004E532E">
        <w:rPr>
          <w:lang w:val="uk-UA"/>
        </w:rPr>
        <w:t xml:space="preserve"> виділені кошти в сумі 394,0 тис. грн на поповнення місцевого матеріального резерву будівельними </w:t>
      </w:r>
      <w:r w:rsidRPr="004E532E">
        <w:rPr>
          <w:lang w:val="uk-UA"/>
        </w:rPr>
        <w:lastRenderedPageBreak/>
        <w:t>матеріалами 27,8 тис. грн на проведення ремонтів захисних споруд цивільного захисту,                   196,0 тис. грн на дообладнання місцевої автоматизованої системи оповіщення.</w:t>
      </w:r>
    </w:p>
    <w:p w14:paraId="727F99DF" w14:textId="77777777" w:rsidR="004E532E" w:rsidRPr="004E532E" w:rsidRDefault="004E532E" w:rsidP="004E532E">
      <w:pPr>
        <w:ind w:firstLine="567"/>
        <w:jc w:val="both"/>
        <w:rPr>
          <w:lang w:val="uk-UA"/>
        </w:rPr>
      </w:pPr>
      <w:r w:rsidRPr="004E532E">
        <w:rPr>
          <w:lang w:val="uk-UA"/>
        </w:rPr>
        <w:t>Підприємствами, установами громади проведено 5 спеціальних об`єктових навчань, 45 спеціальних об’єктових тренувань, 45 протипожежних тренувань та 2 протиаварійних тренування.</w:t>
      </w:r>
    </w:p>
    <w:p w14:paraId="243EF3C7" w14:textId="694F621A" w:rsidR="004E532E" w:rsidRPr="004E532E" w:rsidRDefault="004E532E" w:rsidP="004E532E">
      <w:pPr>
        <w:ind w:firstLine="567"/>
        <w:jc w:val="both"/>
        <w:rPr>
          <w:lang w:val="uk-UA"/>
        </w:rPr>
      </w:pPr>
      <w:r w:rsidRPr="004E532E">
        <w:rPr>
          <w:lang w:val="uk-UA"/>
        </w:rPr>
        <w:t>Забезпечено комплектування Навчально-методичного центру цивільного захисту та безпеки життєдіяльності Хмельницької області та Навчально-консультаційного пункту цивільного захисту та безпеки життєдіяльності м. Старокостянтинів слухачами у сфері цивільного захисту на рівні 100%.</w:t>
      </w:r>
    </w:p>
    <w:p w14:paraId="1E1AE533" w14:textId="77777777" w:rsidR="004E532E" w:rsidRPr="004E532E" w:rsidRDefault="004E532E" w:rsidP="004E532E">
      <w:pPr>
        <w:ind w:firstLine="567"/>
        <w:jc w:val="both"/>
        <w:rPr>
          <w:lang w:val="uk-UA"/>
        </w:rPr>
      </w:pPr>
      <w:r w:rsidRPr="004E532E">
        <w:rPr>
          <w:lang w:val="uk-UA"/>
        </w:rPr>
        <w:t xml:space="preserve">Проведено інформаційно-роз`яснювальну роботу через місцеві засоби масової інформації, міське радіомовлення, офіційний сайт виконавчого комітету міської ради та соціальні мережі. </w:t>
      </w:r>
    </w:p>
    <w:p w14:paraId="7603E8F6" w14:textId="08D78915" w:rsidR="00EC5773" w:rsidRPr="004E532E" w:rsidRDefault="00EC5773" w:rsidP="004E532E">
      <w:pPr>
        <w:ind w:firstLine="567"/>
        <w:jc w:val="both"/>
        <w:rPr>
          <w:rStyle w:val="11"/>
          <w:bCs w:val="0"/>
          <w:i w:val="0"/>
        </w:rPr>
      </w:pPr>
    </w:p>
    <w:p w14:paraId="510142CA" w14:textId="77777777" w:rsidR="004E532E" w:rsidRPr="006420A2" w:rsidRDefault="00EC5773" w:rsidP="004E532E">
      <w:pPr>
        <w:ind w:firstLine="567"/>
        <w:jc w:val="both"/>
        <w:rPr>
          <w:rFonts w:eastAsia="SimHei"/>
          <w:bCs/>
          <w:lang w:val="uk-UA"/>
        </w:rPr>
      </w:pPr>
      <w:r w:rsidRPr="00BB5B50">
        <w:rPr>
          <w:rStyle w:val="11"/>
          <w:b/>
          <w:iCs/>
        </w:rPr>
        <w:t>Ринок праці та доходи населення</w:t>
      </w:r>
      <w:r w:rsidR="004E532E">
        <w:rPr>
          <w:rStyle w:val="11"/>
          <w:b/>
          <w:iCs/>
        </w:rPr>
        <w:t xml:space="preserve">. </w:t>
      </w:r>
      <w:proofErr w:type="spellStart"/>
      <w:r w:rsidR="004E532E" w:rsidRPr="006420A2">
        <w:rPr>
          <w:rFonts w:eastAsia="SimHei"/>
          <w:bCs/>
        </w:rPr>
        <w:t>Важливим</w:t>
      </w:r>
      <w:proofErr w:type="spellEnd"/>
      <w:r w:rsidR="004E532E" w:rsidRPr="006420A2">
        <w:rPr>
          <w:rFonts w:eastAsia="SimHei"/>
          <w:bCs/>
        </w:rPr>
        <w:t xml:space="preserve"> </w:t>
      </w:r>
      <w:proofErr w:type="spellStart"/>
      <w:r w:rsidR="004E532E" w:rsidRPr="006420A2">
        <w:rPr>
          <w:rFonts w:eastAsia="SimHei"/>
          <w:bCs/>
        </w:rPr>
        <w:t>питанням</w:t>
      </w:r>
      <w:proofErr w:type="spellEnd"/>
      <w:r w:rsidR="004E532E" w:rsidRPr="006420A2">
        <w:rPr>
          <w:rFonts w:eastAsia="SimHei"/>
          <w:bCs/>
        </w:rPr>
        <w:t xml:space="preserve">, </w:t>
      </w:r>
      <w:proofErr w:type="spellStart"/>
      <w:r w:rsidR="004E532E" w:rsidRPr="006420A2">
        <w:rPr>
          <w:rFonts w:eastAsia="SimHei"/>
          <w:bCs/>
        </w:rPr>
        <w:t>що</w:t>
      </w:r>
      <w:proofErr w:type="spellEnd"/>
      <w:r w:rsidR="004E532E" w:rsidRPr="006420A2">
        <w:rPr>
          <w:rFonts w:eastAsia="SimHei"/>
          <w:bCs/>
        </w:rPr>
        <w:t xml:space="preserve"> </w:t>
      </w:r>
      <w:proofErr w:type="spellStart"/>
      <w:r w:rsidR="004E532E" w:rsidRPr="006420A2">
        <w:rPr>
          <w:rFonts w:eastAsia="SimHei"/>
          <w:bCs/>
        </w:rPr>
        <w:t>стосується</w:t>
      </w:r>
      <w:proofErr w:type="spellEnd"/>
      <w:r w:rsidR="004E532E" w:rsidRPr="006420A2">
        <w:rPr>
          <w:rFonts w:eastAsia="SimHei"/>
          <w:bCs/>
        </w:rPr>
        <w:t xml:space="preserve"> </w:t>
      </w:r>
      <w:proofErr w:type="spellStart"/>
      <w:r w:rsidR="004E532E" w:rsidRPr="006420A2">
        <w:rPr>
          <w:rFonts w:eastAsia="SimHei"/>
          <w:bCs/>
        </w:rPr>
        <w:t>розвитку</w:t>
      </w:r>
      <w:proofErr w:type="spellEnd"/>
      <w:r w:rsidR="004E532E" w:rsidRPr="006420A2">
        <w:rPr>
          <w:rFonts w:eastAsia="SimHei"/>
          <w:bCs/>
        </w:rPr>
        <w:t xml:space="preserve"> </w:t>
      </w:r>
      <w:proofErr w:type="spellStart"/>
      <w:r w:rsidR="004E532E" w:rsidRPr="006420A2">
        <w:rPr>
          <w:rFonts w:eastAsia="SimHei"/>
          <w:bCs/>
        </w:rPr>
        <w:t>громади</w:t>
      </w:r>
      <w:proofErr w:type="spellEnd"/>
      <w:r w:rsidR="004E532E">
        <w:rPr>
          <w:rFonts w:eastAsia="SimHei"/>
          <w:bCs/>
          <w:lang w:val="uk-UA"/>
        </w:rPr>
        <w:t>,</w:t>
      </w:r>
      <w:r w:rsidR="004E532E" w:rsidRPr="006420A2">
        <w:rPr>
          <w:rFonts w:eastAsia="SimHei"/>
          <w:bCs/>
        </w:rPr>
        <w:t xml:space="preserve"> є </w:t>
      </w:r>
      <w:proofErr w:type="spellStart"/>
      <w:r w:rsidR="004E532E" w:rsidRPr="006420A2">
        <w:rPr>
          <w:rFonts w:eastAsia="SimHei"/>
          <w:bCs/>
        </w:rPr>
        <w:t>зайнятість</w:t>
      </w:r>
      <w:proofErr w:type="spellEnd"/>
      <w:r w:rsidR="004E532E" w:rsidRPr="006420A2">
        <w:rPr>
          <w:rFonts w:eastAsia="SimHei"/>
          <w:bCs/>
        </w:rPr>
        <w:t xml:space="preserve"> </w:t>
      </w:r>
      <w:proofErr w:type="spellStart"/>
      <w:r w:rsidR="004E532E" w:rsidRPr="006420A2">
        <w:rPr>
          <w:rFonts w:eastAsia="SimHei"/>
          <w:bCs/>
        </w:rPr>
        <w:t>населення</w:t>
      </w:r>
      <w:proofErr w:type="spellEnd"/>
      <w:r w:rsidR="004E532E" w:rsidRPr="006420A2">
        <w:rPr>
          <w:rFonts w:eastAsia="SimHei"/>
          <w:bCs/>
        </w:rPr>
        <w:t xml:space="preserve"> трудовою </w:t>
      </w:r>
      <w:proofErr w:type="spellStart"/>
      <w:r w:rsidR="004E532E" w:rsidRPr="006420A2">
        <w:rPr>
          <w:rFonts w:eastAsia="SimHei"/>
          <w:bCs/>
        </w:rPr>
        <w:t>діяльністю</w:t>
      </w:r>
      <w:proofErr w:type="spellEnd"/>
      <w:r w:rsidR="004E532E" w:rsidRPr="006420A2">
        <w:rPr>
          <w:rFonts w:eastAsia="SimHei"/>
          <w:bCs/>
        </w:rPr>
        <w:t xml:space="preserve">, оплата </w:t>
      </w:r>
      <w:proofErr w:type="spellStart"/>
      <w:r w:rsidR="004E532E" w:rsidRPr="006420A2">
        <w:rPr>
          <w:rFonts w:eastAsia="SimHei"/>
          <w:bCs/>
        </w:rPr>
        <w:t>праці</w:t>
      </w:r>
      <w:proofErr w:type="spellEnd"/>
      <w:r w:rsidR="004E532E" w:rsidRPr="006420A2">
        <w:rPr>
          <w:rFonts w:eastAsia="SimHei"/>
          <w:bCs/>
        </w:rPr>
        <w:t>.</w:t>
      </w:r>
    </w:p>
    <w:p w14:paraId="4F9730DF" w14:textId="77777777" w:rsidR="004E532E" w:rsidRPr="004E532E" w:rsidRDefault="004E532E" w:rsidP="004E532E">
      <w:pPr>
        <w:ind w:firstLine="567"/>
        <w:jc w:val="both"/>
        <w:rPr>
          <w:bCs/>
          <w:lang w:val="uk-UA"/>
        </w:rPr>
      </w:pPr>
      <w:r w:rsidRPr="004E532E">
        <w:rPr>
          <w:bCs/>
          <w:lang w:val="uk-UA"/>
        </w:rPr>
        <w:t>За 2023 рік послугами Старокостянтинівського управління Хмельницької філії Хмельницького обласного центру зайнятості скористалися 1119 мешканців міської територіальної громади, в т. ч. 717 безробітних, що відповідно на 811 осіб менше, ніж за 2022 рік.</w:t>
      </w:r>
    </w:p>
    <w:p w14:paraId="50CC40E4" w14:textId="77777777" w:rsidR="004E532E" w:rsidRPr="004E532E" w:rsidRDefault="004E532E" w:rsidP="004E532E">
      <w:pPr>
        <w:ind w:firstLine="567"/>
        <w:jc w:val="both"/>
        <w:rPr>
          <w:bCs/>
          <w:lang w:val="uk-UA"/>
        </w:rPr>
      </w:pPr>
      <w:r w:rsidRPr="004E532E">
        <w:rPr>
          <w:bCs/>
          <w:lang w:val="uk-UA"/>
        </w:rPr>
        <w:t xml:space="preserve">Роботодавці повідомили про наявність 980 вільних робочих місць, навантаження на 1 робоче місце дорівнює 1 особі. Всього отримали роботу, у т. ч. за договорами цивільно-правового характеру та самостійно, за сприяння служби зайнятості -  540 осіб. </w:t>
      </w:r>
    </w:p>
    <w:p w14:paraId="46E23B4D" w14:textId="77777777" w:rsidR="004E532E" w:rsidRPr="004E532E" w:rsidRDefault="004E532E" w:rsidP="004E532E">
      <w:pPr>
        <w:ind w:firstLine="567"/>
        <w:jc w:val="both"/>
        <w:rPr>
          <w:bCs/>
          <w:lang w:val="uk-UA"/>
        </w:rPr>
      </w:pPr>
      <w:r w:rsidRPr="004E532E">
        <w:rPr>
          <w:bCs/>
          <w:lang w:val="uk-UA"/>
        </w:rPr>
        <w:t xml:space="preserve">7 безробітних осіб (в т. ч. 2 – внутрішньо переміщені особи) були працевлаштовані з виплатою компенсації фактичних витрат на сплату єдиного соціального внеску роботодавцям: у ТОВ «Ясен-Поділля», до ФОП Кравець К. Г., ФОП </w:t>
      </w:r>
      <w:proofErr w:type="spellStart"/>
      <w:r w:rsidRPr="004E532E">
        <w:rPr>
          <w:bCs/>
          <w:lang w:val="uk-UA"/>
        </w:rPr>
        <w:t>Гулеватої</w:t>
      </w:r>
      <w:proofErr w:type="spellEnd"/>
      <w:r w:rsidRPr="004E532E">
        <w:rPr>
          <w:bCs/>
          <w:lang w:val="uk-UA"/>
        </w:rPr>
        <w:t xml:space="preserve"> К. І., ФОП </w:t>
      </w:r>
      <w:proofErr w:type="spellStart"/>
      <w:r w:rsidRPr="004E532E">
        <w:rPr>
          <w:bCs/>
          <w:lang w:val="uk-UA"/>
        </w:rPr>
        <w:t>Галєти</w:t>
      </w:r>
      <w:proofErr w:type="spellEnd"/>
      <w:r w:rsidRPr="004E532E">
        <w:rPr>
          <w:bCs/>
          <w:lang w:val="uk-UA"/>
        </w:rPr>
        <w:t xml:space="preserve"> Г. А., ФОП </w:t>
      </w:r>
      <w:proofErr w:type="spellStart"/>
      <w:r w:rsidRPr="004E532E">
        <w:rPr>
          <w:bCs/>
          <w:lang w:val="uk-UA"/>
        </w:rPr>
        <w:t>Демихіної</w:t>
      </w:r>
      <w:proofErr w:type="spellEnd"/>
      <w:r w:rsidRPr="004E532E">
        <w:rPr>
          <w:bCs/>
          <w:lang w:val="uk-UA"/>
        </w:rPr>
        <w:t xml:space="preserve"> Г. В., ФОП </w:t>
      </w:r>
      <w:proofErr w:type="spellStart"/>
      <w:r w:rsidRPr="004E532E">
        <w:rPr>
          <w:bCs/>
          <w:lang w:val="uk-UA"/>
        </w:rPr>
        <w:t>Стаднік</w:t>
      </w:r>
      <w:proofErr w:type="spellEnd"/>
      <w:r w:rsidRPr="004E532E">
        <w:rPr>
          <w:bCs/>
          <w:lang w:val="uk-UA"/>
        </w:rPr>
        <w:t xml:space="preserve"> О. А., ФОП </w:t>
      </w:r>
      <w:proofErr w:type="spellStart"/>
      <w:r w:rsidRPr="004E532E">
        <w:rPr>
          <w:bCs/>
          <w:lang w:val="uk-UA"/>
        </w:rPr>
        <w:t>Танчук</w:t>
      </w:r>
      <w:proofErr w:type="spellEnd"/>
      <w:r w:rsidRPr="004E532E">
        <w:rPr>
          <w:bCs/>
          <w:lang w:val="uk-UA"/>
        </w:rPr>
        <w:t xml:space="preserve"> Т. В.</w:t>
      </w:r>
    </w:p>
    <w:p w14:paraId="7009D5F5" w14:textId="77777777" w:rsidR="004E532E" w:rsidRPr="004E532E" w:rsidRDefault="004E532E" w:rsidP="004E532E">
      <w:pPr>
        <w:ind w:firstLine="567"/>
        <w:jc w:val="both"/>
        <w:rPr>
          <w:bCs/>
          <w:lang w:val="uk-UA"/>
        </w:rPr>
      </w:pPr>
      <w:r w:rsidRPr="004E532E">
        <w:rPr>
          <w:bCs/>
          <w:lang w:val="uk-UA"/>
        </w:rPr>
        <w:t>19</w:t>
      </w:r>
      <w:r w:rsidRPr="004E532E">
        <w:rPr>
          <w:bCs/>
          <w:i/>
          <w:lang w:val="uk-UA"/>
        </w:rPr>
        <w:t xml:space="preserve"> </w:t>
      </w:r>
      <w:r w:rsidRPr="004E532E">
        <w:rPr>
          <w:bCs/>
          <w:lang w:val="uk-UA"/>
        </w:rPr>
        <w:t xml:space="preserve">жителям громади надано консультаційні послуги з питань організації підприємницької діяльності та ведення власної справи. 4 фізичні особи – підприємці одержали </w:t>
      </w:r>
      <w:proofErr w:type="spellStart"/>
      <w:r w:rsidRPr="004E532E">
        <w:rPr>
          <w:bCs/>
          <w:lang w:val="uk-UA"/>
        </w:rPr>
        <w:t>мікрогранти</w:t>
      </w:r>
      <w:proofErr w:type="spellEnd"/>
      <w:r w:rsidRPr="004E532E">
        <w:rPr>
          <w:bCs/>
          <w:lang w:val="uk-UA"/>
        </w:rPr>
        <w:t xml:space="preserve"> на розвиток власного бізнесу (відповідно до Постанови КМУ від 21.06.2022 № 738).</w:t>
      </w:r>
    </w:p>
    <w:p w14:paraId="446201CD" w14:textId="64A5C13F" w:rsidR="004E532E" w:rsidRPr="004E532E" w:rsidRDefault="000850BD" w:rsidP="004E532E">
      <w:pPr>
        <w:ind w:firstLine="567"/>
        <w:jc w:val="both"/>
        <w:rPr>
          <w:bCs/>
          <w:lang w:val="uk-UA"/>
        </w:rPr>
      </w:pPr>
      <w:r w:rsidRPr="000850BD">
        <w:rPr>
          <w:bCs/>
          <w:lang w:val="uk-UA"/>
        </w:rPr>
        <w:t>Відповідно до рішення виконавчого комітету міської ради від 15 червня 2023 року № 224 «Про організацію громадських робіт у 2023 році» у</w:t>
      </w:r>
      <w:r w:rsidR="004E532E" w:rsidRPr="000850BD">
        <w:rPr>
          <w:bCs/>
          <w:lang w:val="uk-UA"/>
        </w:rPr>
        <w:t xml:space="preserve"> громадських та інших тимчасового характеру брали участь 17 осіб: 8 осіб виконували роботи з будівництва та підтримання споруд цивільного захисту, 9 осіб виконували інші роботи тимчасового характеру з прибирання службових приміщень та різні підсобні роботи.</w:t>
      </w:r>
    </w:p>
    <w:p w14:paraId="7EEC0197" w14:textId="77777777" w:rsidR="004E532E" w:rsidRPr="004E532E" w:rsidRDefault="004E532E" w:rsidP="004E532E">
      <w:pPr>
        <w:ind w:firstLine="567"/>
        <w:jc w:val="both"/>
        <w:rPr>
          <w:bCs/>
          <w:lang w:val="uk-UA"/>
        </w:rPr>
      </w:pPr>
      <w:r w:rsidRPr="004E532E">
        <w:rPr>
          <w:bCs/>
          <w:lang w:val="uk-UA"/>
        </w:rPr>
        <w:t>Організовано підвищення кваліфікації для 71 безробітної особи за наступними професіями: «швачка», «кухар», «продавець-консультант»  та ін.</w:t>
      </w:r>
    </w:p>
    <w:p w14:paraId="3F06022E" w14:textId="77777777" w:rsidR="004E532E" w:rsidRPr="004E532E" w:rsidRDefault="004E532E" w:rsidP="004E532E">
      <w:pPr>
        <w:ind w:firstLine="567"/>
        <w:jc w:val="both"/>
        <w:rPr>
          <w:bCs/>
          <w:lang w:val="uk-UA"/>
        </w:rPr>
      </w:pPr>
      <w:r w:rsidRPr="004E532E">
        <w:rPr>
          <w:bCs/>
          <w:lang w:val="uk-UA"/>
        </w:rPr>
        <w:t>29 осіб, які мешкають в громаді, одержали ваучери на навчання для підвищення своєї конкурентоспроможності на ринку праці.</w:t>
      </w:r>
    </w:p>
    <w:p w14:paraId="648E7028" w14:textId="77777777" w:rsidR="004E532E" w:rsidRPr="004E532E" w:rsidRDefault="004E532E" w:rsidP="004E532E">
      <w:pPr>
        <w:ind w:firstLine="567"/>
        <w:jc w:val="both"/>
        <w:rPr>
          <w:bCs/>
          <w:lang w:val="uk-UA"/>
        </w:rPr>
      </w:pPr>
      <w:r w:rsidRPr="004E532E">
        <w:rPr>
          <w:bCs/>
          <w:lang w:val="uk-UA"/>
        </w:rPr>
        <w:t xml:space="preserve">З метою забезпечення якісного підбору персоналу на замовлення роботодавців фахівці Старокостянтинівської міськрайонної філії Хмельницького обласного центру зайнятості впроваджують нові підходи щодо укомплектування вакансій (в </w:t>
      </w:r>
      <w:proofErr w:type="spellStart"/>
      <w:r w:rsidRPr="004E532E">
        <w:rPr>
          <w:bCs/>
          <w:lang w:val="uk-UA"/>
        </w:rPr>
        <w:t>т.ч</w:t>
      </w:r>
      <w:proofErr w:type="spellEnd"/>
      <w:r w:rsidRPr="004E532E">
        <w:rPr>
          <w:bCs/>
          <w:lang w:val="uk-UA"/>
        </w:rPr>
        <w:t xml:space="preserve">. на засадах </w:t>
      </w:r>
      <w:proofErr w:type="spellStart"/>
      <w:r w:rsidRPr="004E532E">
        <w:rPr>
          <w:bCs/>
          <w:lang w:val="uk-UA"/>
        </w:rPr>
        <w:t>ректрутингу</w:t>
      </w:r>
      <w:proofErr w:type="spellEnd"/>
      <w:r w:rsidRPr="004E532E">
        <w:rPr>
          <w:bCs/>
          <w:lang w:val="uk-UA"/>
        </w:rPr>
        <w:t xml:space="preserve">). </w:t>
      </w:r>
    </w:p>
    <w:p w14:paraId="7D46A198" w14:textId="77777777" w:rsidR="004E532E" w:rsidRDefault="004E532E" w:rsidP="004E532E">
      <w:pPr>
        <w:ind w:firstLine="567"/>
        <w:jc w:val="both"/>
        <w:rPr>
          <w:bCs/>
          <w:lang w:val="uk-UA"/>
        </w:rPr>
      </w:pPr>
      <w:r w:rsidRPr="004E532E">
        <w:rPr>
          <w:bCs/>
          <w:lang w:val="uk-UA"/>
        </w:rPr>
        <w:t>Також в роботі задля сприяння пошуку роботи та користування послугами служби зайнятості використовувалися</w:t>
      </w:r>
      <w:r w:rsidRPr="004E532E">
        <w:rPr>
          <w:bCs/>
        </w:rPr>
        <w:t> </w:t>
      </w:r>
      <w:r w:rsidRPr="004E532E">
        <w:rPr>
          <w:bCs/>
          <w:lang w:val="uk-UA"/>
        </w:rPr>
        <w:t xml:space="preserve"> сайти Інтернет-порталу Державної служби зайнятості та інші сайти з пошуку роботи.</w:t>
      </w:r>
      <w:r w:rsidRPr="004E532E">
        <w:rPr>
          <w:bCs/>
        </w:rPr>
        <w:t>  </w:t>
      </w:r>
    </w:p>
    <w:p w14:paraId="4B147A9A" w14:textId="43BE7977" w:rsidR="004E532E" w:rsidRDefault="004E532E" w:rsidP="004E532E">
      <w:pPr>
        <w:ind w:firstLine="567"/>
        <w:jc w:val="both"/>
        <w:rPr>
          <w:lang w:val="uk-UA"/>
        </w:rPr>
      </w:pPr>
      <w:r w:rsidRPr="004E532E">
        <w:rPr>
          <w:lang w:val="uk-UA"/>
        </w:rPr>
        <w:t xml:space="preserve">Розмір номінальної середньомісячної заробітної плати за 2023 рік становить </w:t>
      </w:r>
      <w:r w:rsidRPr="004E532E">
        <w:t>13555,7</w:t>
      </w:r>
      <w:r w:rsidRPr="004E532E">
        <w:rPr>
          <w:lang w:val="uk-UA"/>
        </w:rPr>
        <w:t>, що становить 103,2 % у порівнянні до відповідного періоду 2022 року.</w:t>
      </w:r>
    </w:p>
    <w:p w14:paraId="17C49CB9" w14:textId="6CBD13BC" w:rsidR="006A5602" w:rsidRPr="004E532E" w:rsidRDefault="006A5602" w:rsidP="004E532E">
      <w:pPr>
        <w:ind w:firstLine="567"/>
        <w:jc w:val="both"/>
        <w:rPr>
          <w:bCs/>
          <w:lang w:val="uk-UA"/>
        </w:rPr>
      </w:pPr>
      <w:r w:rsidRPr="006A5602">
        <w:rPr>
          <w:lang w:val="uk-UA"/>
        </w:rPr>
        <w:t xml:space="preserve">Особлива увага зосереджується на реалізації заходів спрямованих на підвищення рівня заробітної плати та легалізацію трудових відносин. Питання стану виплати заробітної плати на підприємствах громади та її легалізації розглядалися на 12 засіданнях галузевих дорадчих </w:t>
      </w:r>
      <w:r w:rsidRPr="006A5602">
        <w:rPr>
          <w:lang w:val="uk-UA"/>
        </w:rPr>
        <w:lastRenderedPageBreak/>
        <w:t>органів при виконавчому комітеті міської ради. На засіданнях заслухано 98 керівників підприємств, організацій, фізичних осіб-підприємців.</w:t>
      </w:r>
    </w:p>
    <w:p w14:paraId="1BCC31DF" w14:textId="77777777" w:rsidR="000553AA" w:rsidRDefault="000553AA" w:rsidP="002778BB">
      <w:pPr>
        <w:spacing w:line="0" w:lineRule="atLeast"/>
        <w:ind w:firstLine="709"/>
        <w:jc w:val="both"/>
        <w:rPr>
          <w:bCs/>
          <w:lang w:val="uk-UA"/>
        </w:rPr>
      </w:pPr>
    </w:p>
    <w:p w14:paraId="45E464B3" w14:textId="77777777" w:rsidR="004E532E" w:rsidRPr="004E532E" w:rsidRDefault="00EC5773" w:rsidP="004E532E">
      <w:pPr>
        <w:ind w:firstLine="567"/>
        <w:jc w:val="both"/>
        <w:rPr>
          <w:b/>
          <w:i/>
          <w:iCs/>
          <w:lang w:val="uk-UA"/>
        </w:rPr>
      </w:pPr>
      <w:r w:rsidRPr="009F3E2A">
        <w:rPr>
          <w:rStyle w:val="11"/>
          <w:b/>
          <w:bCs w:val="0"/>
          <w:iCs/>
        </w:rPr>
        <w:t>Освіта</w:t>
      </w:r>
      <w:r w:rsidR="004E532E">
        <w:rPr>
          <w:rStyle w:val="11"/>
          <w:b/>
          <w:bCs w:val="0"/>
          <w:iCs/>
        </w:rPr>
        <w:t xml:space="preserve">. </w:t>
      </w:r>
      <w:r w:rsidR="004E532E" w:rsidRPr="004E532E">
        <w:rPr>
          <w:bCs/>
          <w:lang w:val="uk-UA"/>
        </w:rPr>
        <w:t>У громаді функціонує 23 заклади дошкільної освіти (з них 17 - самостійні заклади дошкільної освіти та 6 - структурні підрозділи навчально-виховних комплексів). Дошкільною освітою охоплено 1411 дітей. Діє 81 група загального типу, 16 спеціального призначення (логопедичних, в яких отримують корекційно-розвиткові послуги  330 дітей з порушенням мовлення) та 25 інклюзивних груп. Дошкільною освітою охоплено 100 % дітей 5-річного віку громади.</w:t>
      </w:r>
    </w:p>
    <w:p w14:paraId="3AFBCCE1" w14:textId="12A56D9B" w:rsidR="004E532E" w:rsidRPr="004E532E" w:rsidRDefault="004E532E" w:rsidP="004E532E">
      <w:pPr>
        <w:ind w:firstLine="567"/>
        <w:jc w:val="both"/>
        <w:rPr>
          <w:bCs/>
          <w:lang w:val="uk-UA"/>
        </w:rPr>
      </w:pPr>
      <w:r w:rsidRPr="004E532E">
        <w:rPr>
          <w:bCs/>
          <w:lang w:val="uk-UA"/>
        </w:rPr>
        <w:t>В закладах позашкільної освіти створено оптимальні умови для інтелектуального розвитку та саморозвитку учнів здатних цілеспрямовано використовувати свій потенціал для самореалізації в професійному та особистому плані. В громаді функціонує 3 позашкільних заклади</w:t>
      </w:r>
      <w:r>
        <w:rPr>
          <w:bCs/>
          <w:lang w:val="uk-UA"/>
        </w:rPr>
        <w:t xml:space="preserve"> у яких 2708 вихованців, а саме</w:t>
      </w:r>
      <w:r w:rsidRPr="004E532E">
        <w:rPr>
          <w:bCs/>
          <w:lang w:val="uk-UA"/>
        </w:rPr>
        <w:t xml:space="preserve">: центр дитячої та юнацької творчості, станція юних техніків, </w:t>
      </w:r>
      <w:proofErr w:type="spellStart"/>
      <w:r w:rsidRPr="004E532E">
        <w:rPr>
          <w:bCs/>
          <w:lang w:val="uk-UA"/>
        </w:rPr>
        <w:t>дитячо</w:t>
      </w:r>
      <w:proofErr w:type="spellEnd"/>
      <w:r w:rsidRPr="004E532E">
        <w:rPr>
          <w:bCs/>
          <w:lang w:val="uk-UA"/>
        </w:rPr>
        <w:t xml:space="preserve"> – юнацька спортивна школа. </w:t>
      </w:r>
    </w:p>
    <w:p w14:paraId="7F10EADB" w14:textId="1ADDF2FC" w:rsidR="004E532E" w:rsidRPr="004E532E" w:rsidRDefault="004E532E" w:rsidP="004E532E">
      <w:pPr>
        <w:ind w:firstLine="567"/>
        <w:jc w:val="both"/>
        <w:rPr>
          <w:rStyle w:val="11"/>
          <w:i w:val="0"/>
        </w:rPr>
      </w:pPr>
      <w:r w:rsidRPr="004E532E">
        <w:rPr>
          <w:rStyle w:val="11"/>
          <w:i w:val="0"/>
        </w:rPr>
        <w:t xml:space="preserve">Заклади освіти брали участь у різноманітних програмах, </w:t>
      </w:r>
      <w:proofErr w:type="spellStart"/>
      <w:r w:rsidRPr="004E532E">
        <w:rPr>
          <w:rStyle w:val="11"/>
          <w:i w:val="0"/>
        </w:rPr>
        <w:t>проєктах</w:t>
      </w:r>
      <w:proofErr w:type="spellEnd"/>
      <w:r w:rsidRPr="004E532E">
        <w:rPr>
          <w:rStyle w:val="11"/>
          <w:i w:val="0"/>
        </w:rPr>
        <w:t xml:space="preserve">, грантових конкурсах, форумах тощо. Так в рамках програми </w:t>
      </w:r>
      <w:r>
        <w:rPr>
          <w:rStyle w:val="11"/>
          <w:i w:val="0"/>
        </w:rPr>
        <w:t>«</w:t>
      </w:r>
      <w:r w:rsidRPr="004E532E">
        <w:rPr>
          <w:rStyle w:val="11"/>
          <w:i w:val="0"/>
        </w:rPr>
        <w:t>U-LEAD з Європою</w:t>
      </w:r>
      <w:r>
        <w:rPr>
          <w:rStyle w:val="11"/>
          <w:i w:val="0"/>
        </w:rPr>
        <w:t>»</w:t>
      </w:r>
      <w:r w:rsidRPr="004E532E">
        <w:rPr>
          <w:rStyle w:val="11"/>
          <w:i w:val="0"/>
        </w:rPr>
        <w:t xml:space="preserve">, німецькою урядовою компанією </w:t>
      </w:r>
      <w:proofErr w:type="spellStart"/>
      <w:r w:rsidRPr="004E532E">
        <w:rPr>
          <w:rStyle w:val="11"/>
          <w:i w:val="0"/>
        </w:rPr>
        <w:t>Deutsche</w:t>
      </w:r>
      <w:proofErr w:type="spellEnd"/>
      <w:r w:rsidRPr="004E532E">
        <w:rPr>
          <w:rStyle w:val="11"/>
          <w:i w:val="0"/>
        </w:rPr>
        <w:t xml:space="preserve"> </w:t>
      </w:r>
      <w:proofErr w:type="spellStart"/>
      <w:r w:rsidRPr="004E532E">
        <w:rPr>
          <w:rStyle w:val="11"/>
          <w:i w:val="0"/>
        </w:rPr>
        <w:t>Gesellschaft</w:t>
      </w:r>
      <w:proofErr w:type="spellEnd"/>
      <w:r w:rsidRPr="004E532E">
        <w:rPr>
          <w:rStyle w:val="11"/>
          <w:i w:val="0"/>
        </w:rPr>
        <w:t xml:space="preserve"> </w:t>
      </w:r>
      <w:proofErr w:type="spellStart"/>
      <w:r w:rsidRPr="004E532E">
        <w:rPr>
          <w:rStyle w:val="11"/>
          <w:i w:val="0"/>
        </w:rPr>
        <w:t>für</w:t>
      </w:r>
      <w:proofErr w:type="spellEnd"/>
      <w:r w:rsidRPr="004E532E">
        <w:rPr>
          <w:rStyle w:val="11"/>
          <w:i w:val="0"/>
        </w:rPr>
        <w:t xml:space="preserve"> </w:t>
      </w:r>
      <w:proofErr w:type="spellStart"/>
      <w:r w:rsidRPr="004E532E">
        <w:rPr>
          <w:rStyle w:val="11"/>
          <w:i w:val="0"/>
        </w:rPr>
        <w:t>Internationale</w:t>
      </w:r>
      <w:proofErr w:type="spellEnd"/>
      <w:r w:rsidRPr="004E532E">
        <w:rPr>
          <w:rStyle w:val="11"/>
          <w:i w:val="0"/>
        </w:rPr>
        <w:t xml:space="preserve"> </w:t>
      </w:r>
      <w:proofErr w:type="spellStart"/>
      <w:r w:rsidRPr="004E532E">
        <w:rPr>
          <w:rStyle w:val="11"/>
          <w:i w:val="0"/>
        </w:rPr>
        <w:t>Zusammenarbeit</w:t>
      </w:r>
      <w:proofErr w:type="spellEnd"/>
      <w:r w:rsidRPr="004E532E">
        <w:rPr>
          <w:rStyle w:val="11"/>
          <w:i w:val="0"/>
        </w:rPr>
        <w:t xml:space="preserve"> (GIZ) </w:t>
      </w:r>
      <w:proofErr w:type="spellStart"/>
      <w:r w:rsidRPr="004E532E">
        <w:rPr>
          <w:rStyle w:val="11"/>
          <w:i w:val="0"/>
        </w:rPr>
        <w:t>GmbH</w:t>
      </w:r>
      <w:proofErr w:type="spellEnd"/>
      <w:r w:rsidRPr="004E532E">
        <w:rPr>
          <w:rStyle w:val="11"/>
          <w:i w:val="0"/>
        </w:rPr>
        <w:t xml:space="preserve"> та ГО </w:t>
      </w:r>
      <w:r w:rsidR="006A5602">
        <w:rPr>
          <w:rStyle w:val="11"/>
          <w:i w:val="0"/>
        </w:rPr>
        <w:t>«</w:t>
      </w:r>
      <w:proofErr w:type="spellStart"/>
      <w:r w:rsidRPr="004E532E">
        <w:rPr>
          <w:rStyle w:val="11"/>
          <w:i w:val="0"/>
        </w:rPr>
        <w:t>Про.Світ</w:t>
      </w:r>
      <w:proofErr w:type="spellEnd"/>
      <w:r w:rsidR="006A5602">
        <w:rPr>
          <w:rStyle w:val="11"/>
          <w:i w:val="0"/>
        </w:rPr>
        <w:t>»</w:t>
      </w:r>
      <w:r w:rsidRPr="004E532E">
        <w:rPr>
          <w:rStyle w:val="11"/>
          <w:i w:val="0"/>
        </w:rPr>
        <w:t xml:space="preserve"> спільно реалізується </w:t>
      </w:r>
      <w:proofErr w:type="spellStart"/>
      <w:r w:rsidRPr="004E532E">
        <w:rPr>
          <w:rStyle w:val="11"/>
          <w:i w:val="0"/>
        </w:rPr>
        <w:t>проєкт</w:t>
      </w:r>
      <w:proofErr w:type="spellEnd"/>
      <w:r w:rsidRPr="004E532E">
        <w:rPr>
          <w:rStyle w:val="11"/>
          <w:i w:val="0"/>
        </w:rPr>
        <w:t xml:space="preserve"> </w:t>
      </w:r>
      <w:r w:rsidR="006A5602">
        <w:rPr>
          <w:rStyle w:val="11"/>
          <w:i w:val="0"/>
        </w:rPr>
        <w:t>«</w:t>
      </w:r>
      <w:proofErr w:type="spellStart"/>
      <w:r w:rsidRPr="004E532E">
        <w:rPr>
          <w:rStyle w:val="11"/>
          <w:i w:val="0"/>
        </w:rPr>
        <w:t>Про.Спільноти</w:t>
      </w:r>
      <w:proofErr w:type="spellEnd"/>
      <w:r w:rsidRPr="004E532E">
        <w:rPr>
          <w:rStyle w:val="11"/>
          <w:i w:val="0"/>
        </w:rPr>
        <w:t>: безпечне та сприятливе середовище для навчання дітей</w:t>
      </w:r>
      <w:r w:rsidR="006A5602">
        <w:rPr>
          <w:rStyle w:val="11"/>
          <w:i w:val="0"/>
        </w:rPr>
        <w:t>»</w:t>
      </w:r>
      <w:r w:rsidRPr="004E532E">
        <w:rPr>
          <w:rStyle w:val="11"/>
          <w:i w:val="0"/>
        </w:rPr>
        <w:t>,  що спрямований на розвиток та підтримку освітніх управлінців у громадах в період кризи.</w:t>
      </w:r>
    </w:p>
    <w:p w14:paraId="470EDA48" w14:textId="39FCC3EA" w:rsidR="004E532E" w:rsidRPr="004E532E" w:rsidRDefault="004E532E" w:rsidP="004E532E">
      <w:pPr>
        <w:ind w:firstLine="567"/>
        <w:jc w:val="both"/>
        <w:rPr>
          <w:rStyle w:val="11"/>
          <w:i w:val="0"/>
        </w:rPr>
      </w:pPr>
      <w:r w:rsidRPr="004E532E">
        <w:rPr>
          <w:rStyle w:val="11"/>
          <w:i w:val="0"/>
        </w:rPr>
        <w:t xml:space="preserve">У заході брали участь педагогічні працівники, що пройшли конкурсний відбір: Старокостянтинівського навчально-виховного комплексу </w:t>
      </w:r>
      <w:r w:rsidR="006A5602">
        <w:rPr>
          <w:rStyle w:val="11"/>
          <w:i w:val="0"/>
        </w:rPr>
        <w:t>«</w:t>
      </w:r>
      <w:r w:rsidRPr="004E532E">
        <w:rPr>
          <w:rStyle w:val="11"/>
          <w:i w:val="0"/>
        </w:rPr>
        <w:t>Спеціалізована школа І ступеня, гімназія</w:t>
      </w:r>
      <w:r w:rsidR="006A5602">
        <w:rPr>
          <w:rStyle w:val="11"/>
          <w:i w:val="0"/>
        </w:rPr>
        <w:t>»</w:t>
      </w:r>
      <w:r w:rsidRPr="004E532E">
        <w:rPr>
          <w:rStyle w:val="11"/>
          <w:i w:val="0"/>
        </w:rPr>
        <w:t xml:space="preserve"> Старокостянтинівської міської ради Хмельницької області імені Героя України Сергія Михайловича Бондарчука; </w:t>
      </w:r>
      <w:proofErr w:type="spellStart"/>
      <w:r w:rsidRPr="004E532E">
        <w:rPr>
          <w:rStyle w:val="11"/>
          <w:i w:val="0"/>
        </w:rPr>
        <w:t>Григорівської</w:t>
      </w:r>
      <w:proofErr w:type="spellEnd"/>
      <w:r w:rsidRPr="004E532E">
        <w:rPr>
          <w:rStyle w:val="11"/>
          <w:i w:val="0"/>
        </w:rPr>
        <w:t xml:space="preserve"> загальноосвітньої школи I-III ступенів Старокостянтинівської міської ради; Старокостянтинівської загальноосвітньої школи І-ІІІ ступенів № 1 Старокостянтинівської міської ради Хмельницької області.</w:t>
      </w:r>
    </w:p>
    <w:p w14:paraId="1FD8C66A" w14:textId="0F75195C" w:rsidR="004E532E" w:rsidRPr="004E532E" w:rsidRDefault="004E532E" w:rsidP="004E532E">
      <w:pPr>
        <w:ind w:firstLine="567"/>
        <w:jc w:val="both"/>
        <w:rPr>
          <w:rStyle w:val="11"/>
          <w:i w:val="0"/>
        </w:rPr>
      </w:pPr>
      <w:r w:rsidRPr="004E532E">
        <w:rPr>
          <w:rStyle w:val="11"/>
          <w:i w:val="0"/>
        </w:rPr>
        <w:t xml:space="preserve">Від центру інноваційної освіти </w:t>
      </w:r>
      <w:r>
        <w:rPr>
          <w:rStyle w:val="11"/>
          <w:i w:val="0"/>
        </w:rPr>
        <w:t>«</w:t>
      </w:r>
      <w:proofErr w:type="spellStart"/>
      <w:r w:rsidRPr="004E532E">
        <w:rPr>
          <w:rStyle w:val="11"/>
          <w:i w:val="0"/>
        </w:rPr>
        <w:t>Про.Світ</w:t>
      </w:r>
      <w:proofErr w:type="spellEnd"/>
      <w:r>
        <w:rPr>
          <w:rStyle w:val="11"/>
          <w:i w:val="0"/>
        </w:rPr>
        <w:t>»</w:t>
      </w:r>
      <w:r w:rsidRPr="004E532E">
        <w:rPr>
          <w:rStyle w:val="11"/>
          <w:i w:val="0"/>
        </w:rPr>
        <w:t xml:space="preserve"> заклади отримали посібники для проведення занять, ігри (</w:t>
      </w:r>
      <w:r w:rsidR="006A5602">
        <w:rPr>
          <w:rStyle w:val="11"/>
          <w:i w:val="0"/>
        </w:rPr>
        <w:t>«</w:t>
      </w:r>
      <w:r w:rsidRPr="004E532E">
        <w:rPr>
          <w:rStyle w:val="11"/>
          <w:i w:val="0"/>
        </w:rPr>
        <w:t>Колесо довіри</w:t>
      </w:r>
      <w:r w:rsidR="006A5602">
        <w:rPr>
          <w:rStyle w:val="11"/>
          <w:i w:val="0"/>
        </w:rPr>
        <w:t>»</w:t>
      </w:r>
      <w:r w:rsidRPr="004E532E">
        <w:rPr>
          <w:rStyle w:val="11"/>
          <w:i w:val="0"/>
        </w:rPr>
        <w:t>, Спільні кроки), набір інформаційних плакатів.</w:t>
      </w:r>
    </w:p>
    <w:p w14:paraId="18E50EA9" w14:textId="5A408435" w:rsidR="00EC5773" w:rsidRPr="004E532E" w:rsidRDefault="004E532E" w:rsidP="004E532E">
      <w:pPr>
        <w:ind w:firstLine="567"/>
        <w:jc w:val="both"/>
        <w:rPr>
          <w:rStyle w:val="11"/>
          <w:i w:val="0"/>
        </w:rPr>
      </w:pPr>
      <w:r w:rsidRPr="004E532E">
        <w:rPr>
          <w:rStyle w:val="11"/>
          <w:i w:val="0"/>
        </w:rPr>
        <w:t>Старокостянтинівська загальноосвітня школа  І-ІІІ ступенів № 1 Старокостянтинівської міської ради Хмельницької області та Старокостянтинівська ЗОШ І-ІІІ ступенів № 7 Старокостянтинівської міської ради Хмельницької області співпрацюють з Громадською організацією «Світ у барвах» в рамках реалізації проекту «</w:t>
      </w:r>
      <w:proofErr w:type="spellStart"/>
      <w:r w:rsidRPr="004E532E">
        <w:rPr>
          <w:rStyle w:val="11"/>
          <w:i w:val="0"/>
        </w:rPr>
        <w:t>ProAction</w:t>
      </w:r>
      <w:proofErr w:type="spellEnd"/>
      <w:r w:rsidRPr="004E532E">
        <w:rPr>
          <w:rStyle w:val="11"/>
          <w:i w:val="0"/>
        </w:rPr>
        <w:t xml:space="preserve"> – Забезпечення базових потреб та покращення доступу до адаптованого житла, освіти та якісних послуг із захисту дітей, підлітків та їхніх сімей в Україні». Створено «Простір дружний до дітей», в якому проводяться психосоціальні заняття за методологією «Рух, ігри, спорт та креатив». Заклад отримав у власність на безоплатній основі благодійну допомогу у вигляді майна: ноутбук, проектор, проекційний екран, акустичну систему, настільні та розважальні ігри, м’ячі, обручі, скакалки, крісла-груші тощо.</w:t>
      </w:r>
    </w:p>
    <w:p w14:paraId="1DE3949B" w14:textId="77777777" w:rsidR="006A5602" w:rsidRPr="006A5602" w:rsidRDefault="006A5602" w:rsidP="006A5602">
      <w:pPr>
        <w:ind w:firstLine="567"/>
        <w:jc w:val="both"/>
        <w:rPr>
          <w:bCs/>
          <w:lang w:val="uk-UA"/>
        </w:rPr>
      </w:pPr>
      <w:r w:rsidRPr="006A5602">
        <w:rPr>
          <w:rStyle w:val="11"/>
          <w:b/>
          <w:bCs w:val="0"/>
          <w:iCs/>
        </w:rPr>
        <w:t>Соціальний захист населення</w:t>
      </w:r>
      <w:r>
        <w:rPr>
          <w:rStyle w:val="11"/>
          <w:i w:val="0"/>
        </w:rPr>
        <w:t xml:space="preserve">. </w:t>
      </w:r>
      <w:r w:rsidRPr="006A5602">
        <w:rPr>
          <w:bCs/>
          <w:lang w:val="uk-UA"/>
        </w:rPr>
        <w:t>Управлінням соціального захисту населення забезпечено призначення та виплату жителям громади державних соціальних допомог, компенсацій, пільг. Різні види державних допомог отримували 9712 мешканці, загальна сума виплат за 2023 рік становила понад 91 млн грн.</w:t>
      </w:r>
    </w:p>
    <w:p w14:paraId="51529B5F" w14:textId="5F2BAB07" w:rsidR="006A5602" w:rsidRPr="006A5602" w:rsidRDefault="006A5602" w:rsidP="006A5602">
      <w:pPr>
        <w:ind w:firstLine="567"/>
        <w:jc w:val="both"/>
        <w:rPr>
          <w:bCs/>
          <w:lang w:val="uk-UA"/>
        </w:rPr>
      </w:pPr>
      <w:r w:rsidRPr="006A5602">
        <w:rPr>
          <w:bCs/>
          <w:lang w:val="uk-UA"/>
        </w:rPr>
        <w:t>Станом на 01 січня 2024 року на обліку в управлінні соціального захисту населення перебувало 4054 внутрішньо переміщених осіб, з них дітей - 1122.</w:t>
      </w:r>
      <w:r>
        <w:rPr>
          <w:bCs/>
          <w:lang w:val="uk-UA"/>
        </w:rPr>
        <w:t xml:space="preserve"> </w:t>
      </w:r>
      <w:r w:rsidRPr="006A5602">
        <w:rPr>
          <w:bCs/>
          <w:lang w:val="uk-UA"/>
        </w:rPr>
        <w:t xml:space="preserve">Допомогу на проживання у 2023 році отримувало 1966 внутрішньо переміщених осіб на суму 68 млн 305 тис. грн. </w:t>
      </w:r>
    </w:p>
    <w:p w14:paraId="61314611" w14:textId="77777777" w:rsidR="006A5602" w:rsidRPr="006A5602" w:rsidRDefault="006A5602" w:rsidP="006A5602">
      <w:pPr>
        <w:ind w:firstLine="567"/>
        <w:jc w:val="both"/>
        <w:rPr>
          <w:bCs/>
          <w:lang w:val="uk-UA"/>
        </w:rPr>
      </w:pPr>
      <w:r w:rsidRPr="006A5602">
        <w:rPr>
          <w:bCs/>
          <w:lang w:val="uk-UA"/>
        </w:rPr>
        <w:t>Забезпечено тісну співпрацю з міськрайонною організацією товариства Червоного Хреста України, якою для 200 багатодітних родин надано продуктові набори, засоби гігієни, рушники та постільну білизну.</w:t>
      </w:r>
    </w:p>
    <w:p w14:paraId="3A59DCC8" w14:textId="7C8E24E6" w:rsidR="006A5602" w:rsidRPr="006A5602" w:rsidRDefault="006A5602" w:rsidP="006A5602">
      <w:pPr>
        <w:ind w:firstLine="567"/>
        <w:jc w:val="both"/>
        <w:rPr>
          <w:bCs/>
          <w:lang w:val="uk-UA"/>
        </w:rPr>
      </w:pPr>
      <w:r w:rsidRPr="006A5602">
        <w:rPr>
          <w:bCs/>
          <w:lang w:val="uk-UA"/>
        </w:rPr>
        <w:t xml:space="preserve">Особлива увага приділяється роботі з багатодітними сім'ями із числа внутрішньо переміщених осіб. Протягом 2023 року на території Старокостянтинівської міської територіальної громади проживало 29 зазначених сімей, в них виховувалось 92 дитини. </w:t>
      </w:r>
      <w:r w:rsidRPr="006A5602">
        <w:rPr>
          <w:bCs/>
          <w:lang w:val="uk-UA"/>
        </w:rPr>
        <w:lastRenderedPageBreak/>
        <w:t>Управлінням соціального захисту населення виконавчого комітету міської ради забезпечено встановлення статусу внутрішньо переміщених осіб, нарахування відповідних виплат, надання консультацій щодо отримання соціальних послуг, медичної, правової та психологічної допомоги. Налагоджена робота з дитячим фондом ООН (ЮНІСЕФ), благодійним фондом «Рокада», Агенцією регіонального розвитку Хмельницької області. За їхньої підтримки сім'ї отримали комплект</w:t>
      </w:r>
      <w:r w:rsidR="00913E96">
        <w:rPr>
          <w:bCs/>
          <w:lang w:val="uk-UA"/>
        </w:rPr>
        <w:t>и</w:t>
      </w:r>
      <w:r w:rsidRPr="006A5602">
        <w:rPr>
          <w:bCs/>
          <w:lang w:val="uk-UA"/>
        </w:rPr>
        <w:t xml:space="preserve"> зимового дитячого одягу, </w:t>
      </w:r>
      <w:proofErr w:type="spellStart"/>
      <w:r w:rsidRPr="006A5602">
        <w:rPr>
          <w:bCs/>
          <w:lang w:val="uk-UA"/>
        </w:rPr>
        <w:t>павербанки</w:t>
      </w:r>
      <w:proofErr w:type="spellEnd"/>
      <w:r w:rsidRPr="006A5602">
        <w:rPr>
          <w:bCs/>
          <w:lang w:val="uk-UA"/>
        </w:rPr>
        <w:t>, набор</w:t>
      </w:r>
      <w:r w:rsidR="00913E96">
        <w:rPr>
          <w:bCs/>
          <w:lang w:val="uk-UA"/>
        </w:rPr>
        <w:t>и</w:t>
      </w:r>
      <w:r w:rsidRPr="006A5602">
        <w:rPr>
          <w:bCs/>
          <w:lang w:val="uk-UA"/>
        </w:rPr>
        <w:t xml:space="preserve"> для внутрішньо переміщених осіб (матрац, ковдра, подушка, білизна), продуктов</w:t>
      </w:r>
      <w:r w:rsidR="00913E96">
        <w:rPr>
          <w:bCs/>
          <w:lang w:val="uk-UA"/>
        </w:rPr>
        <w:t>і</w:t>
      </w:r>
      <w:r w:rsidRPr="006A5602">
        <w:rPr>
          <w:bCs/>
          <w:lang w:val="uk-UA"/>
        </w:rPr>
        <w:t xml:space="preserve"> набори, ковдри, набор</w:t>
      </w:r>
      <w:r w:rsidR="00913E96">
        <w:rPr>
          <w:bCs/>
          <w:lang w:val="uk-UA"/>
        </w:rPr>
        <w:t>и</w:t>
      </w:r>
      <w:r w:rsidRPr="006A5602">
        <w:rPr>
          <w:bCs/>
          <w:lang w:val="uk-UA"/>
        </w:rPr>
        <w:t xml:space="preserve"> кухонного посуду, </w:t>
      </w:r>
      <w:proofErr w:type="spellStart"/>
      <w:r w:rsidRPr="006A5602">
        <w:rPr>
          <w:bCs/>
          <w:lang w:val="uk-UA"/>
        </w:rPr>
        <w:t>памперс</w:t>
      </w:r>
      <w:r w:rsidR="00913E96">
        <w:rPr>
          <w:bCs/>
          <w:lang w:val="uk-UA"/>
        </w:rPr>
        <w:t>и</w:t>
      </w:r>
      <w:proofErr w:type="spellEnd"/>
      <w:r w:rsidR="00913E96">
        <w:rPr>
          <w:bCs/>
          <w:lang w:val="uk-UA"/>
        </w:rPr>
        <w:t>, водонагрівач та масляний радіатор</w:t>
      </w:r>
      <w:r w:rsidRPr="006A5602">
        <w:rPr>
          <w:bCs/>
          <w:lang w:val="uk-UA"/>
        </w:rPr>
        <w:t xml:space="preserve">. </w:t>
      </w:r>
    </w:p>
    <w:p w14:paraId="45B771C7" w14:textId="77777777" w:rsidR="006A5602" w:rsidRPr="006A5602" w:rsidRDefault="006A5602" w:rsidP="006A5602">
      <w:pPr>
        <w:ind w:firstLine="567"/>
        <w:jc w:val="both"/>
        <w:rPr>
          <w:bCs/>
          <w:lang w:val="uk-UA"/>
        </w:rPr>
      </w:pPr>
      <w:r w:rsidRPr="006A5602">
        <w:rPr>
          <w:bCs/>
          <w:lang w:val="uk-UA"/>
        </w:rPr>
        <w:t xml:space="preserve">За рахунок Громадської благодійної організації «Мрія дітей України» м. Київ оздоровлено 12 дітей в дитячому оздоровчому таборі «Наталія» Закарпатської області (10 дітей, один із батьків яких загинув та 2 дітей, один із батьків яких пропав безвісти у районі бойових дій). </w:t>
      </w:r>
    </w:p>
    <w:p w14:paraId="2994B6D0" w14:textId="7F68897A" w:rsidR="006A5602" w:rsidRPr="006A5602" w:rsidRDefault="006A5602" w:rsidP="006A5602">
      <w:pPr>
        <w:ind w:firstLine="567"/>
        <w:jc w:val="both"/>
        <w:rPr>
          <w:bCs/>
          <w:lang w:val="uk-UA"/>
        </w:rPr>
      </w:pPr>
      <w:r w:rsidRPr="006A5602">
        <w:rPr>
          <w:bCs/>
          <w:lang w:val="uk-UA"/>
        </w:rPr>
        <w:t xml:space="preserve">За кошти самоврядування </w:t>
      </w:r>
      <w:proofErr w:type="spellStart"/>
      <w:r w:rsidRPr="006A5602">
        <w:rPr>
          <w:bCs/>
          <w:lang w:val="uk-UA"/>
        </w:rPr>
        <w:t>Куявсько</w:t>
      </w:r>
      <w:proofErr w:type="spellEnd"/>
      <w:r w:rsidRPr="006A5602">
        <w:rPr>
          <w:bCs/>
          <w:lang w:val="uk-UA"/>
        </w:rPr>
        <w:t xml:space="preserve"> - Поморського воєводства республіка Польща у співпраці із Хмельницькою обласною державною адміністрацією управлінням соціального захисту населення виконавчого комітету міської ради в серпні 2023 року організована навчально - туристична поїздка реабілітаційного та </w:t>
      </w:r>
      <w:proofErr w:type="spellStart"/>
      <w:r w:rsidRPr="006A5602">
        <w:rPr>
          <w:bCs/>
          <w:lang w:val="uk-UA"/>
        </w:rPr>
        <w:t>пізнавально</w:t>
      </w:r>
      <w:proofErr w:type="spellEnd"/>
      <w:r w:rsidRPr="006A5602">
        <w:rPr>
          <w:bCs/>
          <w:lang w:val="uk-UA"/>
        </w:rPr>
        <w:t xml:space="preserve"> - розважального характеру для 43 дітей - батьки яких загинули (зникли безвісти) під час збройного конфлікту та дітей, батьки, яких є учасниками бойових дій до Польщі. </w:t>
      </w:r>
      <w:proofErr w:type="spellStart"/>
      <w:r w:rsidRPr="006A5602">
        <w:rPr>
          <w:bCs/>
          <w:lang w:val="uk-UA"/>
        </w:rPr>
        <w:t>Проплата</w:t>
      </w:r>
      <w:proofErr w:type="spellEnd"/>
      <w:r w:rsidRPr="006A5602">
        <w:rPr>
          <w:bCs/>
          <w:lang w:val="uk-UA"/>
        </w:rPr>
        <w:t xml:space="preserve"> транспортних послуг в обидві сторони здійснена у межах асигнувань, передбачених у бюджеті Старокостянтинівської міської територіальної громади в сумі 70 ти</w:t>
      </w:r>
      <w:r>
        <w:rPr>
          <w:bCs/>
          <w:lang w:val="uk-UA"/>
        </w:rPr>
        <w:t>с. грн.</w:t>
      </w:r>
    </w:p>
    <w:p w14:paraId="008E7A6F" w14:textId="3EC8CBDC" w:rsidR="004E532E" w:rsidRPr="004E532E" w:rsidRDefault="004E532E" w:rsidP="006A5602">
      <w:pPr>
        <w:jc w:val="both"/>
        <w:rPr>
          <w:rStyle w:val="11"/>
          <w:i w:val="0"/>
        </w:rPr>
      </w:pPr>
    </w:p>
    <w:p w14:paraId="01290620" w14:textId="638E775B" w:rsidR="00D0540C" w:rsidRPr="00D0540C" w:rsidRDefault="00322C85" w:rsidP="006A5602">
      <w:pPr>
        <w:ind w:firstLine="567"/>
        <w:jc w:val="both"/>
        <w:rPr>
          <w:lang w:val="uk-UA"/>
        </w:rPr>
      </w:pPr>
      <w:r w:rsidRPr="009A6F83">
        <w:rPr>
          <w:rStyle w:val="11"/>
          <w:b/>
          <w:iCs/>
        </w:rPr>
        <w:t>Охорона здоров’</w:t>
      </w:r>
      <w:r w:rsidR="00CC6864" w:rsidRPr="009A6F83">
        <w:rPr>
          <w:rStyle w:val="11"/>
          <w:b/>
          <w:iCs/>
        </w:rPr>
        <w:t>я</w:t>
      </w:r>
      <w:r w:rsidR="006A5602">
        <w:rPr>
          <w:rStyle w:val="11"/>
          <w:b/>
          <w:iCs/>
        </w:rPr>
        <w:t xml:space="preserve">. </w:t>
      </w:r>
      <w:r w:rsidR="00D0540C" w:rsidRPr="00D0540C">
        <w:rPr>
          <w:lang w:val="uk-UA"/>
        </w:rPr>
        <w:t>Медична допомога населенню громади надається комунальним некомерційним підприємством «Старокостянтинівська багатопрофільна лікарня» та комунальним некомерційним підприємством «Старокостянтинівський центр первинної медико - санітарної допомоги». В складі КНП «Старокостянтинівський центр первинної медико - санітарної допомоги» медична допомога надається в 12 амбулаторіях загальної практики сімейної медицини, з яких 6 розташовані в сільській місцевості</w:t>
      </w:r>
      <w:r w:rsidR="00B63346">
        <w:rPr>
          <w:lang w:val="uk-UA"/>
        </w:rPr>
        <w:t>,</w:t>
      </w:r>
      <w:r w:rsidR="00D0540C" w:rsidRPr="00D0540C">
        <w:rPr>
          <w:lang w:val="uk-UA"/>
        </w:rPr>
        <w:t xml:space="preserve"> та на 39 медичних пунктах тимчасового базування.</w:t>
      </w:r>
      <w:r w:rsidR="006A5602" w:rsidRPr="006A5602">
        <w:rPr>
          <w:sz w:val="28"/>
          <w:szCs w:val="28"/>
          <w:lang w:val="uk-UA" w:eastAsia="ar-SA"/>
        </w:rPr>
        <w:t xml:space="preserve"> </w:t>
      </w:r>
      <w:r w:rsidR="006A5602" w:rsidRPr="006A5602">
        <w:rPr>
          <w:lang w:val="uk-UA"/>
        </w:rPr>
        <w:t>В закладі працює 32 лікаря, що складає 66 % від штатних посад закладу.</w:t>
      </w:r>
    </w:p>
    <w:p w14:paraId="4EB3C2C1" w14:textId="0F9E6E23" w:rsidR="006A5602" w:rsidRPr="006A5602" w:rsidRDefault="006A5602" w:rsidP="006A5602">
      <w:pPr>
        <w:ind w:firstLine="597"/>
        <w:jc w:val="both"/>
        <w:rPr>
          <w:lang w:val="uk-UA"/>
        </w:rPr>
      </w:pPr>
      <w:r w:rsidRPr="006A5602">
        <w:rPr>
          <w:lang w:val="uk-UA"/>
        </w:rPr>
        <w:t>Комунальне некомерційне підприємство «Старокостянтинівська багатопрофільна лікарня» здійснює надання безоплатних медичних послуг за направленнями лікарів в межах Програми медичних гарантій та укладеної угоди з НСЗУ.</w:t>
      </w:r>
      <w:r w:rsidRPr="006A5602">
        <w:t xml:space="preserve"> </w:t>
      </w:r>
      <w:r w:rsidRPr="006A5602">
        <w:rPr>
          <w:lang w:val="uk-UA"/>
        </w:rPr>
        <w:t>Комунальне некомерційне підприємство «Старокостянтинівська багатопрофільна лікарня» в</w:t>
      </w:r>
      <w:r w:rsidRPr="006A5602">
        <w:t xml:space="preserve"> </w:t>
      </w:r>
      <w:r w:rsidRPr="006A5602">
        <w:rPr>
          <w:lang w:val="uk-UA"/>
        </w:rPr>
        <w:t xml:space="preserve">спроможній мережі лікувальних закладів </w:t>
      </w:r>
      <w:proofErr w:type="spellStart"/>
      <w:r w:rsidRPr="006A5602">
        <w:t>Хмельницького</w:t>
      </w:r>
      <w:proofErr w:type="spellEnd"/>
      <w:r w:rsidRPr="006A5602">
        <w:t xml:space="preserve"> </w:t>
      </w:r>
      <w:r w:rsidRPr="006A5602">
        <w:rPr>
          <w:lang w:val="uk-UA"/>
        </w:rPr>
        <w:t>госпітального  округу в</w:t>
      </w:r>
      <w:proofErr w:type="spellStart"/>
      <w:r w:rsidRPr="006A5602">
        <w:t>изначено</w:t>
      </w:r>
      <w:proofErr w:type="spellEnd"/>
      <w:r w:rsidRPr="006A5602">
        <w:t xml:space="preserve"> як</w:t>
      </w:r>
      <w:r w:rsidRPr="006A5602">
        <w:rPr>
          <w:lang w:val="uk-UA"/>
        </w:rPr>
        <w:t xml:space="preserve"> </w:t>
      </w:r>
      <w:proofErr w:type="spellStart"/>
      <w:r w:rsidRPr="006A5602">
        <w:rPr>
          <w:lang w:val="uk-UA"/>
        </w:rPr>
        <w:t>кластерни</w:t>
      </w:r>
      <w:proofErr w:type="spellEnd"/>
      <w:r w:rsidRPr="006A5602">
        <w:t>й</w:t>
      </w:r>
      <w:r w:rsidRPr="006A5602">
        <w:rPr>
          <w:lang w:val="uk-UA"/>
        </w:rPr>
        <w:t xml:space="preserve"> заклад. В закладі працює 109 лікарів, що складає 85% від штатних посад з</w:t>
      </w:r>
      <w:proofErr w:type="spellStart"/>
      <w:r w:rsidRPr="006A5602">
        <w:t>акладу</w:t>
      </w:r>
      <w:proofErr w:type="spellEnd"/>
      <w:r w:rsidRPr="006A5602">
        <w:rPr>
          <w:lang w:val="uk-UA"/>
        </w:rPr>
        <w:t>. В структурі закладу 12 стаціонарних відділень, загальна кількість ліжок 2</w:t>
      </w:r>
      <w:r w:rsidR="00295AB3">
        <w:rPr>
          <w:lang w:val="uk-UA"/>
        </w:rPr>
        <w:t>72</w:t>
      </w:r>
      <w:r w:rsidRPr="006A5602">
        <w:rPr>
          <w:lang w:val="uk-UA"/>
        </w:rPr>
        <w:t>. В 202</w:t>
      </w:r>
      <w:r w:rsidRPr="006A5602">
        <w:t>3</w:t>
      </w:r>
      <w:r w:rsidRPr="006A5602">
        <w:rPr>
          <w:lang w:val="uk-UA"/>
        </w:rPr>
        <w:t xml:space="preserve"> році проліковано 8</w:t>
      </w:r>
      <w:r w:rsidRPr="006A5602">
        <w:t> </w:t>
      </w:r>
      <w:r w:rsidRPr="006A5602">
        <w:rPr>
          <w:lang w:val="uk-UA"/>
        </w:rPr>
        <w:t>112 хворих, проведено 2</w:t>
      </w:r>
      <w:r w:rsidRPr="006A5602">
        <w:t xml:space="preserve"> </w:t>
      </w:r>
      <w:r w:rsidRPr="006A5602">
        <w:rPr>
          <w:lang w:val="uk-UA"/>
        </w:rPr>
        <w:t>022 хірургічних операції, прийнято пологів – 273.</w:t>
      </w:r>
    </w:p>
    <w:p w14:paraId="16F4F624" w14:textId="77777777" w:rsidR="006A5602" w:rsidRDefault="006A5602" w:rsidP="00D0540C">
      <w:pPr>
        <w:ind w:firstLine="597"/>
        <w:jc w:val="both"/>
        <w:rPr>
          <w:lang w:val="uk-UA"/>
        </w:rPr>
      </w:pPr>
    </w:p>
    <w:p w14:paraId="51BF1332" w14:textId="2FC9B98F" w:rsidR="00AD3C2B" w:rsidRDefault="006A5602" w:rsidP="00AD3C2B">
      <w:pPr>
        <w:spacing w:line="0" w:lineRule="atLeast"/>
        <w:ind w:firstLine="567"/>
        <w:jc w:val="both"/>
        <w:rPr>
          <w:bCs/>
          <w:lang w:val="uk-UA"/>
        </w:rPr>
      </w:pPr>
      <w:r w:rsidRPr="006A5602">
        <w:rPr>
          <w:b/>
          <w:bCs/>
          <w:i/>
          <w:iCs/>
          <w:lang w:val="uk-UA"/>
        </w:rPr>
        <w:t xml:space="preserve">Молодь і спорт. </w:t>
      </w:r>
      <w:r w:rsidR="00AD3C2B" w:rsidRPr="007B2CA9">
        <w:rPr>
          <w:bCs/>
          <w:lang w:val="uk-UA"/>
        </w:rPr>
        <w:t>Для бажаючих зміцнити або поліпш</w:t>
      </w:r>
      <w:r w:rsidR="00AD3C2B">
        <w:rPr>
          <w:bCs/>
          <w:lang w:val="uk-UA"/>
        </w:rPr>
        <w:t>ити своє здоров’я в громаді</w:t>
      </w:r>
      <w:r w:rsidR="00AD3C2B" w:rsidRPr="007B2CA9">
        <w:rPr>
          <w:bCs/>
          <w:lang w:val="uk-UA"/>
        </w:rPr>
        <w:t xml:space="preserve"> функціонує 2 стадіони, 9 майданчиків з гімнастичним обладнання, 3 футбольних поля, 9 спортивних майданчиків, 5 м</w:t>
      </w:r>
      <w:r w:rsidR="00AD3C2B">
        <w:rPr>
          <w:bCs/>
          <w:lang w:val="uk-UA"/>
        </w:rPr>
        <w:t>айданчиків із штучним покриттям</w:t>
      </w:r>
      <w:r w:rsidR="00AD3C2B" w:rsidRPr="007B2CA9">
        <w:rPr>
          <w:bCs/>
          <w:lang w:val="uk-UA"/>
        </w:rPr>
        <w:t xml:space="preserve">, 5 приміщень для фізкультурно-оздоровчих занять, </w:t>
      </w:r>
      <w:r w:rsidR="00AD3C2B">
        <w:rPr>
          <w:bCs/>
          <w:lang w:val="uk-UA"/>
        </w:rPr>
        <w:t>3</w:t>
      </w:r>
      <w:r w:rsidR="00AD3C2B" w:rsidRPr="007B2CA9">
        <w:rPr>
          <w:bCs/>
          <w:lang w:val="uk-UA"/>
        </w:rPr>
        <w:t xml:space="preserve"> </w:t>
      </w:r>
      <w:proofErr w:type="spellStart"/>
      <w:r w:rsidR="00AD3C2B" w:rsidRPr="007B2CA9">
        <w:rPr>
          <w:bCs/>
          <w:lang w:val="uk-UA"/>
        </w:rPr>
        <w:t>тренежерних</w:t>
      </w:r>
      <w:proofErr w:type="spellEnd"/>
      <w:r w:rsidR="00AD3C2B" w:rsidRPr="007B2CA9">
        <w:rPr>
          <w:bCs/>
          <w:lang w:val="uk-UA"/>
        </w:rPr>
        <w:t xml:space="preserve"> зал</w:t>
      </w:r>
      <w:r w:rsidR="009B4429">
        <w:rPr>
          <w:bCs/>
          <w:lang w:val="uk-UA"/>
        </w:rPr>
        <w:t>ів</w:t>
      </w:r>
      <w:r w:rsidR="00AD3C2B" w:rsidRPr="007B2CA9">
        <w:rPr>
          <w:bCs/>
          <w:lang w:val="uk-UA"/>
        </w:rPr>
        <w:t xml:space="preserve">, </w:t>
      </w:r>
      <w:r w:rsidR="00AD3C2B">
        <w:rPr>
          <w:bCs/>
          <w:lang w:val="uk-UA"/>
        </w:rPr>
        <w:t>19</w:t>
      </w:r>
      <w:r w:rsidR="00AD3C2B" w:rsidRPr="007B2CA9">
        <w:rPr>
          <w:bCs/>
          <w:lang w:val="uk-UA"/>
        </w:rPr>
        <w:t xml:space="preserve"> спортивних зал</w:t>
      </w:r>
      <w:r w:rsidR="009B4429">
        <w:rPr>
          <w:bCs/>
          <w:lang w:val="uk-UA"/>
        </w:rPr>
        <w:t>ів</w:t>
      </w:r>
      <w:r w:rsidR="00AD3C2B" w:rsidRPr="007B2CA9">
        <w:rPr>
          <w:bCs/>
          <w:lang w:val="uk-UA"/>
        </w:rPr>
        <w:t xml:space="preserve">, 5 тренажерних майданчиків, </w:t>
      </w:r>
      <w:r w:rsidR="00AD3C2B">
        <w:rPr>
          <w:bCs/>
          <w:lang w:val="uk-UA"/>
        </w:rPr>
        <w:t>6</w:t>
      </w:r>
      <w:r w:rsidR="00AD3C2B" w:rsidRPr="007B2CA9">
        <w:rPr>
          <w:bCs/>
          <w:lang w:val="uk-UA"/>
        </w:rPr>
        <w:t xml:space="preserve"> тир</w:t>
      </w:r>
      <w:r w:rsidR="009B4429">
        <w:rPr>
          <w:bCs/>
          <w:lang w:val="uk-UA"/>
        </w:rPr>
        <w:t>ів</w:t>
      </w:r>
      <w:r w:rsidR="00AD3C2B" w:rsidRPr="007B2CA9">
        <w:rPr>
          <w:bCs/>
          <w:lang w:val="uk-UA"/>
        </w:rPr>
        <w:t>.</w:t>
      </w:r>
    </w:p>
    <w:p w14:paraId="2EC7DC49" w14:textId="0CDABF24" w:rsidR="00AD3C2B" w:rsidRDefault="00AD3C2B" w:rsidP="00AD3C2B">
      <w:pPr>
        <w:ind w:firstLine="597"/>
        <w:jc w:val="both"/>
        <w:rPr>
          <w:lang w:val="uk-UA"/>
        </w:rPr>
      </w:pPr>
      <w:r w:rsidRPr="00662E30">
        <w:rPr>
          <w:bCs/>
          <w:lang w:val="uk-UA"/>
        </w:rPr>
        <w:t>Для підтримки дитячого, дитячо-юнацького спорту,</w:t>
      </w:r>
      <w:r w:rsidRPr="00662E30">
        <w:rPr>
          <w:bCs/>
        </w:rPr>
        <w:t> </w:t>
      </w:r>
      <w:r w:rsidRPr="00662E30">
        <w:rPr>
          <w:bCs/>
          <w:lang w:val="uk-UA"/>
        </w:rPr>
        <w:t xml:space="preserve"> спорту вищих досягнень в Комплексній програмі розвитку фізичної культури і спорту в Старокостянтинівській міській територіальній громаді на 2022-2026 роки</w:t>
      </w:r>
      <w:r>
        <w:rPr>
          <w:bCs/>
          <w:lang w:val="uk-UA"/>
        </w:rPr>
        <w:t xml:space="preserve"> протягом 2023 року </w:t>
      </w:r>
      <w:r w:rsidRPr="00AD3C2B">
        <w:rPr>
          <w:lang w:val="uk-UA"/>
        </w:rPr>
        <w:t>виділено 476</w:t>
      </w:r>
      <w:r>
        <w:rPr>
          <w:lang w:val="uk-UA"/>
        </w:rPr>
        <w:t>,6</w:t>
      </w:r>
      <w:r w:rsidRPr="00AD3C2B">
        <w:rPr>
          <w:lang w:val="uk-UA"/>
        </w:rPr>
        <w:t xml:space="preserve"> </w:t>
      </w:r>
      <w:r>
        <w:rPr>
          <w:lang w:val="uk-UA"/>
        </w:rPr>
        <w:t>тис.</w:t>
      </w:r>
      <w:r w:rsidRPr="00AD3C2B">
        <w:rPr>
          <w:lang w:val="uk-UA"/>
        </w:rPr>
        <w:t xml:space="preserve"> грн на розвиток олімпійських видів спорту та 47</w:t>
      </w:r>
      <w:r>
        <w:rPr>
          <w:lang w:val="uk-UA"/>
        </w:rPr>
        <w:t>,0 тис.</w:t>
      </w:r>
      <w:r w:rsidRPr="00AD3C2B">
        <w:rPr>
          <w:lang w:val="uk-UA"/>
        </w:rPr>
        <w:t xml:space="preserve"> грн на розвиток неолімпійських видів спорту.</w:t>
      </w:r>
    </w:p>
    <w:p w14:paraId="4626190F" w14:textId="0B6F0DB9" w:rsidR="00662E30" w:rsidRPr="00662E30" w:rsidRDefault="00662E30" w:rsidP="00662E30">
      <w:pPr>
        <w:spacing w:line="0" w:lineRule="atLeast"/>
        <w:ind w:firstLine="567"/>
        <w:jc w:val="both"/>
        <w:rPr>
          <w:bCs/>
          <w:lang w:val="uk-UA"/>
        </w:rPr>
      </w:pPr>
      <w:r w:rsidRPr="00662E30">
        <w:rPr>
          <w:bCs/>
          <w:lang w:val="uk-UA"/>
        </w:rPr>
        <w:t xml:space="preserve">Проведено </w:t>
      </w:r>
      <w:r w:rsidR="00AD3C2B">
        <w:rPr>
          <w:bCs/>
          <w:lang w:val="uk-UA"/>
        </w:rPr>
        <w:t>16</w:t>
      </w:r>
      <w:r w:rsidRPr="00662E30">
        <w:rPr>
          <w:bCs/>
          <w:lang w:val="uk-UA"/>
        </w:rPr>
        <w:t xml:space="preserve"> міських спортивно-масових заход</w:t>
      </w:r>
      <w:r w:rsidR="001435FC">
        <w:rPr>
          <w:bCs/>
          <w:lang w:val="uk-UA"/>
        </w:rPr>
        <w:t>ів</w:t>
      </w:r>
      <w:r w:rsidRPr="00662E30">
        <w:rPr>
          <w:bCs/>
          <w:lang w:val="uk-UA"/>
        </w:rPr>
        <w:t>, забе</w:t>
      </w:r>
      <w:r w:rsidR="00935074">
        <w:rPr>
          <w:bCs/>
          <w:lang w:val="uk-UA"/>
        </w:rPr>
        <w:t>зпечено участь спортсменів громади</w:t>
      </w:r>
      <w:r w:rsidRPr="00662E30">
        <w:rPr>
          <w:bCs/>
          <w:lang w:val="uk-UA"/>
        </w:rPr>
        <w:t xml:space="preserve"> в </w:t>
      </w:r>
      <w:r w:rsidR="00AD3C2B">
        <w:rPr>
          <w:bCs/>
          <w:lang w:val="uk-UA"/>
        </w:rPr>
        <w:t>36</w:t>
      </w:r>
      <w:r w:rsidRPr="00662E30">
        <w:rPr>
          <w:bCs/>
          <w:lang w:val="uk-UA"/>
        </w:rPr>
        <w:t> обласних змагань та змаганнях Всеукраїнського рівня. В заходах брали участь 9</w:t>
      </w:r>
      <w:r w:rsidR="00AD3C2B">
        <w:rPr>
          <w:bCs/>
          <w:lang w:val="uk-UA"/>
        </w:rPr>
        <w:t>89</w:t>
      </w:r>
      <w:r w:rsidRPr="00662E30">
        <w:rPr>
          <w:bCs/>
          <w:lang w:val="uk-UA"/>
        </w:rPr>
        <w:t xml:space="preserve"> учасників.</w:t>
      </w:r>
    </w:p>
    <w:p w14:paraId="71369B11" w14:textId="77777777" w:rsidR="00AD3C2B" w:rsidRPr="00AD3C2B" w:rsidRDefault="00AD3C2B" w:rsidP="00AD3C2B">
      <w:pPr>
        <w:spacing w:line="0" w:lineRule="atLeast"/>
        <w:ind w:firstLine="567"/>
        <w:jc w:val="both"/>
        <w:rPr>
          <w:bCs/>
          <w:lang w:val="uk-UA"/>
        </w:rPr>
      </w:pPr>
      <w:r w:rsidRPr="00AD3C2B">
        <w:rPr>
          <w:bCs/>
          <w:lang w:val="uk-UA"/>
        </w:rPr>
        <w:lastRenderedPageBreak/>
        <w:t xml:space="preserve">В Старокостянтинівській міській територіальній громаді створені та функціонують 12 громадських організацій спортивного напрямку, 2 федерації зі спорту, відділення Хмельницької спортивної школи з рукопашного бою «Самсон право». Вихованці «Самсон Права» гідно захищають честь нашої громади на Всеукраїнському та Міжнародному рівні. Спортсмени ставали призерами та чемпіонами Європейських та Світових чемпіонатів з козацького </w:t>
      </w:r>
      <w:proofErr w:type="spellStart"/>
      <w:r w:rsidRPr="00AD3C2B">
        <w:rPr>
          <w:bCs/>
          <w:lang w:val="uk-UA"/>
        </w:rPr>
        <w:t>двобою</w:t>
      </w:r>
      <w:proofErr w:type="spellEnd"/>
      <w:r w:rsidRPr="00AD3C2B">
        <w:rPr>
          <w:bCs/>
          <w:lang w:val="uk-UA"/>
        </w:rPr>
        <w:t xml:space="preserve">. </w:t>
      </w:r>
    </w:p>
    <w:p w14:paraId="5B109994" w14:textId="7782AB42" w:rsidR="00AD3C2B" w:rsidRPr="00AD3C2B" w:rsidRDefault="00AD3C2B" w:rsidP="00AD3C2B">
      <w:pPr>
        <w:spacing w:line="0" w:lineRule="atLeast"/>
        <w:ind w:firstLine="567"/>
        <w:jc w:val="both"/>
        <w:rPr>
          <w:bCs/>
          <w:lang w:val="uk-UA"/>
        </w:rPr>
      </w:pPr>
      <w:r w:rsidRPr="00AD3C2B">
        <w:rPr>
          <w:bCs/>
          <w:lang w:val="uk-UA"/>
        </w:rPr>
        <w:t xml:space="preserve">Проведення заходів у галузі молодіжної політики та національно патріотичного виховання молодого покоління в Старокостянтинівській громаді здійснюється в рамках реалізації програми «Молодь Старокостянтинівської міської територіальної громади на 2021-2025 роки» та програми «Національно-патріотичного виховання дітей та молоді Старокостянтинівської міської територіальної громади на 2023 – 2026 роки». </w:t>
      </w:r>
      <w:r>
        <w:rPr>
          <w:bCs/>
          <w:lang w:val="uk-UA"/>
        </w:rPr>
        <w:t>Протягом 2023 року п</w:t>
      </w:r>
      <w:r w:rsidRPr="00AD3C2B">
        <w:rPr>
          <w:bCs/>
          <w:lang w:val="uk-UA"/>
        </w:rPr>
        <w:t>роведено 4 заходи з залученням дітей та молоді, а саме:</w:t>
      </w:r>
    </w:p>
    <w:p w14:paraId="26E09710" w14:textId="77777777" w:rsidR="00AD3C2B" w:rsidRPr="00AD3C2B" w:rsidRDefault="00AD3C2B" w:rsidP="00AD3C2B">
      <w:pPr>
        <w:spacing w:line="0" w:lineRule="atLeast"/>
        <w:ind w:firstLine="567"/>
        <w:jc w:val="both"/>
        <w:rPr>
          <w:bCs/>
          <w:lang w:val="uk-UA"/>
        </w:rPr>
      </w:pPr>
      <w:proofErr w:type="spellStart"/>
      <w:r w:rsidRPr="00AD3C2B">
        <w:rPr>
          <w:bCs/>
          <w:lang w:val="uk-UA"/>
        </w:rPr>
        <w:t>веломарафон</w:t>
      </w:r>
      <w:proofErr w:type="spellEnd"/>
      <w:r w:rsidRPr="00AD3C2B">
        <w:rPr>
          <w:bCs/>
          <w:lang w:val="uk-UA"/>
        </w:rPr>
        <w:t xml:space="preserve"> «Старокостянтинів – 2023»;</w:t>
      </w:r>
    </w:p>
    <w:p w14:paraId="1110018E" w14:textId="77777777" w:rsidR="00AD3C2B" w:rsidRPr="00AD3C2B" w:rsidRDefault="00AD3C2B" w:rsidP="00AD3C2B">
      <w:pPr>
        <w:spacing w:line="0" w:lineRule="atLeast"/>
        <w:ind w:firstLine="567"/>
        <w:jc w:val="both"/>
        <w:rPr>
          <w:bCs/>
          <w:lang w:val="uk-UA"/>
        </w:rPr>
      </w:pPr>
      <w:r w:rsidRPr="00AD3C2B">
        <w:rPr>
          <w:bCs/>
          <w:lang w:val="uk-UA"/>
        </w:rPr>
        <w:t xml:space="preserve">змагання з футболу пам’яті загиблого воїна АТО </w:t>
      </w:r>
      <w:proofErr w:type="spellStart"/>
      <w:r w:rsidRPr="00AD3C2B">
        <w:rPr>
          <w:bCs/>
          <w:lang w:val="uk-UA"/>
        </w:rPr>
        <w:t>Мандибури</w:t>
      </w:r>
      <w:proofErr w:type="spellEnd"/>
      <w:r w:rsidRPr="00AD3C2B">
        <w:rPr>
          <w:bCs/>
          <w:lang w:val="uk-UA"/>
        </w:rPr>
        <w:t xml:space="preserve"> Олександра;</w:t>
      </w:r>
    </w:p>
    <w:p w14:paraId="2E1855AA" w14:textId="77777777" w:rsidR="00AD3C2B" w:rsidRPr="00AD3C2B" w:rsidRDefault="00AD3C2B" w:rsidP="00AD3C2B">
      <w:pPr>
        <w:spacing w:line="0" w:lineRule="atLeast"/>
        <w:ind w:firstLine="567"/>
        <w:jc w:val="both"/>
        <w:rPr>
          <w:bCs/>
          <w:lang w:val="uk-UA"/>
        </w:rPr>
      </w:pPr>
      <w:r w:rsidRPr="00AD3C2B">
        <w:rPr>
          <w:bCs/>
          <w:lang w:val="uk-UA"/>
        </w:rPr>
        <w:t>змагання з рибної ловлі «Поплавок - 2023», приурочений Дню захисників та захисниць України;</w:t>
      </w:r>
    </w:p>
    <w:p w14:paraId="769B339F" w14:textId="77777777" w:rsidR="00AD3C2B" w:rsidRPr="00AD3C2B" w:rsidRDefault="00AD3C2B" w:rsidP="00AD3C2B">
      <w:pPr>
        <w:spacing w:line="0" w:lineRule="atLeast"/>
        <w:ind w:firstLine="567"/>
        <w:jc w:val="both"/>
        <w:rPr>
          <w:bCs/>
          <w:lang w:val="uk-UA"/>
        </w:rPr>
      </w:pPr>
      <w:r w:rsidRPr="00AD3C2B">
        <w:rPr>
          <w:bCs/>
          <w:lang w:val="uk-UA"/>
        </w:rPr>
        <w:t>військово-патріотичні змагання.</w:t>
      </w:r>
    </w:p>
    <w:p w14:paraId="438A97D3" w14:textId="2A8B27EC" w:rsidR="00AD3C2B" w:rsidRPr="00AD3C2B" w:rsidRDefault="00AD3C2B" w:rsidP="00AD3C2B">
      <w:pPr>
        <w:spacing w:line="0" w:lineRule="atLeast"/>
        <w:ind w:firstLine="567"/>
        <w:jc w:val="both"/>
        <w:rPr>
          <w:bCs/>
          <w:lang w:val="uk-UA"/>
        </w:rPr>
      </w:pPr>
      <w:r w:rsidRPr="00AD3C2B">
        <w:rPr>
          <w:bCs/>
          <w:lang w:val="uk-UA"/>
        </w:rPr>
        <w:t>Молодь громади бере участь у всіх заходах виконавчого комітету міської ради з відзначення пам’ятних дат українського народу та державних свят. При виконавчому комітеті міської ради створено координаційні ради</w:t>
      </w:r>
      <w:r>
        <w:rPr>
          <w:bCs/>
          <w:lang w:val="uk-UA"/>
        </w:rPr>
        <w:t xml:space="preserve"> </w:t>
      </w:r>
      <w:r w:rsidRPr="00AD3C2B">
        <w:rPr>
          <w:bCs/>
          <w:lang w:val="uk-UA"/>
        </w:rPr>
        <w:t>з питань молодіжної політики</w:t>
      </w:r>
      <w:r>
        <w:rPr>
          <w:bCs/>
          <w:lang w:val="uk-UA"/>
        </w:rPr>
        <w:t xml:space="preserve"> та </w:t>
      </w:r>
      <w:r w:rsidRPr="00AD3C2B">
        <w:rPr>
          <w:bCs/>
          <w:lang w:val="uk-UA"/>
        </w:rPr>
        <w:t>з питань національно-патріотичного виховання.</w:t>
      </w:r>
    </w:p>
    <w:p w14:paraId="36EF48B4" w14:textId="2DF752E4" w:rsidR="00AD3C2B" w:rsidRPr="00AD3C2B" w:rsidRDefault="00AD3C2B" w:rsidP="00AD3C2B">
      <w:pPr>
        <w:spacing w:line="0" w:lineRule="atLeast"/>
        <w:ind w:firstLine="567"/>
        <w:jc w:val="both"/>
        <w:rPr>
          <w:bCs/>
          <w:lang w:val="uk-UA"/>
        </w:rPr>
      </w:pPr>
      <w:r w:rsidRPr="00AD3C2B">
        <w:rPr>
          <w:bCs/>
          <w:lang w:val="uk-UA"/>
        </w:rPr>
        <w:t>Під час відзначення державних свят систематично проводиться робота щодо вшанування та поширення інформації про героїчні вчинки українських воїнів учасників російсько-української війни, волонтерів та громадян, які зробили значний внесок у зміцнення обороноздатності України</w:t>
      </w:r>
      <w:r>
        <w:rPr>
          <w:bCs/>
          <w:lang w:val="uk-UA"/>
        </w:rPr>
        <w:t>.</w:t>
      </w:r>
    </w:p>
    <w:p w14:paraId="3D480D57" w14:textId="77777777" w:rsidR="006619F8" w:rsidRPr="00662E30" w:rsidRDefault="006619F8" w:rsidP="00662E30">
      <w:pPr>
        <w:spacing w:line="0" w:lineRule="atLeast"/>
        <w:ind w:firstLine="567"/>
        <w:jc w:val="both"/>
        <w:rPr>
          <w:bCs/>
          <w:lang w:val="uk-UA"/>
        </w:rPr>
      </w:pPr>
    </w:p>
    <w:p w14:paraId="0A5B95A4" w14:textId="25C98909" w:rsidR="00FE7A0A" w:rsidRPr="00D36E25" w:rsidRDefault="00B04330" w:rsidP="00D36E25">
      <w:pPr>
        <w:ind w:firstLine="567"/>
        <w:jc w:val="both"/>
        <w:rPr>
          <w:lang w:val="uk-UA"/>
        </w:rPr>
      </w:pPr>
      <w:r w:rsidRPr="007B2CA9">
        <w:rPr>
          <w:rStyle w:val="11"/>
          <w:b/>
          <w:iCs/>
        </w:rPr>
        <w:t>Культура. Тур</w:t>
      </w:r>
      <w:r w:rsidR="00705429" w:rsidRPr="007B2CA9">
        <w:rPr>
          <w:rStyle w:val="11"/>
          <w:b/>
          <w:iCs/>
        </w:rPr>
        <w:t>истично-відпочинковий потенціал</w:t>
      </w:r>
      <w:r w:rsidR="00AD3C2B">
        <w:rPr>
          <w:rStyle w:val="11"/>
          <w:b/>
          <w:iCs/>
        </w:rPr>
        <w:t>.</w:t>
      </w:r>
      <w:r w:rsidR="00D36E25">
        <w:rPr>
          <w:rStyle w:val="11"/>
          <w:bCs w:val="0"/>
          <w:i w:val="0"/>
        </w:rPr>
        <w:t xml:space="preserve"> </w:t>
      </w:r>
      <w:r w:rsidR="00FE7A0A">
        <w:t xml:space="preserve">В </w:t>
      </w:r>
      <w:proofErr w:type="spellStart"/>
      <w:r w:rsidR="00FE7A0A">
        <w:t>громаді</w:t>
      </w:r>
      <w:proofErr w:type="spellEnd"/>
      <w:r w:rsidR="00FE7A0A">
        <w:t xml:space="preserve"> </w:t>
      </w:r>
      <w:proofErr w:type="spellStart"/>
      <w:r w:rsidR="00FE7A0A">
        <w:t>збережено</w:t>
      </w:r>
      <w:proofErr w:type="spellEnd"/>
      <w:r w:rsidR="00FE7A0A">
        <w:t xml:space="preserve"> </w:t>
      </w:r>
      <w:proofErr w:type="spellStart"/>
      <w:r w:rsidR="00FE7A0A">
        <w:t>пам’ятки</w:t>
      </w:r>
      <w:proofErr w:type="spellEnd"/>
      <w:r w:rsidR="00FE7A0A">
        <w:t xml:space="preserve"> </w:t>
      </w:r>
      <w:proofErr w:type="spellStart"/>
      <w:r w:rsidR="00FE7A0A">
        <w:t>архітектури</w:t>
      </w:r>
      <w:proofErr w:type="spellEnd"/>
      <w:r w:rsidR="00FE7A0A">
        <w:t xml:space="preserve"> і </w:t>
      </w:r>
      <w:proofErr w:type="spellStart"/>
      <w:r w:rsidR="00FE7A0A">
        <w:t>містобудування</w:t>
      </w:r>
      <w:proofErr w:type="spellEnd"/>
      <w:r w:rsidR="00FE7A0A">
        <w:t xml:space="preserve"> та </w:t>
      </w:r>
      <w:proofErr w:type="spellStart"/>
      <w:r w:rsidR="00FE7A0A">
        <w:t>збережено</w:t>
      </w:r>
      <w:proofErr w:type="spellEnd"/>
      <w:r w:rsidR="00FE7A0A">
        <w:t xml:space="preserve"> </w:t>
      </w:r>
      <w:proofErr w:type="spellStart"/>
      <w:r w:rsidR="00FE7A0A">
        <w:t>традиційний</w:t>
      </w:r>
      <w:proofErr w:type="spellEnd"/>
      <w:r w:rsidR="00FE7A0A">
        <w:t xml:space="preserve"> характер </w:t>
      </w:r>
      <w:proofErr w:type="spellStart"/>
      <w:r w:rsidR="00FE7A0A">
        <w:t>середовища</w:t>
      </w:r>
      <w:proofErr w:type="spellEnd"/>
      <w:r w:rsidR="00FE7A0A">
        <w:t xml:space="preserve"> </w:t>
      </w:r>
      <w:proofErr w:type="spellStart"/>
      <w:r w:rsidR="00FE7A0A">
        <w:t>історичних</w:t>
      </w:r>
      <w:proofErr w:type="spellEnd"/>
      <w:r w:rsidR="00FE7A0A">
        <w:t xml:space="preserve"> </w:t>
      </w:r>
      <w:proofErr w:type="spellStart"/>
      <w:r w:rsidR="00FE7A0A">
        <w:t>місць</w:t>
      </w:r>
      <w:proofErr w:type="spellEnd"/>
      <w:r w:rsidR="00FE7A0A">
        <w:t>.</w:t>
      </w:r>
      <w:r w:rsidR="00D36E25" w:rsidRPr="00D36E25">
        <w:t xml:space="preserve"> Мережа культурно-</w:t>
      </w:r>
      <w:proofErr w:type="spellStart"/>
      <w:r w:rsidR="00D36E25" w:rsidRPr="00D36E25">
        <w:t>освітніх</w:t>
      </w:r>
      <w:proofErr w:type="spellEnd"/>
      <w:r w:rsidR="00D36E25" w:rsidRPr="00D36E25">
        <w:t xml:space="preserve"> та </w:t>
      </w:r>
      <w:proofErr w:type="spellStart"/>
      <w:r w:rsidR="00D36E25" w:rsidRPr="00D36E25">
        <w:t>мистецьких</w:t>
      </w:r>
      <w:proofErr w:type="spellEnd"/>
      <w:r w:rsidR="00D36E25" w:rsidRPr="00D36E25">
        <w:t xml:space="preserve"> </w:t>
      </w:r>
      <w:proofErr w:type="spellStart"/>
      <w:r w:rsidR="00D36E25" w:rsidRPr="00D36E25">
        <w:t>закладів</w:t>
      </w:r>
      <w:proofErr w:type="spellEnd"/>
      <w:r w:rsidR="00D36E25" w:rsidRPr="00D36E25">
        <w:t xml:space="preserve"> </w:t>
      </w:r>
      <w:proofErr w:type="spellStart"/>
      <w:r w:rsidR="00D36E25" w:rsidRPr="00D36E25">
        <w:t>Старокостянтинівської</w:t>
      </w:r>
      <w:proofErr w:type="spellEnd"/>
      <w:r w:rsidR="00D36E25" w:rsidRPr="00D36E25">
        <w:t xml:space="preserve"> </w:t>
      </w:r>
      <w:proofErr w:type="spellStart"/>
      <w:r w:rsidR="00D36E25" w:rsidRPr="00D36E25">
        <w:t>міської</w:t>
      </w:r>
      <w:proofErr w:type="spellEnd"/>
      <w:r w:rsidR="00D36E25" w:rsidRPr="00D36E25">
        <w:t xml:space="preserve"> </w:t>
      </w:r>
      <w:proofErr w:type="spellStart"/>
      <w:r w:rsidR="00D36E25" w:rsidRPr="00D36E25">
        <w:t>територіальної</w:t>
      </w:r>
      <w:proofErr w:type="spellEnd"/>
      <w:r w:rsidR="00D36E25" w:rsidRPr="00D36E25">
        <w:t xml:space="preserve"> </w:t>
      </w:r>
      <w:proofErr w:type="spellStart"/>
      <w:r w:rsidR="00D36E25" w:rsidRPr="00D36E25">
        <w:t>громади</w:t>
      </w:r>
      <w:proofErr w:type="spellEnd"/>
      <w:r w:rsidR="00D36E25" w:rsidRPr="00D36E25">
        <w:t xml:space="preserve"> </w:t>
      </w:r>
      <w:proofErr w:type="spellStart"/>
      <w:r w:rsidR="00D36E25" w:rsidRPr="00D36E25">
        <w:t>нараховує</w:t>
      </w:r>
      <w:proofErr w:type="spellEnd"/>
      <w:r w:rsidR="00D36E25" w:rsidRPr="00D36E25">
        <w:t xml:space="preserve"> 84 </w:t>
      </w:r>
      <w:proofErr w:type="spellStart"/>
      <w:r w:rsidR="00D36E25" w:rsidRPr="00D36E25">
        <w:t>заклади</w:t>
      </w:r>
      <w:proofErr w:type="spellEnd"/>
      <w:r w:rsidR="00D36E25">
        <w:rPr>
          <w:lang w:val="uk-UA"/>
        </w:rPr>
        <w:t>.</w:t>
      </w:r>
    </w:p>
    <w:p w14:paraId="7B7D3A4D" w14:textId="5ED9972D" w:rsidR="00D36E25" w:rsidRDefault="00D36E25" w:rsidP="00D36E25">
      <w:pPr>
        <w:ind w:firstLine="567"/>
        <w:jc w:val="both"/>
        <w:rPr>
          <w:lang w:val="uk-UA"/>
        </w:rPr>
      </w:pPr>
      <w:proofErr w:type="spellStart"/>
      <w:r w:rsidRPr="00D36E25">
        <w:t>Протягом</w:t>
      </w:r>
      <w:proofErr w:type="spellEnd"/>
      <w:r w:rsidRPr="00D36E25">
        <w:t xml:space="preserve"> </w:t>
      </w:r>
      <w:proofErr w:type="spellStart"/>
      <w:r w:rsidRPr="00D36E25">
        <w:t>звітного</w:t>
      </w:r>
      <w:proofErr w:type="spellEnd"/>
      <w:r w:rsidRPr="00D36E25">
        <w:t xml:space="preserve"> </w:t>
      </w:r>
      <w:proofErr w:type="spellStart"/>
      <w:r w:rsidRPr="00D36E25">
        <w:t>періоду</w:t>
      </w:r>
      <w:proofErr w:type="spellEnd"/>
      <w:r w:rsidRPr="00D36E25">
        <w:t xml:space="preserve"> </w:t>
      </w:r>
      <w:proofErr w:type="spellStart"/>
      <w:r w:rsidRPr="00D36E25">
        <w:t>організовано</w:t>
      </w:r>
      <w:proofErr w:type="spellEnd"/>
      <w:r w:rsidRPr="00D36E25">
        <w:t xml:space="preserve"> та проведено 3220 </w:t>
      </w:r>
      <w:proofErr w:type="spellStart"/>
      <w:r w:rsidRPr="00D36E25">
        <w:t>різних</w:t>
      </w:r>
      <w:proofErr w:type="spellEnd"/>
      <w:r w:rsidRPr="00D36E25">
        <w:t xml:space="preserve"> за формою та тематикою культурно-</w:t>
      </w:r>
      <w:proofErr w:type="spellStart"/>
      <w:r w:rsidRPr="00D36E25">
        <w:t>дозвіллєвих</w:t>
      </w:r>
      <w:proofErr w:type="spellEnd"/>
      <w:r w:rsidRPr="00D36E25">
        <w:t xml:space="preserve"> </w:t>
      </w:r>
      <w:proofErr w:type="spellStart"/>
      <w:r w:rsidRPr="00D36E25">
        <w:t>заходів</w:t>
      </w:r>
      <w:proofErr w:type="spellEnd"/>
      <w:r w:rsidRPr="00D36E25">
        <w:t xml:space="preserve">. </w:t>
      </w:r>
      <w:proofErr w:type="spellStart"/>
      <w:r w:rsidRPr="00D36E25">
        <w:t>Відповідно</w:t>
      </w:r>
      <w:proofErr w:type="spellEnd"/>
      <w:r w:rsidRPr="00D36E25">
        <w:t xml:space="preserve"> до </w:t>
      </w:r>
      <w:proofErr w:type="spellStart"/>
      <w:r w:rsidRPr="00D36E25">
        <w:t>Програми</w:t>
      </w:r>
      <w:proofErr w:type="spellEnd"/>
      <w:r w:rsidRPr="00D36E25">
        <w:t xml:space="preserve"> «</w:t>
      </w:r>
      <w:proofErr w:type="spellStart"/>
      <w:r w:rsidRPr="00D36E25">
        <w:t>Інші</w:t>
      </w:r>
      <w:proofErr w:type="spellEnd"/>
      <w:r w:rsidRPr="00D36E25">
        <w:t xml:space="preserve"> заходи в </w:t>
      </w:r>
      <w:proofErr w:type="spellStart"/>
      <w:r w:rsidRPr="00D36E25">
        <w:t>галузі</w:t>
      </w:r>
      <w:proofErr w:type="spellEnd"/>
      <w:r w:rsidRPr="00D36E25">
        <w:t xml:space="preserve"> </w:t>
      </w:r>
      <w:proofErr w:type="spellStart"/>
      <w:r w:rsidRPr="00D36E25">
        <w:t>культури</w:t>
      </w:r>
      <w:proofErr w:type="spellEnd"/>
      <w:r w:rsidRPr="00D36E25">
        <w:t xml:space="preserve"> і </w:t>
      </w:r>
      <w:proofErr w:type="spellStart"/>
      <w:r w:rsidRPr="00D36E25">
        <w:t>мистецтва</w:t>
      </w:r>
      <w:proofErr w:type="spellEnd"/>
      <w:r w:rsidRPr="00D36E25">
        <w:t xml:space="preserve">» на </w:t>
      </w:r>
      <w:proofErr w:type="spellStart"/>
      <w:r w:rsidRPr="00D36E25">
        <w:t>проведення</w:t>
      </w:r>
      <w:proofErr w:type="spellEnd"/>
      <w:r w:rsidRPr="00D36E25">
        <w:t xml:space="preserve"> культурно-</w:t>
      </w:r>
      <w:proofErr w:type="spellStart"/>
      <w:r w:rsidRPr="00D36E25">
        <w:t>мистецьких</w:t>
      </w:r>
      <w:proofErr w:type="spellEnd"/>
      <w:r w:rsidRPr="00D36E25">
        <w:t xml:space="preserve"> </w:t>
      </w:r>
      <w:proofErr w:type="spellStart"/>
      <w:r w:rsidRPr="00D36E25">
        <w:t>заходів</w:t>
      </w:r>
      <w:proofErr w:type="spellEnd"/>
      <w:r w:rsidRPr="00D36E25">
        <w:t xml:space="preserve"> </w:t>
      </w:r>
      <w:proofErr w:type="spellStart"/>
      <w:r w:rsidRPr="00D36E25">
        <w:t>виділено</w:t>
      </w:r>
      <w:proofErr w:type="spellEnd"/>
      <w:r w:rsidRPr="00D36E25">
        <w:t xml:space="preserve"> 310 тис. грн. </w:t>
      </w:r>
      <w:proofErr w:type="spellStart"/>
      <w:r w:rsidRPr="00D36E25">
        <w:t>Від</w:t>
      </w:r>
      <w:proofErr w:type="spellEnd"/>
      <w:r w:rsidRPr="00D36E25">
        <w:t xml:space="preserve"> початку </w:t>
      </w:r>
      <w:proofErr w:type="spellStart"/>
      <w:r w:rsidRPr="00D36E25">
        <w:t>повномасштабного</w:t>
      </w:r>
      <w:proofErr w:type="spellEnd"/>
      <w:r w:rsidRPr="00D36E25">
        <w:t xml:space="preserve"> </w:t>
      </w:r>
      <w:proofErr w:type="spellStart"/>
      <w:r w:rsidRPr="00D36E25">
        <w:t>російського</w:t>
      </w:r>
      <w:proofErr w:type="spellEnd"/>
      <w:r w:rsidRPr="00D36E25">
        <w:t xml:space="preserve"> </w:t>
      </w:r>
      <w:proofErr w:type="spellStart"/>
      <w:r w:rsidRPr="00D36E25">
        <w:t>вторгнення</w:t>
      </w:r>
      <w:proofErr w:type="spellEnd"/>
      <w:r w:rsidRPr="00D36E25">
        <w:t xml:space="preserve"> </w:t>
      </w:r>
      <w:proofErr w:type="spellStart"/>
      <w:r w:rsidRPr="00D36E25">
        <w:t>заклади</w:t>
      </w:r>
      <w:proofErr w:type="spellEnd"/>
      <w:r w:rsidRPr="00D36E25">
        <w:t xml:space="preserve"> </w:t>
      </w:r>
      <w:proofErr w:type="spellStart"/>
      <w:r w:rsidRPr="00D36E25">
        <w:t>культури</w:t>
      </w:r>
      <w:proofErr w:type="spellEnd"/>
      <w:r w:rsidRPr="00D36E25">
        <w:t xml:space="preserve"> не </w:t>
      </w:r>
      <w:proofErr w:type="spellStart"/>
      <w:r w:rsidRPr="00D36E25">
        <w:t>припиняли</w:t>
      </w:r>
      <w:proofErr w:type="spellEnd"/>
      <w:r w:rsidRPr="00D36E25">
        <w:t xml:space="preserve"> </w:t>
      </w:r>
      <w:proofErr w:type="spellStart"/>
      <w:r w:rsidRPr="00D36E25">
        <w:t>своєї</w:t>
      </w:r>
      <w:proofErr w:type="spellEnd"/>
      <w:r w:rsidRPr="00D36E25">
        <w:t xml:space="preserve"> </w:t>
      </w:r>
      <w:proofErr w:type="spellStart"/>
      <w:r w:rsidRPr="00D36E25">
        <w:t>роботи</w:t>
      </w:r>
      <w:proofErr w:type="spellEnd"/>
      <w:r w:rsidRPr="00D36E25">
        <w:t xml:space="preserve">, а </w:t>
      </w:r>
      <w:proofErr w:type="spellStart"/>
      <w:r w:rsidRPr="00D36E25">
        <w:t>змінили</w:t>
      </w:r>
      <w:proofErr w:type="spellEnd"/>
      <w:r w:rsidRPr="00D36E25">
        <w:t xml:space="preserve"> </w:t>
      </w:r>
      <w:proofErr w:type="spellStart"/>
      <w:r w:rsidRPr="00D36E25">
        <w:t>її</w:t>
      </w:r>
      <w:proofErr w:type="spellEnd"/>
      <w:r w:rsidRPr="00D36E25">
        <w:t xml:space="preserve"> формат </w:t>
      </w:r>
      <w:proofErr w:type="spellStart"/>
      <w:r w:rsidRPr="00D36E25">
        <w:t>відповідно</w:t>
      </w:r>
      <w:proofErr w:type="spellEnd"/>
      <w:r w:rsidRPr="00D36E25">
        <w:t xml:space="preserve"> до умов, </w:t>
      </w:r>
      <w:proofErr w:type="spellStart"/>
      <w:r w:rsidRPr="00D36E25">
        <w:t>які</w:t>
      </w:r>
      <w:proofErr w:type="spellEnd"/>
      <w:r w:rsidRPr="00D36E25">
        <w:t xml:space="preserve"> </w:t>
      </w:r>
      <w:proofErr w:type="spellStart"/>
      <w:r w:rsidRPr="00D36E25">
        <w:t>диктує</w:t>
      </w:r>
      <w:proofErr w:type="spellEnd"/>
      <w:r w:rsidRPr="00D36E25">
        <w:t xml:space="preserve"> </w:t>
      </w:r>
      <w:proofErr w:type="spellStart"/>
      <w:r w:rsidRPr="00D36E25">
        <w:t>реальність</w:t>
      </w:r>
      <w:proofErr w:type="spellEnd"/>
      <w:r w:rsidRPr="00D36E25">
        <w:t xml:space="preserve">. Одним </w:t>
      </w:r>
      <w:proofErr w:type="spellStart"/>
      <w:r w:rsidRPr="00D36E25">
        <w:t>із</w:t>
      </w:r>
      <w:proofErr w:type="spellEnd"/>
      <w:r w:rsidRPr="00D36E25">
        <w:t xml:space="preserve"> </w:t>
      </w:r>
      <w:proofErr w:type="spellStart"/>
      <w:r w:rsidRPr="00D36E25">
        <w:t>пріоритетних</w:t>
      </w:r>
      <w:proofErr w:type="spellEnd"/>
      <w:r w:rsidRPr="00D36E25">
        <w:t xml:space="preserve"> </w:t>
      </w:r>
      <w:proofErr w:type="spellStart"/>
      <w:r w:rsidRPr="00D36E25">
        <w:t>напрямків</w:t>
      </w:r>
      <w:proofErr w:type="spellEnd"/>
      <w:r w:rsidRPr="00D36E25">
        <w:t xml:space="preserve"> </w:t>
      </w:r>
      <w:proofErr w:type="spellStart"/>
      <w:r w:rsidRPr="00D36E25">
        <w:t>роботи</w:t>
      </w:r>
      <w:proofErr w:type="spellEnd"/>
      <w:r w:rsidRPr="00D36E25">
        <w:t xml:space="preserve"> стали </w:t>
      </w:r>
      <w:proofErr w:type="spellStart"/>
      <w:r w:rsidRPr="00D36E25">
        <w:t>благодійні</w:t>
      </w:r>
      <w:proofErr w:type="spellEnd"/>
      <w:r w:rsidRPr="00D36E25">
        <w:t xml:space="preserve"> культурно-</w:t>
      </w:r>
      <w:proofErr w:type="spellStart"/>
      <w:r w:rsidRPr="00D36E25">
        <w:t>мистецькі</w:t>
      </w:r>
      <w:proofErr w:type="spellEnd"/>
      <w:r w:rsidRPr="00D36E25">
        <w:t xml:space="preserve"> заходи на </w:t>
      </w:r>
      <w:proofErr w:type="spellStart"/>
      <w:r w:rsidRPr="00D36E25">
        <w:t>підтримку</w:t>
      </w:r>
      <w:proofErr w:type="spellEnd"/>
      <w:r w:rsidRPr="00D36E25">
        <w:t xml:space="preserve"> </w:t>
      </w:r>
      <w:proofErr w:type="spellStart"/>
      <w:r w:rsidRPr="00D36E25">
        <w:t>Збройних</w:t>
      </w:r>
      <w:proofErr w:type="spellEnd"/>
      <w:r w:rsidRPr="00D36E25">
        <w:t xml:space="preserve"> Сил </w:t>
      </w:r>
      <w:proofErr w:type="spellStart"/>
      <w:r w:rsidRPr="00D36E25">
        <w:t>України</w:t>
      </w:r>
      <w:proofErr w:type="spellEnd"/>
      <w:r w:rsidRPr="00D36E25">
        <w:t xml:space="preserve">: </w:t>
      </w:r>
      <w:proofErr w:type="spellStart"/>
      <w:r w:rsidRPr="00D36E25">
        <w:t>концертні</w:t>
      </w:r>
      <w:proofErr w:type="spellEnd"/>
      <w:r w:rsidRPr="00D36E25">
        <w:t xml:space="preserve"> </w:t>
      </w:r>
      <w:proofErr w:type="spellStart"/>
      <w:r w:rsidRPr="00D36E25">
        <w:t>програми</w:t>
      </w:r>
      <w:proofErr w:type="spellEnd"/>
      <w:r w:rsidRPr="00D36E25">
        <w:t xml:space="preserve">, ярмарки, </w:t>
      </w:r>
      <w:proofErr w:type="spellStart"/>
      <w:r w:rsidRPr="00D36E25">
        <w:t>виставки</w:t>
      </w:r>
      <w:proofErr w:type="spellEnd"/>
      <w:r w:rsidRPr="00D36E25">
        <w:t xml:space="preserve"> </w:t>
      </w:r>
      <w:proofErr w:type="spellStart"/>
      <w:r w:rsidRPr="00D36E25">
        <w:t>тощо</w:t>
      </w:r>
      <w:proofErr w:type="spellEnd"/>
      <w:r w:rsidRPr="00D36E25">
        <w:t xml:space="preserve">. </w:t>
      </w:r>
      <w:proofErr w:type="spellStart"/>
      <w:r w:rsidRPr="00D36E25">
        <w:t>Протягом</w:t>
      </w:r>
      <w:proofErr w:type="spellEnd"/>
      <w:r w:rsidRPr="00D36E25">
        <w:t xml:space="preserve"> 2023 року на потреби </w:t>
      </w:r>
      <w:proofErr w:type="spellStart"/>
      <w:r w:rsidRPr="00D36E25">
        <w:t>захисників</w:t>
      </w:r>
      <w:proofErr w:type="spellEnd"/>
      <w:r w:rsidRPr="00D36E25">
        <w:t xml:space="preserve"> </w:t>
      </w:r>
      <w:proofErr w:type="spellStart"/>
      <w:r w:rsidRPr="00D36E25">
        <w:t>було</w:t>
      </w:r>
      <w:proofErr w:type="spellEnd"/>
      <w:r w:rsidRPr="00D36E25">
        <w:t xml:space="preserve"> </w:t>
      </w:r>
      <w:proofErr w:type="spellStart"/>
      <w:r w:rsidRPr="00D36E25">
        <w:t>зібрано</w:t>
      </w:r>
      <w:proofErr w:type="spellEnd"/>
      <w:r w:rsidRPr="00D36E25">
        <w:t xml:space="preserve"> 585 тис. грн.</w:t>
      </w:r>
    </w:p>
    <w:p w14:paraId="443FB74F" w14:textId="324ACADE" w:rsidR="00D36E25" w:rsidRDefault="00D36E25" w:rsidP="00D36E25">
      <w:pPr>
        <w:ind w:firstLine="567"/>
        <w:jc w:val="both"/>
        <w:rPr>
          <w:lang w:val="uk-UA"/>
        </w:rPr>
      </w:pPr>
      <w:r w:rsidRPr="00D36E25">
        <w:t xml:space="preserve">Для </w:t>
      </w:r>
      <w:proofErr w:type="spellStart"/>
      <w:r w:rsidRPr="00D36E25">
        <w:t>покращення</w:t>
      </w:r>
      <w:proofErr w:type="spellEnd"/>
      <w:r w:rsidRPr="00D36E25">
        <w:t xml:space="preserve"> </w:t>
      </w:r>
      <w:proofErr w:type="spellStart"/>
      <w:r w:rsidRPr="00D36E25">
        <w:t>матеріально-технічної</w:t>
      </w:r>
      <w:proofErr w:type="spellEnd"/>
      <w:r w:rsidRPr="00D36E25">
        <w:t xml:space="preserve"> </w:t>
      </w:r>
      <w:proofErr w:type="spellStart"/>
      <w:r w:rsidRPr="00D36E25">
        <w:t>бази</w:t>
      </w:r>
      <w:proofErr w:type="spellEnd"/>
      <w:r w:rsidRPr="00D36E25">
        <w:t xml:space="preserve"> </w:t>
      </w:r>
      <w:proofErr w:type="spellStart"/>
      <w:r w:rsidRPr="00D36E25">
        <w:t>установ</w:t>
      </w:r>
      <w:proofErr w:type="spellEnd"/>
      <w:r w:rsidRPr="00D36E25">
        <w:t xml:space="preserve"> </w:t>
      </w:r>
      <w:proofErr w:type="spellStart"/>
      <w:r w:rsidRPr="00D36E25">
        <w:t>культури</w:t>
      </w:r>
      <w:proofErr w:type="spellEnd"/>
      <w:r w:rsidRPr="00D36E25">
        <w:t xml:space="preserve"> </w:t>
      </w:r>
      <w:proofErr w:type="spellStart"/>
      <w:r w:rsidRPr="00D36E25">
        <w:t>виділено</w:t>
      </w:r>
      <w:proofErr w:type="spellEnd"/>
      <w:r w:rsidRPr="00D36E25">
        <w:t xml:space="preserve"> 347 тис. грн. </w:t>
      </w:r>
      <w:proofErr w:type="spellStart"/>
      <w:r w:rsidRPr="00D36E25">
        <w:t>Здійснено</w:t>
      </w:r>
      <w:proofErr w:type="spellEnd"/>
      <w:r w:rsidRPr="00D36E25">
        <w:t xml:space="preserve"> </w:t>
      </w:r>
      <w:proofErr w:type="spellStart"/>
      <w:r w:rsidRPr="00D36E25">
        <w:t>ремонтні</w:t>
      </w:r>
      <w:proofErr w:type="spellEnd"/>
      <w:r w:rsidRPr="00D36E25">
        <w:t xml:space="preserve"> </w:t>
      </w:r>
      <w:proofErr w:type="spellStart"/>
      <w:r w:rsidRPr="00D36E25">
        <w:t>роботи</w:t>
      </w:r>
      <w:proofErr w:type="spellEnd"/>
      <w:r w:rsidRPr="00D36E25">
        <w:t xml:space="preserve"> в закладах </w:t>
      </w:r>
      <w:proofErr w:type="spellStart"/>
      <w:r w:rsidRPr="00D36E25">
        <w:t>культури</w:t>
      </w:r>
      <w:proofErr w:type="spellEnd"/>
      <w:r w:rsidRPr="00D36E25">
        <w:t xml:space="preserve"> </w:t>
      </w:r>
      <w:proofErr w:type="spellStart"/>
      <w:r w:rsidRPr="00D36E25">
        <w:t>Старокостянтинівської</w:t>
      </w:r>
      <w:proofErr w:type="spellEnd"/>
      <w:r w:rsidRPr="00D36E25">
        <w:t xml:space="preserve"> </w:t>
      </w:r>
      <w:proofErr w:type="spellStart"/>
      <w:r w:rsidRPr="00D36E25">
        <w:t>міської</w:t>
      </w:r>
      <w:proofErr w:type="spellEnd"/>
      <w:r w:rsidRPr="00D36E25">
        <w:t xml:space="preserve"> </w:t>
      </w:r>
      <w:proofErr w:type="spellStart"/>
      <w:r w:rsidRPr="00D36E25">
        <w:t>територіальної</w:t>
      </w:r>
      <w:proofErr w:type="spellEnd"/>
      <w:r w:rsidRPr="00D36E25">
        <w:t xml:space="preserve"> </w:t>
      </w:r>
      <w:proofErr w:type="spellStart"/>
      <w:r w:rsidRPr="00D36E25">
        <w:t>громади</w:t>
      </w:r>
      <w:proofErr w:type="spellEnd"/>
      <w:r w:rsidRPr="00D36E25">
        <w:t xml:space="preserve"> на суму 1 млн 522 тис. грн: </w:t>
      </w:r>
      <w:proofErr w:type="spellStart"/>
      <w:r w:rsidRPr="00D36E25">
        <w:t>поточний</w:t>
      </w:r>
      <w:proofErr w:type="spellEnd"/>
      <w:r w:rsidRPr="00D36E25">
        <w:t xml:space="preserve"> ремонт </w:t>
      </w:r>
      <w:proofErr w:type="spellStart"/>
      <w:r w:rsidRPr="00D36E25">
        <w:t>приміщення</w:t>
      </w:r>
      <w:proofErr w:type="spellEnd"/>
      <w:r w:rsidRPr="00D36E25">
        <w:t xml:space="preserve"> </w:t>
      </w:r>
      <w:proofErr w:type="spellStart"/>
      <w:r w:rsidRPr="00D36E25">
        <w:t>мистецької</w:t>
      </w:r>
      <w:proofErr w:type="spellEnd"/>
      <w:r w:rsidRPr="00D36E25">
        <w:t xml:space="preserve"> </w:t>
      </w:r>
      <w:proofErr w:type="spellStart"/>
      <w:r w:rsidRPr="00D36E25">
        <w:t>школи</w:t>
      </w:r>
      <w:proofErr w:type="spellEnd"/>
      <w:r w:rsidRPr="00D36E25">
        <w:t xml:space="preserve"> «</w:t>
      </w:r>
      <w:proofErr w:type="spellStart"/>
      <w:r w:rsidRPr="00D36E25">
        <w:t>Художня</w:t>
      </w:r>
      <w:proofErr w:type="spellEnd"/>
      <w:r w:rsidRPr="00D36E25">
        <w:t xml:space="preserve"> школа»; </w:t>
      </w:r>
      <w:proofErr w:type="spellStart"/>
      <w:r w:rsidRPr="00D36E25">
        <w:t>поточний</w:t>
      </w:r>
      <w:proofErr w:type="spellEnd"/>
      <w:r w:rsidRPr="00D36E25">
        <w:t xml:space="preserve"> ремонт </w:t>
      </w:r>
      <w:proofErr w:type="spellStart"/>
      <w:r w:rsidRPr="00D36E25">
        <w:t>дахового</w:t>
      </w:r>
      <w:proofErr w:type="spellEnd"/>
      <w:r w:rsidRPr="00D36E25">
        <w:t xml:space="preserve"> </w:t>
      </w:r>
      <w:proofErr w:type="spellStart"/>
      <w:r w:rsidRPr="00D36E25">
        <w:t>перекриття</w:t>
      </w:r>
      <w:proofErr w:type="spellEnd"/>
      <w:r w:rsidRPr="00D36E25">
        <w:t xml:space="preserve"> корпусу № 1 </w:t>
      </w:r>
      <w:proofErr w:type="spellStart"/>
      <w:r w:rsidRPr="00D36E25">
        <w:t>мистецької</w:t>
      </w:r>
      <w:proofErr w:type="spellEnd"/>
      <w:r w:rsidRPr="00D36E25">
        <w:t xml:space="preserve"> </w:t>
      </w:r>
      <w:proofErr w:type="spellStart"/>
      <w:r w:rsidRPr="00D36E25">
        <w:t>школи</w:t>
      </w:r>
      <w:proofErr w:type="spellEnd"/>
      <w:r w:rsidRPr="00D36E25">
        <w:t xml:space="preserve"> «</w:t>
      </w:r>
      <w:proofErr w:type="spellStart"/>
      <w:r w:rsidRPr="00D36E25">
        <w:t>Музична</w:t>
      </w:r>
      <w:proofErr w:type="spellEnd"/>
      <w:r w:rsidRPr="00D36E25">
        <w:t xml:space="preserve"> школа </w:t>
      </w:r>
      <w:proofErr w:type="spellStart"/>
      <w:r w:rsidRPr="00D36E25">
        <w:t>імені</w:t>
      </w:r>
      <w:proofErr w:type="spellEnd"/>
      <w:r w:rsidRPr="00D36E25">
        <w:t xml:space="preserve"> </w:t>
      </w:r>
      <w:proofErr w:type="spellStart"/>
      <w:r w:rsidRPr="00D36E25">
        <w:t>Миколи</w:t>
      </w:r>
      <w:proofErr w:type="spellEnd"/>
      <w:r w:rsidRPr="00D36E25">
        <w:t xml:space="preserve"> Кондратюка»; </w:t>
      </w:r>
      <w:proofErr w:type="spellStart"/>
      <w:r w:rsidRPr="00D36E25">
        <w:t>поточний</w:t>
      </w:r>
      <w:proofErr w:type="spellEnd"/>
      <w:r w:rsidRPr="00D36E25">
        <w:t xml:space="preserve"> ремонт даху </w:t>
      </w:r>
      <w:proofErr w:type="spellStart"/>
      <w:r w:rsidRPr="00D36E25">
        <w:t>Пашковецького</w:t>
      </w:r>
      <w:proofErr w:type="spellEnd"/>
      <w:r w:rsidRPr="00D36E25">
        <w:t xml:space="preserve"> </w:t>
      </w:r>
      <w:proofErr w:type="spellStart"/>
      <w:r w:rsidRPr="00D36E25">
        <w:t>сільського</w:t>
      </w:r>
      <w:proofErr w:type="spellEnd"/>
      <w:r w:rsidRPr="00D36E25">
        <w:t xml:space="preserve"> </w:t>
      </w:r>
      <w:proofErr w:type="spellStart"/>
      <w:r w:rsidRPr="00D36E25">
        <w:t>будинку</w:t>
      </w:r>
      <w:proofErr w:type="spellEnd"/>
      <w:r w:rsidRPr="00D36E25">
        <w:t xml:space="preserve"> </w:t>
      </w:r>
      <w:proofErr w:type="spellStart"/>
      <w:r w:rsidRPr="00D36E25">
        <w:t>культури</w:t>
      </w:r>
      <w:proofErr w:type="spellEnd"/>
      <w:r w:rsidRPr="00D36E25">
        <w:t xml:space="preserve"> та </w:t>
      </w:r>
      <w:proofErr w:type="spellStart"/>
      <w:r w:rsidRPr="00D36E25">
        <w:t>поточний</w:t>
      </w:r>
      <w:proofErr w:type="spellEnd"/>
      <w:r w:rsidRPr="00D36E25">
        <w:t xml:space="preserve"> ремонт </w:t>
      </w:r>
      <w:proofErr w:type="spellStart"/>
      <w:r w:rsidRPr="00D36E25">
        <w:t>приміщення</w:t>
      </w:r>
      <w:proofErr w:type="spellEnd"/>
      <w:r w:rsidRPr="00D36E25">
        <w:t xml:space="preserve"> </w:t>
      </w:r>
      <w:proofErr w:type="spellStart"/>
      <w:r w:rsidRPr="00D36E25">
        <w:t>Пашковецької</w:t>
      </w:r>
      <w:proofErr w:type="spellEnd"/>
      <w:r w:rsidRPr="00D36E25">
        <w:t xml:space="preserve"> </w:t>
      </w:r>
      <w:proofErr w:type="spellStart"/>
      <w:r w:rsidRPr="00D36E25">
        <w:t>сільської</w:t>
      </w:r>
      <w:proofErr w:type="spellEnd"/>
      <w:r w:rsidRPr="00D36E25">
        <w:t xml:space="preserve"> </w:t>
      </w:r>
      <w:proofErr w:type="spellStart"/>
      <w:r w:rsidRPr="00D36E25">
        <w:t>бібліотеки</w:t>
      </w:r>
      <w:proofErr w:type="spellEnd"/>
      <w:r w:rsidRPr="00D36E25">
        <w:t xml:space="preserve">; </w:t>
      </w:r>
      <w:proofErr w:type="spellStart"/>
      <w:r w:rsidRPr="00D36E25">
        <w:t>поточний</w:t>
      </w:r>
      <w:proofErr w:type="spellEnd"/>
      <w:r w:rsidRPr="00D36E25">
        <w:t xml:space="preserve"> ремонт в </w:t>
      </w:r>
      <w:proofErr w:type="spellStart"/>
      <w:r w:rsidRPr="00D36E25">
        <w:t>класі</w:t>
      </w:r>
      <w:proofErr w:type="spellEnd"/>
      <w:r w:rsidRPr="00D36E25">
        <w:t xml:space="preserve"> «</w:t>
      </w:r>
      <w:proofErr w:type="spellStart"/>
      <w:r w:rsidRPr="00D36E25">
        <w:t>живопису</w:t>
      </w:r>
      <w:proofErr w:type="spellEnd"/>
      <w:r w:rsidRPr="00D36E25">
        <w:t>» (</w:t>
      </w:r>
      <w:proofErr w:type="spellStart"/>
      <w:r w:rsidRPr="00D36E25">
        <w:t>замінено</w:t>
      </w:r>
      <w:proofErr w:type="spellEnd"/>
      <w:r w:rsidRPr="00D36E25">
        <w:t xml:space="preserve"> </w:t>
      </w:r>
      <w:proofErr w:type="spellStart"/>
      <w:r w:rsidRPr="00D36E25">
        <w:t>ламінат</w:t>
      </w:r>
      <w:proofErr w:type="spellEnd"/>
      <w:r w:rsidRPr="00D36E25">
        <w:t xml:space="preserve">) </w:t>
      </w:r>
      <w:proofErr w:type="spellStart"/>
      <w:r w:rsidRPr="00D36E25">
        <w:t>комунального</w:t>
      </w:r>
      <w:proofErr w:type="spellEnd"/>
      <w:r w:rsidRPr="00D36E25">
        <w:t xml:space="preserve"> </w:t>
      </w:r>
      <w:proofErr w:type="spellStart"/>
      <w:r w:rsidRPr="00D36E25">
        <w:t>освітнього</w:t>
      </w:r>
      <w:proofErr w:type="spellEnd"/>
      <w:r w:rsidRPr="00D36E25">
        <w:t xml:space="preserve"> закладу в </w:t>
      </w:r>
      <w:proofErr w:type="spellStart"/>
      <w:r w:rsidRPr="00D36E25">
        <w:t>галузі</w:t>
      </w:r>
      <w:proofErr w:type="spellEnd"/>
      <w:r w:rsidRPr="00D36E25">
        <w:t xml:space="preserve"> </w:t>
      </w:r>
      <w:proofErr w:type="spellStart"/>
      <w:r w:rsidRPr="00D36E25">
        <w:t>культури</w:t>
      </w:r>
      <w:proofErr w:type="spellEnd"/>
      <w:r w:rsidRPr="00D36E25">
        <w:t xml:space="preserve"> </w:t>
      </w:r>
      <w:proofErr w:type="spellStart"/>
      <w:r w:rsidRPr="00D36E25">
        <w:t>мистецькій</w:t>
      </w:r>
      <w:proofErr w:type="spellEnd"/>
      <w:r w:rsidRPr="00D36E25">
        <w:t xml:space="preserve"> </w:t>
      </w:r>
      <w:proofErr w:type="spellStart"/>
      <w:r w:rsidRPr="00D36E25">
        <w:t>школі</w:t>
      </w:r>
      <w:proofErr w:type="spellEnd"/>
      <w:r w:rsidRPr="00D36E25">
        <w:t xml:space="preserve"> «</w:t>
      </w:r>
      <w:proofErr w:type="spellStart"/>
      <w:r w:rsidRPr="00D36E25">
        <w:t>Самчиківська</w:t>
      </w:r>
      <w:proofErr w:type="spellEnd"/>
      <w:r w:rsidRPr="00D36E25">
        <w:t xml:space="preserve"> </w:t>
      </w:r>
      <w:proofErr w:type="spellStart"/>
      <w:r w:rsidRPr="00D36E25">
        <w:t>художня</w:t>
      </w:r>
      <w:proofErr w:type="spellEnd"/>
      <w:r w:rsidRPr="00D36E25">
        <w:t xml:space="preserve"> школа </w:t>
      </w:r>
      <w:proofErr w:type="spellStart"/>
      <w:r w:rsidRPr="00D36E25">
        <w:t>традиційного</w:t>
      </w:r>
      <w:proofErr w:type="spellEnd"/>
      <w:r w:rsidRPr="00D36E25">
        <w:t xml:space="preserve"> народного декоративно - прикладного </w:t>
      </w:r>
      <w:proofErr w:type="spellStart"/>
      <w:r w:rsidRPr="00D36E25">
        <w:t>мистецтва</w:t>
      </w:r>
      <w:proofErr w:type="spellEnd"/>
      <w:r w:rsidRPr="00D36E25">
        <w:t>».</w:t>
      </w:r>
    </w:p>
    <w:p w14:paraId="6C2B21E2" w14:textId="7F3BA459" w:rsidR="009E4A13" w:rsidRDefault="009E4A13">
      <w:pPr>
        <w:rPr>
          <w:lang w:val="uk-UA"/>
        </w:rPr>
      </w:pPr>
      <w:r>
        <w:rPr>
          <w:lang w:val="uk-UA"/>
        </w:rPr>
        <w:br w:type="page"/>
      </w:r>
    </w:p>
    <w:p w14:paraId="6E445410" w14:textId="4FFF7E7B" w:rsidR="00FE7A0A" w:rsidRPr="001E4D4E" w:rsidRDefault="00FE7A0A" w:rsidP="00FE7A0A">
      <w:pPr>
        <w:ind w:firstLine="709"/>
        <w:jc w:val="center"/>
        <w:rPr>
          <w:b/>
          <w:szCs w:val="22"/>
          <w:lang w:val="uk-UA"/>
        </w:rPr>
      </w:pPr>
      <w:r w:rsidRPr="001E4D4E">
        <w:rPr>
          <w:b/>
          <w:szCs w:val="22"/>
          <w:lang w:val="uk-UA"/>
        </w:rPr>
        <w:lastRenderedPageBreak/>
        <w:t>Основні проблемні питання:</w:t>
      </w:r>
    </w:p>
    <w:p w14:paraId="4E59D46F" w14:textId="77777777" w:rsidR="00FE7A0A" w:rsidRPr="00FE7A0A" w:rsidRDefault="00FE7A0A" w:rsidP="00FE7A0A">
      <w:pPr>
        <w:ind w:firstLine="709"/>
        <w:jc w:val="both"/>
        <w:rPr>
          <w:lang w:val="uk-UA"/>
        </w:rPr>
      </w:pPr>
      <w:r w:rsidRPr="00FE7A0A">
        <w:rPr>
          <w:lang w:val="uk-UA"/>
        </w:rPr>
        <w:t>1. Політична та економічна нестабільність у країні, низька привабливість інвестиційного клімату;</w:t>
      </w:r>
    </w:p>
    <w:p w14:paraId="67379272" w14:textId="77777777" w:rsidR="00FE7A0A" w:rsidRPr="00FE7A0A" w:rsidRDefault="00FE7A0A" w:rsidP="00FE7A0A">
      <w:pPr>
        <w:ind w:firstLine="709"/>
        <w:jc w:val="both"/>
        <w:rPr>
          <w:lang w:val="uk-UA"/>
        </w:rPr>
      </w:pPr>
      <w:r w:rsidRPr="00FE7A0A">
        <w:rPr>
          <w:lang w:val="uk-UA"/>
        </w:rPr>
        <w:t>2. Трудова міграція висококваліфікованих та перспективних працівників, наявність тіньової зайнятості населення та тіньової заробітної плати;</w:t>
      </w:r>
    </w:p>
    <w:p w14:paraId="59F9FD5F" w14:textId="77777777" w:rsidR="00FE7A0A" w:rsidRPr="00FE7A0A" w:rsidRDefault="00FE7A0A" w:rsidP="00FE7A0A">
      <w:pPr>
        <w:ind w:firstLine="709"/>
        <w:jc w:val="both"/>
        <w:rPr>
          <w:lang w:val="uk-UA"/>
        </w:rPr>
      </w:pPr>
      <w:r w:rsidRPr="00FE7A0A">
        <w:rPr>
          <w:lang w:val="uk-UA"/>
        </w:rPr>
        <w:t>3. Дисбаланс попиту та пропозиції робочої сили на ринку праці;</w:t>
      </w:r>
    </w:p>
    <w:p w14:paraId="667A1D2C" w14:textId="77777777" w:rsidR="00FE7A0A" w:rsidRPr="00FE7A0A" w:rsidRDefault="00FE7A0A" w:rsidP="00FE7A0A">
      <w:pPr>
        <w:ind w:firstLine="709"/>
        <w:jc w:val="both"/>
        <w:rPr>
          <w:lang w:val="uk-UA"/>
        </w:rPr>
      </w:pPr>
      <w:r w:rsidRPr="00FE7A0A">
        <w:rPr>
          <w:lang w:val="uk-UA"/>
        </w:rPr>
        <w:t xml:space="preserve">4. Відсутність ефективної для бізнесу системи фінансової підтримки інвестиційних </w:t>
      </w:r>
      <w:proofErr w:type="spellStart"/>
      <w:r w:rsidRPr="00FE7A0A">
        <w:rPr>
          <w:lang w:val="uk-UA"/>
        </w:rPr>
        <w:t>проєктів</w:t>
      </w:r>
      <w:proofErr w:type="spellEnd"/>
      <w:r w:rsidRPr="00FE7A0A">
        <w:rPr>
          <w:lang w:val="uk-UA"/>
        </w:rPr>
        <w:t>;</w:t>
      </w:r>
    </w:p>
    <w:p w14:paraId="75BDFDE4" w14:textId="77777777" w:rsidR="00FE7A0A" w:rsidRDefault="00FE7A0A" w:rsidP="00FE7A0A">
      <w:pPr>
        <w:ind w:firstLine="709"/>
        <w:jc w:val="both"/>
        <w:rPr>
          <w:lang w:val="uk-UA"/>
        </w:rPr>
      </w:pPr>
      <w:r w:rsidRPr="00FE7A0A">
        <w:rPr>
          <w:lang w:val="uk-UA"/>
        </w:rPr>
        <w:t>5. Доходи бюджету не покривають зростаючих потреб його видаткової частини;</w:t>
      </w:r>
    </w:p>
    <w:p w14:paraId="6693673D" w14:textId="77777777" w:rsidR="005171F9" w:rsidRDefault="00FE7A0A" w:rsidP="005171F9">
      <w:pPr>
        <w:ind w:firstLine="709"/>
        <w:jc w:val="both"/>
        <w:rPr>
          <w:lang w:val="uk-UA"/>
        </w:rPr>
      </w:pPr>
      <w:r w:rsidRPr="00FE7A0A">
        <w:rPr>
          <w:lang w:val="uk-UA"/>
        </w:rPr>
        <w:t>6. Високий рівень зносу</w:t>
      </w:r>
      <w:r w:rsidR="005171F9">
        <w:rPr>
          <w:lang w:val="uk-UA"/>
        </w:rPr>
        <w:t>/відсутність</w:t>
      </w:r>
      <w:r w:rsidRPr="00FE7A0A">
        <w:rPr>
          <w:lang w:val="uk-UA"/>
        </w:rPr>
        <w:t xml:space="preserve"> дорожнього покриття та інженерних комунікацій (водогони, </w:t>
      </w:r>
      <w:proofErr w:type="spellStart"/>
      <w:r w:rsidRPr="00FE7A0A">
        <w:rPr>
          <w:lang w:val="uk-UA"/>
        </w:rPr>
        <w:t>зовнішне</w:t>
      </w:r>
      <w:proofErr w:type="spellEnd"/>
      <w:r w:rsidRPr="00FE7A0A">
        <w:rPr>
          <w:lang w:val="uk-UA"/>
        </w:rPr>
        <w:t xml:space="preserve"> вуличне освітлення інше);</w:t>
      </w:r>
    </w:p>
    <w:p w14:paraId="185F77FF" w14:textId="77777777" w:rsidR="005171F9" w:rsidRDefault="005171F9" w:rsidP="005171F9">
      <w:pPr>
        <w:ind w:firstLine="709"/>
        <w:jc w:val="both"/>
        <w:rPr>
          <w:lang w:val="uk-UA"/>
        </w:rPr>
      </w:pPr>
      <w:r>
        <w:rPr>
          <w:lang w:val="uk-UA"/>
        </w:rPr>
        <w:t>7. Е</w:t>
      </w:r>
      <w:r w:rsidRPr="005171F9">
        <w:rPr>
          <w:lang w:val="uk-UA"/>
        </w:rPr>
        <w:t>нергоємність будівель бюджетних закладів,  житлового фонду, інженерної інфраструктури громади</w:t>
      </w:r>
      <w:r>
        <w:rPr>
          <w:lang w:val="uk-UA"/>
        </w:rPr>
        <w:t>;</w:t>
      </w:r>
    </w:p>
    <w:p w14:paraId="13CDD910" w14:textId="6FA86DB3" w:rsidR="005171F9" w:rsidRPr="005171F9" w:rsidRDefault="005171F9" w:rsidP="005171F9">
      <w:pPr>
        <w:ind w:firstLine="709"/>
        <w:jc w:val="both"/>
        <w:rPr>
          <w:lang w:val="uk-UA"/>
        </w:rPr>
      </w:pPr>
      <w:r>
        <w:rPr>
          <w:lang w:val="uk-UA"/>
        </w:rPr>
        <w:t>8. Н</w:t>
      </w:r>
      <w:r w:rsidRPr="005171F9">
        <w:rPr>
          <w:lang w:val="uk-UA"/>
        </w:rPr>
        <w:t>естача фінансових ресурсів для оновлення матеріально-технічної бази комунальних підприємств для ефективного ведення фінансово-господарської діяльності</w:t>
      </w:r>
      <w:r>
        <w:rPr>
          <w:lang w:val="uk-UA"/>
        </w:rPr>
        <w:t>;</w:t>
      </w:r>
    </w:p>
    <w:p w14:paraId="3A41E221" w14:textId="77777777" w:rsidR="00FE7A0A" w:rsidRPr="00FE7A0A" w:rsidRDefault="00FE7A0A" w:rsidP="00FE7A0A">
      <w:pPr>
        <w:ind w:firstLine="709"/>
        <w:jc w:val="both"/>
        <w:rPr>
          <w:lang w:val="uk-UA"/>
        </w:rPr>
      </w:pPr>
      <w:r w:rsidRPr="00FE7A0A">
        <w:rPr>
          <w:lang w:val="uk-UA"/>
        </w:rPr>
        <w:t>9. Зростання кількості громадян, які потребують отримання розширеного кола соціальних послуг;</w:t>
      </w:r>
    </w:p>
    <w:p w14:paraId="0C8CE575" w14:textId="77777777" w:rsidR="00FE7A0A" w:rsidRPr="00FE7A0A" w:rsidRDefault="00FE7A0A" w:rsidP="00FE7A0A">
      <w:pPr>
        <w:ind w:firstLine="709"/>
        <w:jc w:val="both"/>
        <w:rPr>
          <w:lang w:val="uk-UA"/>
        </w:rPr>
      </w:pPr>
      <w:r w:rsidRPr="00FE7A0A">
        <w:rPr>
          <w:lang w:val="uk-UA"/>
        </w:rPr>
        <w:t>10. Підвищення показників захворюваності населення;</w:t>
      </w:r>
    </w:p>
    <w:p w14:paraId="144B6856" w14:textId="0E570B5D" w:rsidR="00FE7A0A" w:rsidRPr="00FE7A0A" w:rsidRDefault="00FE7A0A" w:rsidP="00FE7A0A">
      <w:pPr>
        <w:ind w:firstLine="709"/>
        <w:jc w:val="both"/>
        <w:rPr>
          <w:lang w:val="uk-UA"/>
        </w:rPr>
      </w:pPr>
      <w:r w:rsidRPr="00FE7A0A">
        <w:rPr>
          <w:lang w:val="uk-UA"/>
        </w:rPr>
        <w:t>11. Наявність стихійних сміттєзвалищ у сільських населених пунктах</w:t>
      </w:r>
      <w:r w:rsidR="006619F8">
        <w:rPr>
          <w:lang w:val="uk-UA"/>
        </w:rPr>
        <w:t xml:space="preserve"> громади</w:t>
      </w:r>
      <w:r w:rsidRPr="00FE7A0A">
        <w:rPr>
          <w:lang w:val="uk-UA"/>
        </w:rPr>
        <w:t>;</w:t>
      </w:r>
    </w:p>
    <w:p w14:paraId="2BEE72E0" w14:textId="77777777" w:rsidR="00FE7A0A" w:rsidRDefault="00FE7A0A" w:rsidP="00FE7A0A">
      <w:pPr>
        <w:ind w:firstLine="709"/>
        <w:jc w:val="both"/>
        <w:rPr>
          <w:lang w:val="uk-UA"/>
        </w:rPr>
      </w:pPr>
      <w:r w:rsidRPr="00FE7A0A">
        <w:rPr>
          <w:lang w:val="uk-UA"/>
        </w:rPr>
        <w:t xml:space="preserve">12. Погіршення хімічних та біологічних показників якості води поверхневих водойм внаслідок сповільнення течій річок Случ та </w:t>
      </w:r>
      <w:proofErr w:type="spellStart"/>
      <w:r w:rsidRPr="00FE7A0A">
        <w:rPr>
          <w:lang w:val="uk-UA"/>
        </w:rPr>
        <w:t>Ікопоть</w:t>
      </w:r>
      <w:proofErr w:type="spellEnd"/>
      <w:r w:rsidRPr="00FE7A0A">
        <w:rPr>
          <w:lang w:val="uk-UA"/>
        </w:rPr>
        <w:t>.</w:t>
      </w:r>
    </w:p>
    <w:p w14:paraId="75B9C7B9" w14:textId="69F72599" w:rsidR="00FE7A0A" w:rsidRPr="00FE7A0A" w:rsidRDefault="00FE7A0A" w:rsidP="00FE7A0A">
      <w:pPr>
        <w:ind w:firstLine="709"/>
        <w:jc w:val="both"/>
        <w:rPr>
          <w:lang w:val="uk-UA"/>
        </w:rPr>
      </w:pPr>
      <w:r w:rsidRPr="00FE7A0A">
        <w:rPr>
          <w:lang w:val="uk-UA"/>
        </w:rPr>
        <w:t>Головним пріоритетом соціально-економічного розвитку Старокостянтинівської міської територіальної громади на 202</w:t>
      </w:r>
      <w:r w:rsidR="00D36E25">
        <w:rPr>
          <w:lang w:val="uk-UA"/>
        </w:rPr>
        <w:t>4</w:t>
      </w:r>
      <w:r w:rsidRPr="00FE7A0A">
        <w:rPr>
          <w:lang w:val="uk-UA"/>
        </w:rPr>
        <w:t xml:space="preserve"> рік є створення умов для економічного зростання, розвитку сфер діяльності громади, залученню інвестицій, забезпечення належного функціонування інфраструктурних об’єктів, підвищення енергоефективності, розв’язання гострих соціальних проблем, створення комфортних умов проживання та підвищення добробуту населення, поліпшення якості та доступності суспільних послуг, екологічного стану довкілля.</w:t>
      </w:r>
    </w:p>
    <w:p w14:paraId="49F66224" w14:textId="77777777" w:rsidR="00817409" w:rsidRPr="00BD7AC8" w:rsidRDefault="00817409" w:rsidP="00033B03">
      <w:pPr>
        <w:widowControl w:val="0"/>
        <w:tabs>
          <w:tab w:val="left" w:pos="900"/>
        </w:tabs>
        <w:ind w:left="360"/>
        <w:contextualSpacing/>
        <w:jc w:val="both"/>
        <w:rPr>
          <w:lang w:val="uk-UA"/>
        </w:rPr>
      </w:pPr>
    </w:p>
    <w:p w14:paraId="2EC6E865" w14:textId="77777777" w:rsidR="00047143" w:rsidRPr="00047143" w:rsidRDefault="00047143" w:rsidP="00047143">
      <w:pPr>
        <w:widowControl w:val="0"/>
        <w:tabs>
          <w:tab w:val="left" w:pos="900"/>
        </w:tabs>
        <w:ind w:left="360"/>
        <w:contextualSpacing/>
        <w:jc w:val="both"/>
        <w:rPr>
          <w:sz w:val="14"/>
          <w:lang w:val="uk-UA"/>
        </w:rPr>
      </w:pPr>
    </w:p>
    <w:p w14:paraId="4D6FC1D7" w14:textId="65D69CC8" w:rsidR="00BB24E9" w:rsidRPr="00090678" w:rsidRDefault="00BB24E9" w:rsidP="0072245A">
      <w:pPr>
        <w:spacing w:line="240" w:lineRule="atLeast"/>
        <w:ind w:left="360"/>
        <w:contextualSpacing/>
        <w:rPr>
          <w:b/>
          <w:bCs/>
          <w:highlight w:val="green"/>
          <w:lang w:val="uk-UA"/>
        </w:rPr>
      </w:pPr>
    </w:p>
    <w:p w14:paraId="536C22CE" w14:textId="77777777" w:rsidR="00BB24E9" w:rsidRPr="00DF4ECF" w:rsidRDefault="00BB24E9" w:rsidP="00BB24E9">
      <w:pPr>
        <w:jc w:val="center"/>
        <w:rPr>
          <w:b/>
          <w:bCs/>
          <w:sz w:val="40"/>
          <w:szCs w:val="40"/>
          <w:highlight w:val="green"/>
          <w:lang w:val="uk-UA"/>
        </w:rPr>
        <w:sectPr w:rsidR="00BB24E9" w:rsidRPr="00DF4ECF" w:rsidSect="00B61440">
          <w:headerReference w:type="default" r:id="rId12"/>
          <w:pgSz w:w="11906" w:h="16838" w:code="9"/>
          <w:pgMar w:top="1134" w:right="567" w:bottom="1134" w:left="1701" w:header="709" w:footer="709" w:gutter="0"/>
          <w:cols w:space="708"/>
          <w:titlePg/>
          <w:docGrid w:linePitch="360"/>
        </w:sectPr>
      </w:pPr>
    </w:p>
    <w:p w14:paraId="76802089" w14:textId="6243082B" w:rsidR="000739FA" w:rsidRDefault="000739FA" w:rsidP="00BB24E9">
      <w:pPr>
        <w:jc w:val="center"/>
        <w:rPr>
          <w:b/>
          <w:bCs/>
          <w:sz w:val="28"/>
          <w:szCs w:val="28"/>
          <w:lang w:val="uk-UA"/>
        </w:rPr>
      </w:pPr>
      <w:r>
        <w:rPr>
          <w:b/>
          <w:bCs/>
          <w:sz w:val="28"/>
          <w:szCs w:val="28"/>
          <w:lang w:val="uk-UA"/>
        </w:rPr>
        <w:lastRenderedPageBreak/>
        <w:t>ПРІОРИТЕТНІ ЗАВДАННЯ ТА ЗАХОДИ ЕКОНОМ</w:t>
      </w:r>
      <w:r w:rsidR="005A6EF2">
        <w:rPr>
          <w:b/>
          <w:bCs/>
          <w:sz w:val="28"/>
          <w:szCs w:val="28"/>
          <w:lang w:val="uk-UA"/>
        </w:rPr>
        <w:t>І</w:t>
      </w:r>
      <w:r>
        <w:rPr>
          <w:b/>
          <w:bCs/>
          <w:sz w:val="28"/>
          <w:szCs w:val="28"/>
          <w:lang w:val="uk-UA"/>
        </w:rPr>
        <w:t>ЧНОГО ТА СОЦІАЛЬНОГО РОЗ</w:t>
      </w:r>
      <w:r w:rsidR="005A6EF2">
        <w:rPr>
          <w:b/>
          <w:bCs/>
          <w:sz w:val="28"/>
          <w:szCs w:val="28"/>
          <w:lang w:val="uk-UA"/>
        </w:rPr>
        <w:t>В</w:t>
      </w:r>
      <w:r>
        <w:rPr>
          <w:b/>
          <w:bCs/>
          <w:sz w:val="28"/>
          <w:szCs w:val="28"/>
          <w:lang w:val="uk-UA"/>
        </w:rPr>
        <w:t>ИТКУ СТАРОКОСТЯНТИНІВСЬКОЇ МІСЬКОЇ ТЕРИТОРІАЛЬНОЇ ГРОМАДИ НА 202</w:t>
      </w:r>
      <w:r w:rsidR="00D36E25">
        <w:rPr>
          <w:b/>
          <w:bCs/>
          <w:sz w:val="28"/>
          <w:szCs w:val="28"/>
          <w:lang w:val="uk-UA"/>
        </w:rPr>
        <w:t>4</w:t>
      </w:r>
      <w:r>
        <w:rPr>
          <w:b/>
          <w:bCs/>
          <w:sz w:val="28"/>
          <w:szCs w:val="28"/>
          <w:lang w:val="uk-UA"/>
        </w:rPr>
        <w:t xml:space="preserve"> РІК</w:t>
      </w:r>
    </w:p>
    <w:p w14:paraId="2C6D1099" w14:textId="7F5CA29A" w:rsidR="000739FA" w:rsidRDefault="000739FA" w:rsidP="00BB24E9">
      <w:pPr>
        <w:jc w:val="center"/>
        <w:rPr>
          <w:b/>
          <w:bCs/>
          <w:sz w:val="28"/>
          <w:szCs w:val="28"/>
          <w:lang w:val="uk-UA"/>
        </w:rPr>
      </w:pPr>
    </w:p>
    <w:p w14:paraId="1FD6FC9C" w14:textId="77777777" w:rsidR="00077E39" w:rsidRPr="00CC2A56" w:rsidRDefault="00077E39" w:rsidP="00BB24E9">
      <w:pPr>
        <w:jc w:val="center"/>
        <w:rPr>
          <w:b/>
          <w:bCs/>
          <w:sz w:val="2"/>
          <w:szCs w:val="28"/>
          <w:lang w:val="uk-UA"/>
        </w:rPr>
      </w:pPr>
    </w:p>
    <w:tbl>
      <w:tblPr>
        <w:tblStyle w:val="ad"/>
        <w:tblW w:w="14346" w:type="dxa"/>
        <w:tblInd w:w="108" w:type="dxa"/>
        <w:tblLayout w:type="fixed"/>
        <w:tblLook w:val="04A0" w:firstRow="1" w:lastRow="0" w:firstColumn="1" w:lastColumn="0" w:noHBand="0" w:noVBand="1"/>
      </w:tblPr>
      <w:tblGrid>
        <w:gridCol w:w="636"/>
        <w:gridCol w:w="2166"/>
        <w:gridCol w:w="5528"/>
        <w:gridCol w:w="2693"/>
        <w:gridCol w:w="3323"/>
      </w:tblGrid>
      <w:tr w:rsidR="00F67E73" w14:paraId="17D114AA" w14:textId="77777777" w:rsidTr="00F67E73">
        <w:trPr>
          <w:trHeight w:val="20"/>
        </w:trPr>
        <w:tc>
          <w:tcPr>
            <w:tcW w:w="636" w:type="dxa"/>
            <w:vAlign w:val="center"/>
          </w:tcPr>
          <w:p w14:paraId="2A29F451" w14:textId="08D3B30F" w:rsidR="00F67E73" w:rsidRDefault="00F67E73" w:rsidP="00F67E73">
            <w:pPr>
              <w:spacing w:line="240" w:lineRule="atLeast"/>
              <w:contextualSpacing/>
              <w:jc w:val="center"/>
              <w:rPr>
                <w:lang w:val="uk-UA"/>
              </w:rPr>
            </w:pPr>
            <w:r w:rsidRPr="0005210B">
              <w:t>№ з/п</w:t>
            </w:r>
          </w:p>
        </w:tc>
        <w:tc>
          <w:tcPr>
            <w:tcW w:w="2166" w:type="dxa"/>
            <w:vAlign w:val="center"/>
          </w:tcPr>
          <w:p w14:paraId="268E82B2" w14:textId="3C88F2F5" w:rsidR="00F67E73" w:rsidRDefault="00F67E73" w:rsidP="00F67E73">
            <w:pPr>
              <w:spacing w:line="240" w:lineRule="atLeast"/>
              <w:contextualSpacing/>
              <w:jc w:val="center"/>
              <w:rPr>
                <w:lang w:val="uk-UA"/>
              </w:rPr>
            </w:pPr>
            <w:proofErr w:type="spellStart"/>
            <w:r w:rsidRPr="0005210B">
              <w:t>Пріоритетне</w:t>
            </w:r>
            <w:proofErr w:type="spellEnd"/>
            <w:r w:rsidRPr="0005210B">
              <w:t xml:space="preserve"> </w:t>
            </w:r>
            <w:proofErr w:type="spellStart"/>
            <w:r w:rsidRPr="0005210B">
              <w:t>завдання</w:t>
            </w:r>
            <w:proofErr w:type="spellEnd"/>
          </w:p>
        </w:tc>
        <w:tc>
          <w:tcPr>
            <w:tcW w:w="5528" w:type="dxa"/>
            <w:vAlign w:val="center"/>
          </w:tcPr>
          <w:p w14:paraId="4438B424" w14:textId="6CDD76CB" w:rsidR="00F67E73" w:rsidRDefault="00F67E73" w:rsidP="00F67E73">
            <w:pPr>
              <w:spacing w:line="240" w:lineRule="atLeast"/>
              <w:contextualSpacing/>
              <w:jc w:val="center"/>
              <w:rPr>
                <w:lang w:val="uk-UA"/>
              </w:rPr>
            </w:pPr>
            <w:proofErr w:type="spellStart"/>
            <w:r w:rsidRPr="0005210B">
              <w:t>Зміст</w:t>
            </w:r>
            <w:proofErr w:type="spellEnd"/>
            <w:r w:rsidRPr="0005210B">
              <w:t xml:space="preserve"> заходу</w:t>
            </w:r>
          </w:p>
        </w:tc>
        <w:tc>
          <w:tcPr>
            <w:tcW w:w="2693" w:type="dxa"/>
            <w:vAlign w:val="center"/>
          </w:tcPr>
          <w:p w14:paraId="4E639BE0" w14:textId="07234921" w:rsidR="00F67E73" w:rsidRDefault="00F67E73" w:rsidP="00F67E73">
            <w:pPr>
              <w:spacing w:line="240" w:lineRule="atLeast"/>
              <w:contextualSpacing/>
              <w:jc w:val="center"/>
              <w:rPr>
                <w:lang w:val="uk-UA"/>
              </w:rPr>
            </w:pPr>
            <w:proofErr w:type="spellStart"/>
            <w:r w:rsidRPr="0005210B">
              <w:t>Відповідальні</w:t>
            </w:r>
            <w:proofErr w:type="spellEnd"/>
            <w:r w:rsidRPr="0005210B">
              <w:t xml:space="preserve"> за </w:t>
            </w:r>
            <w:proofErr w:type="spellStart"/>
            <w:r w:rsidRPr="0005210B">
              <w:t>виконання</w:t>
            </w:r>
            <w:proofErr w:type="spellEnd"/>
          </w:p>
        </w:tc>
        <w:tc>
          <w:tcPr>
            <w:tcW w:w="3323" w:type="dxa"/>
            <w:vAlign w:val="center"/>
          </w:tcPr>
          <w:p w14:paraId="5E5FAF33" w14:textId="6FB9225F" w:rsidR="00F67E73" w:rsidRDefault="00F67E73" w:rsidP="00F67E73">
            <w:pPr>
              <w:spacing w:line="240" w:lineRule="atLeast"/>
              <w:contextualSpacing/>
              <w:jc w:val="center"/>
              <w:rPr>
                <w:lang w:val="uk-UA"/>
              </w:rPr>
            </w:pPr>
            <w:proofErr w:type="spellStart"/>
            <w:r w:rsidRPr="0005210B">
              <w:t>Очікувані</w:t>
            </w:r>
            <w:proofErr w:type="spellEnd"/>
            <w:r w:rsidRPr="0005210B">
              <w:t xml:space="preserve"> </w:t>
            </w:r>
            <w:proofErr w:type="spellStart"/>
            <w:r w:rsidRPr="0005210B">
              <w:t>результати</w:t>
            </w:r>
            <w:proofErr w:type="spellEnd"/>
          </w:p>
        </w:tc>
      </w:tr>
      <w:tr w:rsidR="005F331E" w14:paraId="7BAF8134" w14:textId="77777777" w:rsidTr="00121150">
        <w:trPr>
          <w:trHeight w:val="20"/>
        </w:trPr>
        <w:tc>
          <w:tcPr>
            <w:tcW w:w="636" w:type="dxa"/>
          </w:tcPr>
          <w:p w14:paraId="5E6950D5" w14:textId="474BA399" w:rsidR="005F331E" w:rsidRPr="004B5354" w:rsidRDefault="005F331E" w:rsidP="005F331E">
            <w:pPr>
              <w:spacing w:line="240" w:lineRule="atLeast"/>
              <w:contextualSpacing/>
              <w:jc w:val="center"/>
              <w:rPr>
                <w:lang w:val="uk-UA"/>
              </w:rPr>
            </w:pPr>
            <w:r>
              <w:rPr>
                <w:lang w:val="uk-UA"/>
              </w:rPr>
              <w:t>1</w:t>
            </w:r>
          </w:p>
        </w:tc>
        <w:tc>
          <w:tcPr>
            <w:tcW w:w="2166" w:type="dxa"/>
          </w:tcPr>
          <w:p w14:paraId="094EF0CC" w14:textId="3BCFF821" w:rsidR="005F331E" w:rsidRDefault="005F331E" w:rsidP="005F331E">
            <w:pPr>
              <w:spacing w:line="240" w:lineRule="atLeast"/>
              <w:contextualSpacing/>
              <w:jc w:val="center"/>
              <w:rPr>
                <w:lang w:val="uk-UA"/>
              </w:rPr>
            </w:pPr>
            <w:r>
              <w:rPr>
                <w:lang w:val="uk-UA"/>
              </w:rPr>
              <w:t>2</w:t>
            </w:r>
          </w:p>
        </w:tc>
        <w:tc>
          <w:tcPr>
            <w:tcW w:w="5528" w:type="dxa"/>
          </w:tcPr>
          <w:p w14:paraId="3478676D" w14:textId="346ED1C5" w:rsidR="005F331E" w:rsidRPr="004B5354" w:rsidRDefault="005F331E" w:rsidP="005F331E">
            <w:pPr>
              <w:spacing w:line="240" w:lineRule="atLeast"/>
              <w:contextualSpacing/>
              <w:jc w:val="center"/>
              <w:rPr>
                <w:lang w:val="uk-UA"/>
              </w:rPr>
            </w:pPr>
            <w:r>
              <w:rPr>
                <w:lang w:val="uk-UA"/>
              </w:rPr>
              <w:t>3</w:t>
            </w:r>
          </w:p>
        </w:tc>
        <w:tc>
          <w:tcPr>
            <w:tcW w:w="2693" w:type="dxa"/>
          </w:tcPr>
          <w:p w14:paraId="0A24859C" w14:textId="1A724CDC" w:rsidR="005F331E" w:rsidRPr="004B5354" w:rsidRDefault="005F331E" w:rsidP="005F331E">
            <w:pPr>
              <w:spacing w:line="240" w:lineRule="atLeast"/>
              <w:contextualSpacing/>
              <w:jc w:val="center"/>
              <w:rPr>
                <w:lang w:val="uk-UA"/>
              </w:rPr>
            </w:pPr>
            <w:r>
              <w:rPr>
                <w:lang w:val="uk-UA"/>
              </w:rPr>
              <w:t>4</w:t>
            </w:r>
          </w:p>
        </w:tc>
        <w:tc>
          <w:tcPr>
            <w:tcW w:w="3323" w:type="dxa"/>
          </w:tcPr>
          <w:p w14:paraId="36267050" w14:textId="2DFB42AE" w:rsidR="005F331E" w:rsidRPr="004B5354" w:rsidRDefault="005F331E" w:rsidP="005F331E">
            <w:pPr>
              <w:spacing w:line="240" w:lineRule="atLeast"/>
              <w:contextualSpacing/>
              <w:jc w:val="center"/>
              <w:rPr>
                <w:lang w:val="uk-UA"/>
              </w:rPr>
            </w:pPr>
            <w:r>
              <w:rPr>
                <w:lang w:val="uk-UA"/>
              </w:rPr>
              <w:t>5</w:t>
            </w:r>
          </w:p>
        </w:tc>
      </w:tr>
      <w:tr w:rsidR="005F331E" w14:paraId="6E111E44" w14:textId="77777777" w:rsidTr="00121150">
        <w:tc>
          <w:tcPr>
            <w:tcW w:w="14346" w:type="dxa"/>
            <w:gridSpan w:val="5"/>
          </w:tcPr>
          <w:p w14:paraId="1C687304" w14:textId="43903E02" w:rsidR="005F331E" w:rsidRDefault="005F331E" w:rsidP="005F331E">
            <w:pPr>
              <w:spacing w:line="240" w:lineRule="atLeast"/>
              <w:contextualSpacing/>
              <w:jc w:val="center"/>
              <w:rPr>
                <w:b/>
                <w:bCs/>
                <w:sz w:val="28"/>
                <w:szCs w:val="28"/>
                <w:lang w:val="uk-UA"/>
              </w:rPr>
            </w:pPr>
            <w:r w:rsidRPr="00EF2B6E">
              <w:rPr>
                <w:b/>
                <w:bCs/>
                <w:sz w:val="28"/>
                <w:szCs w:val="28"/>
              </w:rPr>
              <w:t xml:space="preserve">ПРІОРИТЕТ 1. </w:t>
            </w:r>
            <w:r w:rsidRPr="005B3A37">
              <w:rPr>
                <w:b/>
                <w:bCs/>
                <w:iCs/>
                <w:sz w:val="28"/>
                <w:szCs w:val="28"/>
                <w:lang w:val="uk-UA"/>
              </w:rPr>
              <w:t>З</w:t>
            </w:r>
            <w:r w:rsidRPr="005B3A37">
              <w:rPr>
                <w:b/>
                <w:bCs/>
                <w:sz w:val="28"/>
                <w:szCs w:val="28"/>
                <w:lang w:val="uk-UA"/>
              </w:rPr>
              <w:t>абезпечення</w:t>
            </w:r>
            <w:r w:rsidRPr="005B3A37">
              <w:rPr>
                <w:b/>
                <w:bCs/>
                <w:i/>
                <w:iCs/>
                <w:sz w:val="28"/>
                <w:szCs w:val="28"/>
                <w:lang w:val="uk-UA"/>
              </w:rPr>
              <w:t xml:space="preserve"> </w:t>
            </w:r>
            <w:r>
              <w:rPr>
                <w:b/>
                <w:bCs/>
                <w:sz w:val="28"/>
                <w:szCs w:val="28"/>
                <w:lang w:val="uk-UA"/>
              </w:rPr>
              <w:t>економічного розвитку</w:t>
            </w:r>
          </w:p>
        </w:tc>
      </w:tr>
      <w:tr w:rsidR="005F331E" w14:paraId="2784EFCE" w14:textId="77777777" w:rsidTr="00121150">
        <w:tc>
          <w:tcPr>
            <w:tcW w:w="636" w:type="dxa"/>
            <w:vMerge w:val="restart"/>
          </w:tcPr>
          <w:p w14:paraId="21C3114A" w14:textId="77777777" w:rsidR="005F331E" w:rsidRPr="00331A17" w:rsidRDefault="005F331E" w:rsidP="005F331E">
            <w:pPr>
              <w:spacing w:line="240" w:lineRule="atLeast"/>
              <w:contextualSpacing/>
              <w:jc w:val="center"/>
              <w:rPr>
                <w:lang w:val="uk-UA"/>
              </w:rPr>
            </w:pPr>
            <w:r>
              <w:rPr>
                <w:lang w:val="uk-UA"/>
              </w:rPr>
              <w:t>1.1</w:t>
            </w:r>
          </w:p>
        </w:tc>
        <w:tc>
          <w:tcPr>
            <w:tcW w:w="2166" w:type="dxa"/>
            <w:vMerge w:val="restart"/>
            <w:vAlign w:val="center"/>
          </w:tcPr>
          <w:p w14:paraId="537AFDA7" w14:textId="77777777" w:rsidR="005F331E" w:rsidRPr="00D86922" w:rsidRDefault="005F331E" w:rsidP="005F331E">
            <w:pPr>
              <w:spacing w:line="240" w:lineRule="atLeast"/>
              <w:contextualSpacing/>
              <w:rPr>
                <w:b/>
                <w:i/>
                <w:highlight w:val="yellow"/>
                <w:lang w:val="uk-UA"/>
              </w:rPr>
            </w:pPr>
            <w:r w:rsidRPr="00E21D2E">
              <w:rPr>
                <w:b/>
                <w:i/>
                <w:lang w:val="uk-UA"/>
              </w:rPr>
              <w:t>Розвиток промислового комплексу</w:t>
            </w:r>
          </w:p>
        </w:tc>
        <w:tc>
          <w:tcPr>
            <w:tcW w:w="5528" w:type="dxa"/>
          </w:tcPr>
          <w:p w14:paraId="3061CB3B" w14:textId="77777777" w:rsidR="005F331E" w:rsidRPr="00E21D2E" w:rsidRDefault="005F331E" w:rsidP="005F331E">
            <w:pPr>
              <w:spacing w:line="240" w:lineRule="atLeast"/>
              <w:contextualSpacing/>
              <w:rPr>
                <w:lang w:val="uk-UA"/>
              </w:rPr>
            </w:pPr>
            <w:r w:rsidRPr="00E21D2E">
              <w:rPr>
                <w:lang w:val="uk-UA"/>
              </w:rPr>
              <w:t xml:space="preserve">Завершення будівництва </w:t>
            </w:r>
            <w:proofErr w:type="spellStart"/>
            <w:r w:rsidRPr="00E21D2E">
              <w:rPr>
                <w:lang w:val="uk-UA"/>
              </w:rPr>
              <w:t>олійно</w:t>
            </w:r>
            <w:proofErr w:type="spellEnd"/>
            <w:r w:rsidRPr="00E21D2E">
              <w:rPr>
                <w:lang w:val="uk-UA"/>
              </w:rPr>
              <w:t xml:space="preserve">-екстрактного заводу, введення в дію нових виробничих </w:t>
            </w:r>
            <w:proofErr w:type="spellStart"/>
            <w:r w:rsidRPr="00E21D2E">
              <w:rPr>
                <w:lang w:val="uk-UA"/>
              </w:rPr>
              <w:t>потужностей</w:t>
            </w:r>
            <w:proofErr w:type="spellEnd"/>
          </w:p>
        </w:tc>
        <w:tc>
          <w:tcPr>
            <w:tcW w:w="2693" w:type="dxa"/>
          </w:tcPr>
          <w:p w14:paraId="32BE6EED" w14:textId="77777777" w:rsidR="005F331E" w:rsidRPr="00E21D2E" w:rsidRDefault="005F331E" w:rsidP="005F331E">
            <w:pPr>
              <w:spacing w:line="240" w:lineRule="atLeast"/>
              <w:contextualSpacing/>
              <w:rPr>
                <w:lang w:val="uk-UA"/>
              </w:rPr>
            </w:pPr>
            <w:r w:rsidRPr="00E21D2E">
              <w:rPr>
                <w:lang w:val="uk-UA"/>
              </w:rPr>
              <w:t>ТОВ «</w:t>
            </w:r>
            <w:proofErr w:type="spellStart"/>
            <w:r w:rsidRPr="00E21D2E">
              <w:rPr>
                <w:lang w:val="uk-UA"/>
              </w:rPr>
              <w:t>Старокостянтиніський</w:t>
            </w:r>
            <w:proofErr w:type="spellEnd"/>
            <w:r w:rsidRPr="00E21D2E">
              <w:rPr>
                <w:lang w:val="uk-UA"/>
              </w:rPr>
              <w:t xml:space="preserve"> </w:t>
            </w:r>
            <w:proofErr w:type="spellStart"/>
            <w:r w:rsidRPr="00E21D2E">
              <w:rPr>
                <w:lang w:val="uk-UA"/>
              </w:rPr>
              <w:t>олійноекстракційний</w:t>
            </w:r>
            <w:proofErr w:type="spellEnd"/>
            <w:r w:rsidRPr="00E21D2E">
              <w:rPr>
                <w:lang w:val="uk-UA"/>
              </w:rPr>
              <w:t xml:space="preserve"> завод»</w:t>
            </w:r>
          </w:p>
        </w:tc>
        <w:tc>
          <w:tcPr>
            <w:tcW w:w="3323" w:type="dxa"/>
          </w:tcPr>
          <w:p w14:paraId="4EB2416E" w14:textId="77777777" w:rsidR="005F331E" w:rsidRPr="00E21D2E" w:rsidRDefault="005F331E" w:rsidP="005F331E">
            <w:pPr>
              <w:spacing w:line="240" w:lineRule="atLeast"/>
              <w:contextualSpacing/>
              <w:rPr>
                <w:lang w:val="uk-UA"/>
              </w:rPr>
            </w:pPr>
            <w:r w:rsidRPr="00E21D2E">
              <w:rPr>
                <w:lang w:val="uk-UA"/>
              </w:rPr>
              <w:t>Створення до 500 нових робочих місць, збільшення надходжень до бюджетів усіх рівнів</w:t>
            </w:r>
          </w:p>
        </w:tc>
      </w:tr>
      <w:tr w:rsidR="005F331E" w14:paraId="52584816" w14:textId="77777777" w:rsidTr="00121150">
        <w:trPr>
          <w:trHeight w:val="1412"/>
        </w:trPr>
        <w:tc>
          <w:tcPr>
            <w:tcW w:w="636" w:type="dxa"/>
            <w:vMerge/>
          </w:tcPr>
          <w:p w14:paraId="31F07952" w14:textId="77777777" w:rsidR="005F331E" w:rsidRPr="00331A17" w:rsidRDefault="005F331E" w:rsidP="005F331E">
            <w:pPr>
              <w:spacing w:line="240" w:lineRule="atLeast"/>
              <w:contextualSpacing/>
              <w:jc w:val="center"/>
              <w:rPr>
                <w:lang w:val="uk-UA"/>
              </w:rPr>
            </w:pPr>
          </w:p>
        </w:tc>
        <w:tc>
          <w:tcPr>
            <w:tcW w:w="2166" w:type="dxa"/>
            <w:vMerge/>
          </w:tcPr>
          <w:p w14:paraId="716AFD34" w14:textId="77777777" w:rsidR="005F331E" w:rsidRPr="00D86922" w:rsidRDefault="005F331E" w:rsidP="005F331E">
            <w:pPr>
              <w:spacing w:line="240" w:lineRule="atLeast"/>
              <w:contextualSpacing/>
              <w:rPr>
                <w:highlight w:val="yellow"/>
                <w:lang w:val="uk-UA"/>
              </w:rPr>
            </w:pPr>
          </w:p>
        </w:tc>
        <w:tc>
          <w:tcPr>
            <w:tcW w:w="5528" w:type="dxa"/>
          </w:tcPr>
          <w:p w14:paraId="3080997F" w14:textId="77777777" w:rsidR="005F331E" w:rsidRPr="00E21D2E" w:rsidRDefault="005F331E" w:rsidP="005F331E">
            <w:pPr>
              <w:spacing w:line="240" w:lineRule="atLeast"/>
              <w:contextualSpacing/>
              <w:rPr>
                <w:lang w:val="uk-UA"/>
              </w:rPr>
            </w:pPr>
            <w:r w:rsidRPr="00E21D2E">
              <w:rPr>
                <w:lang w:val="uk-UA"/>
              </w:rPr>
              <w:t xml:space="preserve">Продовження підприємствами громади реалізації </w:t>
            </w:r>
            <w:proofErr w:type="spellStart"/>
            <w:r w:rsidRPr="00E21D2E">
              <w:rPr>
                <w:lang w:val="uk-UA"/>
              </w:rPr>
              <w:t>проєктів</w:t>
            </w:r>
            <w:proofErr w:type="spellEnd"/>
            <w:r w:rsidRPr="00E21D2E">
              <w:rPr>
                <w:lang w:val="uk-UA"/>
              </w:rPr>
              <w:t xml:space="preserve">, вкладення капітальних інвестицій у технологічне переоснащення промислового виробництва, впровадження сучасних </w:t>
            </w:r>
            <w:proofErr w:type="spellStart"/>
            <w:r w:rsidRPr="00E21D2E">
              <w:rPr>
                <w:lang w:val="uk-UA"/>
              </w:rPr>
              <w:t>ресурсо</w:t>
            </w:r>
            <w:proofErr w:type="spellEnd"/>
            <w:r w:rsidRPr="00E21D2E">
              <w:rPr>
                <w:lang w:val="uk-UA"/>
              </w:rPr>
              <w:t>- та енергозберігаючих технологій і обладнання</w:t>
            </w:r>
          </w:p>
        </w:tc>
        <w:tc>
          <w:tcPr>
            <w:tcW w:w="2693" w:type="dxa"/>
          </w:tcPr>
          <w:p w14:paraId="508D5C4D" w14:textId="77777777" w:rsidR="005F331E" w:rsidRPr="00E21D2E" w:rsidRDefault="005F331E" w:rsidP="005F331E">
            <w:pPr>
              <w:spacing w:line="240" w:lineRule="atLeast"/>
              <w:contextualSpacing/>
              <w:rPr>
                <w:lang w:val="uk-UA"/>
              </w:rPr>
            </w:pPr>
            <w:proofErr w:type="spellStart"/>
            <w:r w:rsidRPr="00E21D2E">
              <w:t>Промислові</w:t>
            </w:r>
            <w:proofErr w:type="spellEnd"/>
            <w:r w:rsidRPr="00E21D2E">
              <w:t xml:space="preserve"> </w:t>
            </w:r>
            <w:proofErr w:type="spellStart"/>
            <w:r w:rsidRPr="00E21D2E">
              <w:t>підприємства</w:t>
            </w:r>
            <w:proofErr w:type="spellEnd"/>
            <w:r w:rsidRPr="00E21D2E">
              <w:rPr>
                <w:lang w:val="uk-UA"/>
              </w:rPr>
              <w:t xml:space="preserve"> громади</w:t>
            </w:r>
          </w:p>
        </w:tc>
        <w:tc>
          <w:tcPr>
            <w:tcW w:w="3323" w:type="dxa"/>
          </w:tcPr>
          <w:p w14:paraId="5A1AD488" w14:textId="77777777" w:rsidR="005F331E" w:rsidRPr="00E21D2E" w:rsidRDefault="005F331E" w:rsidP="005F331E">
            <w:pPr>
              <w:spacing w:line="240" w:lineRule="atLeast"/>
              <w:contextualSpacing/>
              <w:rPr>
                <w:lang w:val="uk-UA"/>
              </w:rPr>
            </w:pPr>
            <w:proofErr w:type="spellStart"/>
            <w:r w:rsidRPr="00E21D2E">
              <w:t>Підвищення</w:t>
            </w:r>
            <w:proofErr w:type="spellEnd"/>
            <w:r w:rsidRPr="00E21D2E">
              <w:t xml:space="preserve"> </w:t>
            </w:r>
            <w:proofErr w:type="spellStart"/>
            <w:r w:rsidRPr="00E21D2E">
              <w:t>конкурентоспроможності</w:t>
            </w:r>
            <w:proofErr w:type="spellEnd"/>
            <w:r w:rsidRPr="00E21D2E">
              <w:t xml:space="preserve"> </w:t>
            </w:r>
            <w:proofErr w:type="spellStart"/>
            <w:r w:rsidRPr="00E21D2E">
              <w:t>промислового</w:t>
            </w:r>
            <w:proofErr w:type="spellEnd"/>
            <w:r w:rsidRPr="00E21D2E">
              <w:t xml:space="preserve"> </w:t>
            </w:r>
            <w:proofErr w:type="spellStart"/>
            <w:r w:rsidRPr="00E21D2E">
              <w:t>виробництва</w:t>
            </w:r>
            <w:proofErr w:type="spellEnd"/>
            <w:r w:rsidRPr="00E21D2E">
              <w:rPr>
                <w:lang w:val="uk-UA"/>
              </w:rPr>
              <w:t>, освоєння нових ринків збуту продукції, створення нових робочих місць</w:t>
            </w:r>
          </w:p>
        </w:tc>
      </w:tr>
      <w:tr w:rsidR="005F331E" w14:paraId="3522D77F" w14:textId="77777777" w:rsidTr="00121150">
        <w:tc>
          <w:tcPr>
            <w:tcW w:w="636" w:type="dxa"/>
            <w:vMerge/>
          </w:tcPr>
          <w:p w14:paraId="1FD2564D" w14:textId="77777777" w:rsidR="005F331E" w:rsidRPr="00331A17" w:rsidRDefault="005F331E" w:rsidP="005F331E">
            <w:pPr>
              <w:spacing w:line="240" w:lineRule="atLeast"/>
              <w:contextualSpacing/>
              <w:jc w:val="center"/>
              <w:rPr>
                <w:lang w:val="uk-UA"/>
              </w:rPr>
            </w:pPr>
          </w:p>
        </w:tc>
        <w:tc>
          <w:tcPr>
            <w:tcW w:w="2166" w:type="dxa"/>
            <w:vMerge/>
          </w:tcPr>
          <w:p w14:paraId="6345876F" w14:textId="77777777" w:rsidR="005F331E" w:rsidRPr="00D86922" w:rsidRDefault="005F331E" w:rsidP="005F331E">
            <w:pPr>
              <w:spacing w:line="240" w:lineRule="atLeast"/>
              <w:contextualSpacing/>
              <w:rPr>
                <w:highlight w:val="yellow"/>
                <w:lang w:val="uk-UA"/>
              </w:rPr>
            </w:pPr>
          </w:p>
        </w:tc>
        <w:tc>
          <w:tcPr>
            <w:tcW w:w="5528" w:type="dxa"/>
          </w:tcPr>
          <w:p w14:paraId="7D69A7C1" w14:textId="77777777" w:rsidR="005F331E" w:rsidRPr="00D86922" w:rsidRDefault="005F331E" w:rsidP="005F331E">
            <w:pPr>
              <w:spacing w:line="240" w:lineRule="atLeast"/>
              <w:contextualSpacing/>
              <w:rPr>
                <w:highlight w:val="yellow"/>
                <w:lang w:val="uk-UA"/>
              </w:rPr>
            </w:pPr>
            <w:r w:rsidRPr="00E21D2E">
              <w:rPr>
                <w:lang w:val="uk-UA"/>
              </w:rPr>
              <w:t>Забезпечення нових можливостей для розвитку промисловості, зміцнення співпраці між підприємствами, інвесторами, міською радою та іншими зацікавленими сторонами</w:t>
            </w:r>
          </w:p>
        </w:tc>
        <w:tc>
          <w:tcPr>
            <w:tcW w:w="2693" w:type="dxa"/>
            <w:vMerge w:val="restart"/>
          </w:tcPr>
          <w:p w14:paraId="59558FAC" w14:textId="77777777" w:rsidR="005F331E" w:rsidRPr="00C83E3E" w:rsidRDefault="005F331E" w:rsidP="005F331E">
            <w:pPr>
              <w:spacing w:line="240" w:lineRule="atLeast"/>
              <w:contextualSpacing/>
              <w:rPr>
                <w:lang w:val="uk-UA"/>
              </w:rPr>
            </w:pPr>
            <w:proofErr w:type="spellStart"/>
            <w:r w:rsidRPr="00C83E3E">
              <w:t>Промислові</w:t>
            </w:r>
            <w:proofErr w:type="spellEnd"/>
            <w:r w:rsidRPr="00C83E3E">
              <w:t xml:space="preserve"> </w:t>
            </w:r>
            <w:proofErr w:type="spellStart"/>
            <w:r w:rsidRPr="00C83E3E">
              <w:t>підприємства</w:t>
            </w:r>
            <w:proofErr w:type="spellEnd"/>
            <w:r w:rsidRPr="00C83E3E">
              <w:t xml:space="preserve"> </w:t>
            </w:r>
            <w:proofErr w:type="spellStart"/>
            <w:r w:rsidRPr="00C83E3E">
              <w:t>громади</w:t>
            </w:r>
            <w:proofErr w:type="spellEnd"/>
            <w:r w:rsidRPr="00C83E3E">
              <w:rPr>
                <w:lang w:val="uk-UA"/>
              </w:rPr>
              <w:t>, виконавчий комітет міської ради</w:t>
            </w:r>
          </w:p>
        </w:tc>
        <w:tc>
          <w:tcPr>
            <w:tcW w:w="3323" w:type="dxa"/>
            <w:vMerge w:val="restart"/>
          </w:tcPr>
          <w:p w14:paraId="42759D5D" w14:textId="77777777" w:rsidR="005F331E" w:rsidRPr="00C83E3E" w:rsidRDefault="005F331E" w:rsidP="005F331E">
            <w:pPr>
              <w:spacing w:line="240" w:lineRule="atLeast"/>
              <w:contextualSpacing/>
              <w:rPr>
                <w:lang w:val="uk-UA"/>
              </w:rPr>
            </w:pPr>
            <w:proofErr w:type="spellStart"/>
            <w:r w:rsidRPr="00C83E3E">
              <w:t>Популяризація</w:t>
            </w:r>
            <w:proofErr w:type="spellEnd"/>
            <w:r w:rsidRPr="00C83E3E">
              <w:t xml:space="preserve"> </w:t>
            </w:r>
            <w:proofErr w:type="spellStart"/>
            <w:r w:rsidRPr="00C83E3E">
              <w:t>продукції</w:t>
            </w:r>
            <w:proofErr w:type="spellEnd"/>
            <w:r w:rsidRPr="00C83E3E">
              <w:t xml:space="preserve"> </w:t>
            </w:r>
            <w:proofErr w:type="spellStart"/>
            <w:r w:rsidRPr="00C83E3E">
              <w:t>місцевих</w:t>
            </w:r>
            <w:proofErr w:type="spellEnd"/>
            <w:r w:rsidRPr="00C83E3E">
              <w:t xml:space="preserve"> </w:t>
            </w:r>
            <w:proofErr w:type="spellStart"/>
            <w:r w:rsidRPr="00C83E3E">
              <w:t>виробників</w:t>
            </w:r>
            <w:proofErr w:type="spellEnd"/>
          </w:p>
        </w:tc>
      </w:tr>
      <w:tr w:rsidR="005F331E" w:rsidRPr="00A27DA3" w14:paraId="54C063E9" w14:textId="77777777" w:rsidTr="00121150">
        <w:trPr>
          <w:trHeight w:val="1041"/>
        </w:trPr>
        <w:tc>
          <w:tcPr>
            <w:tcW w:w="636" w:type="dxa"/>
            <w:vMerge/>
          </w:tcPr>
          <w:p w14:paraId="14B1ED65" w14:textId="77777777" w:rsidR="005F331E" w:rsidRPr="00331A17" w:rsidRDefault="005F331E" w:rsidP="005F331E">
            <w:pPr>
              <w:spacing w:line="240" w:lineRule="atLeast"/>
              <w:contextualSpacing/>
              <w:jc w:val="center"/>
              <w:rPr>
                <w:lang w:val="uk-UA"/>
              </w:rPr>
            </w:pPr>
          </w:p>
        </w:tc>
        <w:tc>
          <w:tcPr>
            <w:tcW w:w="2166" w:type="dxa"/>
            <w:vMerge/>
          </w:tcPr>
          <w:p w14:paraId="08ECEF65" w14:textId="77777777" w:rsidR="005F331E" w:rsidRPr="00D86922" w:rsidRDefault="005F331E" w:rsidP="005F331E">
            <w:pPr>
              <w:spacing w:line="240" w:lineRule="atLeast"/>
              <w:contextualSpacing/>
              <w:rPr>
                <w:highlight w:val="yellow"/>
                <w:lang w:val="uk-UA"/>
              </w:rPr>
            </w:pPr>
          </w:p>
        </w:tc>
        <w:tc>
          <w:tcPr>
            <w:tcW w:w="5528" w:type="dxa"/>
          </w:tcPr>
          <w:p w14:paraId="04A8B5E9" w14:textId="2DB71710" w:rsidR="001576E8" w:rsidRPr="005F331E" w:rsidRDefault="005F331E" w:rsidP="00D3721C">
            <w:pPr>
              <w:spacing w:line="240" w:lineRule="atLeast"/>
              <w:contextualSpacing/>
              <w:rPr>
                <w:lang w:val="uk-UA"/>
              </w:rPr>
            </w:pPr>
            <w:r w:rsidRPr="00E21D2E">
              <w:rPr>
                <w:lang w:val="uk-UA"/>
              </w:rPr>
              <w:t>Створення умов для: нарощування підприємствами громади обсягів виробництва, підвищення конкурентоспроможності продукції з орієнтацією на потреби внутрішнього ринку та збільшення експортного потенціалу</w:t>
            </w:r>
          </w:p>
        </w:tc>
        <w:tc>
          <w:tcPr>
            <w:tcW w:w="2693" w:type="dxa"/>
            <w:vMerge/>
          </w:tcPr>
          <w:p w14:paraId="5757524E" w14:textId="77777777" w:rsidR="005F331E" w:rsidRPr="00D86922" w:rsidRDefault="005F331E" w:rsidP="005F331E">
            <w:pPr>
              <w:spacing w:line="240" w:lineRule="atLeast"/>
              <w:contextualSpacing/>
              <w:rPr>
                <w:highlight w:val="yellow"/>
                <w:lang w:val="uk-UA"/>
              </w:rPr>
            </w:pPr>
          </w:p>
        </w:tc>
        <w:tc>
          <w:tcPr>
            <w:tcW w:w="3323" w:type="dxa"/>
            <w:vMerge/>
          </w:tcPr>
          <w:p w14:paraId="4BFD700C" w14:textId="77777777" w:rsidR="005F331E" w:rsidRPr="00D86922" w:rsidRDefault="005F331E" w:rsidP="005F331E">
            <w:pPr>
              <w:spacing w:line="240" w:lineRule="atLeast"/>
              <w:contextualSpacing/>
              <w:rPr>
                <w:highlight w:val="yellow"/>
                <w:lang w:val="uk-UA"/>
              </w:rPr>
            </w:pPr>
          </w:p>
        </w:tc>
      </w:tr>
      <w:tr w:rsidR="005F331E" w14:paraId="1AC6DE95" w14:textId="77777777" w:rsidTr="00121150">
        <w:trPr>
          <w:trHeight w:val="1666"/>
        </w:trPr>
        <w:tc>
          <w:tcPr>
            <w:tcW w:w="636" w:type="dxa"/>
            <w:vMerge w:val="restart"/>
          </w:tcPr>
          <w:p w14:paraId="73C5BC88" w14:textId="77777777" w:rsidR="005F331E" w:rsidRPr="00331A17" w:rsidRDefault="005F331E" w:rsidP="005F331E">
            <w:pPr>
              <w:spacing w:line="240" w:lineRule="atLeast"/>
              <w:contextualSpacing/>
              <w:jc w:val="center"/>
              <w:rPr>
                <w:lang w:val="uk-UA"/>
              </w:rPr>
            </w:pPr>
            <w:r>
              <w:rPr>
                <w:lang w:val="uk-UA"/>
              </w:rPr>
              <w:lastRenderedPageBreak/>
              <w:t>1.2</w:t>
            </w:r>
          </w:p>
        </w:tc>
        <w:tc>
          <w:tcPr>
            <w:tcW w:w="2166" w:type="dxa"/>
            <w:vMerge w:val="restart"/>
          </w:tcPr>
          <w:p w14:paraId="5C39E265" w14:textId="7DF22D57" w:rsidR="005F331E" w:rsidRPr="00E21D2E" w:rsidRDefault="005F331E" w:rsidP="005F331E">
            <w:pPr>
              <w:spacing w:line="240" w:lineRule="atLeast"/>
              <w:contextualSpacing/>
              <w:rPr>
                <w:b/>
                <w:bCs/>
                <w:i/>
                <w:lang w:val="uk-UA"/>
              </w:rPr>
            </w:pPr>
            <w:r w:rsidRPr="00E21D2E">
              <w:rPr>
                <w:b/>
                <w:bCs/>
                <w:i/>
                <w:lang w:val="uk-UA"/>
              </w:rPr>
              <w:t xml:space="preserve">Збільшення капіталовкладень у розвиток громади, формування позитивного </w:t>
            </w:r>
          </w:p>
          <w:p w14:paraId="03DE93EA" w14:textId="20D310D8" w:rsidR="005F331E" w:rsidRPr="00D86922" w:rsidRDefault="005F331E" w:rsidP="005F331E">
            <w:pPr>
              <w:spacing w:line="240" w:lineRule="atLeast"/>
              <w:contextualSpacing/>
              <w:rPr>
                <w:highlight w:val="yellow"/>
                <w:lang w:val="uk-UA"/>
              </w:rPr>
            </w:pPr>
            <w:r w:rsidRPr="00E21D2E">
              <w:rPr>
                <w:b/>
                <w:bCs/>
                <w:i/>
                <w:lang w:val="uk-UA"/>
              </w:rPr>
              <w:t xml:space="preserve">інвестиційного іміджу </w:t>
            </w:r>
          </w:p>
        </w:tc>
        <w:tc>
          <w:tcPr>
            <w:tcW w:w="5528" w:type="dxa"/>
          </w:tcPr>
          <w:p w14:paraId="18E327DD" w14:textId="662F1B25" w:rsidR="005F331E" w:rsidRPr="00EA641D" w:rsidRDefault="005F331E" w:rsidP="005F331E">
            <w:pPr>
              <w:spacing w:line="240" w:lineRule="atLeast"/>
              <w:contextualSpacing/>
              <w:rPr>
                <w:szCs w:val="28"/>
                <w:lang w:val="uk-UA"/>
              </w:rPr>
            </w:pPr>
            <w:r w:rsidRPr="00E21D2E">
              <w:rPr>
                <w:szCs w:val="28"/>
                <w:lang w:val="uk-UA"/>
              </w:rPr>
              <w:t xml:space="preserve">Стимулювання залучення інвестицій у всі сфери діяльності громади шляхом вивчення наявних ресурсів та потреб в інвестиціях, розроблення та поширення інвестиційних пропозицій </w:t>
            </w:r>
            <w:proofErr w:type="spellStart"/>
            <w:r w:rsidRPr="00E21D2E">
              <w:rPr>
                <w:szCs w:val="28"/>
                <w:lang w:val="uk-UA"/>
              </w:rPr>
              <w:t>проєктів</w:t>
            </w:r>
            <w:proofErr w:type="spellEnd"/>
            <w:r w:rsidRPr="00E21D2E">
              <w:rPr>
                <w:szCs w:val="28"/>
                <w:lang w:val="uk-UA"/>
              </w:rPr>
              <w:t xml:space="preserve"> стратегічного значення для розвитку громади</w:t>
            </w:r>
          </w:p>
        </w:tc>
        <w:tc>
          <w:tcPr>
            <w:tcW w:w="2693" w:type="dxa"/>
            <w:vMerge w:val="restart"/>
          </w:tcPr>
          <w:p w14:paraId="5D7D0A19" w14:textId="152C1763" w:rsidR="005F331E" w:rsidRPr="002A0A5A" w:rsidRDefault="005F331E" w:rsidP="005F331E">
            <w:pPr>
              <w:spacing w:line="240" w:lineRule="atLeast"/>
              <w:contextualSpacing/>
              <w:rPr>
                <w:lang w:val="uk-UA"/>
              </w:rPr>
            </w:pPr>
            <w:r>
              <w:rPr>
                <w:bCs/>
                <w:lang w:val="uk-UA"/>
              </w:rPr>
              <w:t xml:space="preserve">Управління економіки </w:t>
            </w:r>
            <w:r w:rsidRPr="002A0A5A">
              <w:rPr>
                <w:bCs/>
                <w:lang w:val="uk-UA"/>
              </w:rPr>
              <w:t>виконавчого комітету міської ради</w:t>
            </w:r>
          </w:p>
        </w:tc>
        <w:tc>
          <w:tcPr>
            <w:tcW w:w="3323" w:type="dxa"/>
            <w:vMerge w:val="restart"/>
          </w:tcPr>
          <w:p w14:paraId="15059985" w14:textId="2CBFE8D0" w:rsidR="005F331E" w:rsidRPr="002A0A5A" w:rsidRDefault="005F331E" w:rsidP="005F331E">
            <w:pPr>
              <w:spacing w:line="240" w:lineRule="atLeast"/>
              <w:contextualSpacing/>
              <w:rPr>
                <w:lang w:val="uk-UA"/>
              </w:rPr>
            </w:pPr>
            <w:r w:rsidRPr="002A0A5A">
              <w:rPr>
                <w:lang w:val="uk-UA"/>
              </w:rPr>
              <w:t>Підвищення іміджу громади як інвестиційно привабливої</w:t>
            </w:r>
          </w:p>
          <w:p w14:paraId="12DF4781" w14:textId="77777777" w:rsidR="005F331E" w:rsidRPr="002A0A5A" w:rsidRDefault="005F331E" w:rsidP="005F331E">
            <w:pPr>
              <w:spacing w:line="240" w:lineRule="atLeast"/>
              <w:contextualSpacing/>
              <w:rPr>
                <w:lang w:val="uk-UA"/>
              </w:rPr>
            </w:pPr>
            <w:r w:rsidRPr="002A0A5A">
              <w:rPr>
                <w:lang w:val="uk-UA"/>
              </w:rPr>
              <w:t>території</w:t>
            </w:r>
          </w:p>
        </w:tc>
      </w:tr>
      <w:tr w:rsidR="005F331E" w14:paraId="34AEB25A" w14:textId="77777777" w:rsidTr="00121150">
        <w:tc>
          <w:tcPr>
            <w:tcW w:w="636" w:type="dxa"/>
            <w:vMerge/>
          </w:tcPr>
          <w:p w14:paraId="7D26AF01" w14:textId="77777777" w:rsidR="005F331E" w:rsidRPr="00331A17" w:rsidRDefault="005F331E" w:rsidP="005F331E">
            <w:pPr>
              <w:spacing w:line="240" w:lineRule="atLeast"/>
              <w:contextualSpacing/>
              <w:jc w:val="center"/>
              <w:rPr>
                <w:lang w:val="uk-UA"/>
              </w:rPr>
            </w:pPr>
          </w:p>
        </w:tc>
        <w:tc>
          <w:tcPr>
            <w:tcW w:w="2166" w:type="dxa"/>
            <w:vMerge/>
          </w:tcPr>
          <w:p w14:paraId="5014BBD0" w14:textId="77777777" w:rsidR="005F331E" w:rsidRPr="00331A17" w:rsidRDefault="005F331E" w:rsidP="005F331E">
            <w:pPr>
              <w:spacing w:line="240" w:lineRule="atLeast"/>
              <w:contextualSpacing/>
              <w:rPr>
                <w:lang w:val="uk-UA"/>
              </w:rPr>
            </w:pPr>
          </w:p>
        </w:tc>
        <w:tc>
          <w:tcPr>
            <w:tcW w:w="5528" w:type="dxa"/>
          </w:tcPr>
          <w:p w14:paraId="4675FD8B" w14:textId="77777777" w:rsidR="005F331E" w:rsidRPr="00331A17" w:rsidRDefault="005F331E" w:rsidP="005F331E">
            <w:pPr>
              <w:spacing w:line="240" w:lineRule="atLeast"/>
              <w:contextualSpacing/>
              <w:rPr>
                <w:lang w:val="uk-UA"/>
              </w:rPr>
            </w:pPr>
            <w:r w:rsidRPr="00C85140">
              <w:rPr>
                <w:bCs/>
              </w:rPr>
              <w:t xml:space="preserve">Участь у  заходах </w:t>
            </w:r>
            <w:proofErr w:type="spellStart"/>
            <w:r w:rsidRPr="00C85140">
              <w:rPr>
                <w:bCs/>
              </w:rPr>
              <w:t>щодо</w:t>
            </w:r>
            <w:proofErr w:type="spellEnd"/>
            <w:r w:rsidRPr="00C85140">
              <w:rPr>
                <w:bCs/>
              </w:rPr>
              <w:t xml:space="preserve"> </w:t>
            </w:r>
            <w:proofErr w:type="spellStart"/>
            <w:r w:rsidRPr="00C85140">
              <w:rPr>
                <w:bCs/>
              </w:rPr>
              <w:t>налагодження</w:t>
            </w:r>
            <w:proofErr w:type="spellEnd"/>
            <w:r w:rsidRPr="00C85140">
              <w:rPr>
                <w:bCs/>
              </w:rPr>
              <w:t xml:space="preserve"> </w:t>
            </w:r>
            <w:proofErr w:type="spellStart"/>
            <w:r w:rsidRPr="00C85140">
              <w:rPr>
                <w:bCs/>
              </w:rPr>
              <w:t>нових</w:t>
            </w:r>
            <w:proofErr w:type="spellEnd"/>
            <w:r w:rsidRPr="00C85140">
              <w:rPr>
                <w:bCs/>
              </w:rPr>
              <w:t xml:space="preserve"> </w:t>
            </w:r>
            <w:proofErr w:type="spellStart"/>
            <w:r w:rsidRPr="00C85140">
              <w:rPr>
                <w:bCs/>
              </w:rPr>
              <w:t>зв'язків</w:t>
            </w:r>
            <w:proofErr w:type="spellEnd"/>
            <w:r w:rsidRPr="00C85140">
              <w:rPr>
                <w:bCs/>
              </w:rPr>
              <w:t xml:space="preserve"> з </w:t>
            </w:r>
            <w:proofErr w:type="spellStart"/>
            <w:r w:rsidRPr="00C85140">
              <w:rPr>
                <w:bCs/>
              </w:rPr>
              <w:t>інвесторами</w:t>
            </w:r>
            <w:proofErr w:type="spellEnd"/>
            <w:r w:rsidRPr="00C85140">
              <w:rPr>
                <w:bCs/>
              </w:rPr>
              <w:t xml:space="preserve"> (</w:t>
            </w:r>
            <w:proofErr w:type="spellStart"/>
            <w:r w:rsidRPr="00C85140">
              <w:rPr>
                <w:bCs/>
              </w:rPr>
              <w:t>виставки</w:t>
            </w:r>
            <w:proofErr w:type="spellEnd"/>
            <w:r w:rsidRPr="00C85140">
              <w:rPr>
                <w:bCs/>
              </w:rPr>
              <w:t xml:space="preserve">, </w:t>
            </w:r>
            <w:proofErr w:type="spellStart"/>
            <w:r w:rsidRPr="00C85140">
              <w:rPr>
                <w:bCs/>
              </w:rPr>
              <w:t>форуми</w:t>
            </w:r>
            <w:proofErr w:type="spellEnd"/>
            <w:r w:rsidRPr="00C85140">
              <w:rPr>
                <w:bCs/>
              </w:rPr>
              <w:t xml:space="preserve">, ярмарки, </w:t>
            </w:r>
            <w:proofErr w:type="spellStart"/>
            <w:r w:rsidRPr="00C85140">
              <w:rPr>
                <w:bCs/>
              </w:rPr>
              <w:t>бізнес-зустрічі</w:t>
            </w:r>
            <w:proofErr w:type="spellEnd"/>
            <w:r w:rsidRPr="00C85140">
              <w:rPr>
                <w:bCs/>
              </w:rPr>
              <w:t xml:space="preserve"> </w:t>
            </w:r>
            <w:proofErr w:type="spellStart"/>
            <w:r w:rsidRPr="00C85140">
              <w:rPr>
                <w:bCs/>
              </w:rPr>
              <w:t>тощо</w:t>
            </w:r>
            <w:proofErr w:type="spellEnd"/>
            <w:r w:rsidRPr="00C85140">
              <w:rPr>
                <w:bCs/>
              </w:rPr>
              <w:t xml:space="preserve">) з метою </w:t>
            </w:r>
            <w:proofErr w:type="spellStart"/>
            <w:r w:rsidRPr="00C85140">
              <w:rPr>
                <w:bCs/>
              </w:rPr>
              <w:t>рекламування</w:t>
            </w:r>
            <w:proofErr w:type="spellEnd"/>
            <w:r w:rsidRPr="00C85140">
              <w:rPr>
                <w:bCs/>
              </w:rPr>
              <w:t xml:space="preserve"> </w:t>
            </w:r>
            <w:proofErr w:type="spellStart"/>
            <w:r w:rsidRPr="00C85140">
              <w:rPr>
                <w:bCs/>
              </w:rPr>
              <w:t>економічного</w:t>
            </w:r>
            <w:proofErr w:type="spellEnd"/>
            <w:r w:rsidRPr="00C85140">
              <w:rPr>
                <w:bCs/>
              </w:rPr>
              <w:t xml:space="preserve"> </w:t>
            </w:r>
            <w:proofErr w:type="spellStart"/>
            <w:r w:rsidRPr="00C85140">
              <w:rPr>
                <w:bCs/>
              </w:rPr>
              <w:t>потенціалу</w:t>
            </w:r>
            <w:proofErr w:type="spellEnd"/>
            <w:r w:rsidRPr="00C85140">
              <w:rPr>
                <w:bCs/>
              </w:rPr>
              <w:t xml:space="preserve"> та </w:t>
            </w:r>
            <w:proofErr w:type="spellStart"/>
            <w:r w:rsidRPr="00C85140">
              <w:rPr>
                <w:bCs/>
              </w:rPr>
              <w:t>представлення</w:t>
            </w:r>
            <w:proofErr w:type="spellEnd"/>
            <w:r w:rsidRPr="00C85140">
              <w:rPr>
                <w:bCs/>
              </w:rPr>
              <w:t xml:space="preserve"> </w:t>
            </w:r>
            <w:proofErr w:type="spellStart"/>
            <w:r w:rsidRPr="00C85140">
              <w:rPr>
                <w:bCs/>
              </w:rPr>
              <w:t>інвестиційних</w:t>
            </w:r>
            <w:proofErr w:type="spellEnd"/>
            <w:r w:rsidRPr="00C85140">
              <w:rPr>
                <w:bCs/>
              </w:rPr>
              <w:t xml:space="preserve"> про</w:t>
            </w:r>
            <w:r w:rsidRPr="00C85140">
              <w:rPr>
                <w:bCs/>
                <w:lang w:val="uk-UA"/>
              </w:rPr>
              <w:t>є</w:t>
            </w:r>
            <w:proofErr w:type="spellStart"/>
            <w:r w:rsidRPr="00C85140">
              <w:rPr>
                <w:bCs/>
              </w:rPr>
              <w:t>ктів</w:t>
            </w:r>
            <w:proofErr w:type="spellEnd"/>
          </w:p>
        </w:tc>
        <w:tc>
          <w:tcPr>
            <w:tcW w:w="2693" w:type="dxa"/>
            <w:vMerge/>
          </w:tcPr>
          <w:p w14:paraId="378C9550" w14:textId="77777777" w:rsidR="005F331E" w:rsidRPr="00331A17" w:rsidRDefault="005F331E" w:rsidP="005F331E">
            <w:pPr>
              <w:spacing w:line="240" w:lineRule="atLeast"/>
              <w:contextualSpacing/>
              <w:rPr>
                <w:lang w:val="uk-UA"/>
              </w:rPr>
            </w:pPr>
          </w:p>
        </w:tc>
        <w:tc>
          <w:tcPr>
            <w:tcW w:w="3323" w:type="dxa"/>
            <w:vMerge/>
          </w:tcPr>
          <w:p w14:paraId="2748F368" w14:textId="77777777" w:rsidR="005F331E" w:rsidRPr="00331A17" w:rsidRDefault="005F331E" w:rsidP="005F331E">
            <w:pPr>
              <w:spacing w:line="240" w:lineRule="atLeast"/>
              <w:contextualSpacing/>
              <w:rPr>
                <w:lang w:val="uk-UA"/>
              </w:rPr>
            </w:pPr>
          </w:p>
        </w:tc>
      </w:tr>
      <w:tr w:rsidR="00D3721C" w14:paraId="6086AEDC" w14:textId="77777777" w:rsidTr="00D3721C">
        <w:trPr>
          <w:trHeight w:val="920"/>
        </w:trPr>
        <w:tc>
          <w:tcPr>
            <w:tcW w:w="636" w:type="dxa"/>
            <w:vMerge/>
          </w:tcPr>
          <w:p w14:paraId="2CFCEACE" w14:textId="77777777" w:rsidR="00D3721C" w:rsidRPr="00331A17" w:rsidRDefault="00D3721C" w:rsidP="005F331E">
            <w:pPr>
              <w:spacing w:line="240" w:lineRule="atLeast"/>
              <w:contextualSpacing/>
              <w:jc w:val="center"/>
              <w:rPr>
                <w:lang w:val="uk-UA"/>
              </w:rPr>
            </w:pPr>
          </w:p>
        </w:tc>
        <w:tc>
          <w:tcPr>
            <w:tcW w:w="2166" w:type="dxa"/>
            <w:vMerge/>
          </w:tcPr>
          <w:p w14:paraId="7DC8BEF1" w14:textId="77777777" w:rsidR="00D3721C" w:rsidRPr="00331A17" w:rsidRDefault="00D3721C" w:rsidP="005F331E">
            <w:pPr>
              <w:spacing w:line="240" w:lineRule="atLeast"/>
              <w:contextualSpacing/>
              <w:rPr>
                <w:lang w:val="uk-UA"/>
              </w:rPr>
            </w:pPr>
          </w:p>
        </w:tc>
        <w:tc>
          <w:tcPr>
            <w:tcW w:w="5528" w:type="dxa"/>
          </w:tcPr>
          <w:p w14:paraId="19522927" w14:textId="36CA4CEA" w:rsidR="00D3721C" w:rsidRPr="00A247FB" w:rsidRDefault="00D3721C" w:rsidP="005F331E">
            <w:pPr>
              <w:spacing w:line="240" w:lineRule="atLeast"/>
              <w:contextualSpacing/>
              <w:rPr>
                <w:bCs/>
                <w:lang w:val="uk-UA"/>
              </w:rPr>
            </w:pPr>
            <w:r>
              <w:rPr>
                <w:bCs/>
                <w:lang w:val="uk-UA"/>
              </w:rPr>
              <w:t>П</w:t>
            </w:r>
            <w:r w:rsidRPr="00AE1BBE">
              <w:rPr>
                <w:bCs/>
                <w:lang w:val="uk-UA"/>
              </w:rPr>
              <w:t>ромоція культурних надбань на регіональному, всеукраїнському рівнях</w:t>
            </w:r>
          </w:p>
        </w:tc>
        <w:tc>
          <w:tcPr>
            <w:tcW w:w="2693" w:type="dxa"/>
          </w:tcPr>
          <w:p w14:paraId="00016B8E" w14:textId="77777777" w:rsidR="00D3721C" w:rsidRPr="00331A17" w:rsidRDefault="00D3721C" w:rsidP="005F331E">
            <w:pPr>
              <w:spacing w:line="240" w:lineRule="atLeast"/>
              <w:contextualSpacing/>
              <w:rPr>
                <w:lang w:val="uk-UA"/>
              </w:rPr>
            </w:pPr>
            <w:r w:rsidRPr="00C85140">
              <w:rPr>
                <w:lang w:val="uk-UA"/>
              </w:rPr>
              <w:t>Управління культурної політики і ресурсів виконавчого комітету міської ради</w:t>
            </w:r>
          </w:p>
        </w:tc>
        <w:tc>
          <w:tcPr>
            <w:tcW w:w="3323" w:type="dxa"/>
            <w:vMerge/>
          </w:tcPr>
          <w:p w14:paraId="5187C468" w14:textId="77777777" w:rsidR="00D3721C" w:rsidRPr="00331A17" w:rsidRDefault="00D3721C" w:rsidP="005F331E">
            <w:pPr>
              <w:spacing w:line="240" w:lineRule="atLeast"/>
              <w:contextualSpacing/>
              <w:rPr>
                <w:lang w:val="uk-UA"/>
              </w:rPr>
            </w:pPr>
          </w:p>
        </w:tc>
      </w:tr>
      <w:tr w:rsidR="005F331E" w14:paraId="239423A3" w14:textId="77777777" w:rsidTr="00121150">
        <w:tc>
          <w:tcPr>
            <w:tcW w:w="636" w:type="dxa"/>
            <w:vMerge/>
          </w:tcPr>
          <w:p w14:paraId="29EF16E6" w14:textId="77777777" w:rsidR="005F331E" w:rsidRPr="00331A17" w:rsidRDefault="005F331E" w:rsidP="005F331E">
            <w:pPr>
              <w:spacing w:line="240" w:lineRule="atLeast"/>
              <w:contextualSpacing/>
              <w:jc w:val="center"/>
              <w:rPr>
                <w:lang w:val="uk-UA"/>
              </w:rPr>
            </w:pPr>
          </w:p>
        </w:tc>
        <w:tc>
          <w:tcPr>
            <w:tcW w:w="2166" w:type="dxa"/>
            <w:vMerge/>
          </w:tcPr>
          <w:p w14:paraId="544E3B63" w14:textId="77777777" w:rsidR="005F331E" w:rsidRPr="00331A17" w:rsidRDefault="005F331E" w:rsidP="005F331E">
            <w:pPr>
              <w:spacing w:line="240" w:lineRule="atLeast"/>
              <w:contextualSpacing/>
              <w:rPr>
                <w:lang w:val="uk-UA"/>
              </w:rPr>
            </w:pPr>
          </w:p>
        </w:tc>
        <w:tc>
          <w:tcPr>
            <w:tcW w:w="5528" w:type="dxa"/>
          </w:tcPr>
          <w:p w14:paraId="584929E4" w14:textId="77777777" w:rsidR="005F331E" w:rsidRPr="00331A17" w:rsidRDefault="005F331E" w:rsidP="005F331E">
            <w:pPr>
              <w:spacing w:line="240" w:lineRule="atLeast"/>
              <w:contextualSpacing/>
              <w:rPr>
                <w:lang w:val="uk-UA"/>
              </w:rPr>
            </w:pPr>
            <w:r w:rsidRPr="00C85140">
              <w:rPr>
                <w:bCs/>
                <w:lang w:val="uk-UA"/>
              </w:rPr>
              <w:t>П</w:t>
            </w:r>
            <w:proofErr w:type="spellStart"/>
            <w:r w:rsidRPr="00C85140">
              <w:rPr>
                <w:bCs/>
              </w:rPr>
              <w:t>ідготов</w:t>
            </w:r>
            <w:r>
              <w:rPr>
                <w:bCs/>
              </w:rPr>
              <w:t>ка</w:t>
            </w:r>
            <w:proofErr w:type="spellEnd"/>
            <w:r>
              <w:rPr>
                <w:bCs/>
              </w:rPr>
              <w:t xml:space="preserve"> та </w:t>
            </w:r>
            <w:proofErr w:type="spellStart"/>
            <w:r>
              <w:rPr>
                <w:bCs/>
              </w:rPr>
              <w:t>подання</w:t>
            </w:r>
            <w:proofErr w:type="spellEnd"/>
            <w:r>
              <w:rPr>
                <w:bCs/>
              </w:rPr>
              <w:t xml:space="preserve"> </w:t>
            </w:r>
            <w:proofErr w:type="spellStart"/>
            <w:r>
              <w:rPr>
                <w:bCs/>
              </w:rPr>
              <w:t>інвестиційних</w:t>
            </w:r>
            <w:proofErr w:type="spellEnd"/>
            <w:r>
              <w:rPr>
                <w:bCs/>
              </w:rPr>
              <w:t xml:space="preserve"> про</w:t>
            </w:r>
            <w:r>
              <w:rPr>
                <w:bCs/>
                <w:lang w:val="uk-UA"/>
              </w:rPr>
              <w:t>є</w:t>
            </w:r>
            <w:proofErr w:type="spellStart"/>
            <w:r w:rsidRPr="00C85140">
              <w:rPr>
                <w:bCs/>
              </w:rPr>
              <w:t>ктів</w:t>
            </w:r>
            <w:proofErr w:type="spellEnd"/>
            <w:r w:rsidRPr="00C85140">
              <w:rPr>
                <w:bCs/>
              </w:rPr>
              <w:t xml:space="preserve"> для </w:t>
            </w:r>
            <w:proofErr w:type="spellStart"/>
            <w:r w:rsidRPr="00C85140">
              <w:rPr>
                <w:bCs/>
              </w:rPr>
              <w:t>фінансування</w:t>
            </w:r>
            <w:proofErr w:type="spellEnd"/>
            <w:r w:rsidRPr="00C85140">
              <w:rPr>
                <w:bCs/>
              </w:rPr>
              <w:t xml:space="preserve"> за </w:t>
            </w:r>
            <w:proofErr w:type="spellStart"/>
            <w:r w:rsidRPr="00C85140">
              <w:rPr>
                <w:bCs/>
              </w:rPr>
              <w:t>рахунок</w:t>
            </w:r>
            <w:proofErr w:type="spellEnd"/>
            <w:r w:rsidRPr="00C85140">
              <w:rPr>
                <w:bCs/>
              </w:rPr>
              <w:t xml:space="preserve"> </w:t>
            </w:r>
            <w:proofErr w:type="spellStart"/>
            <w:r w:rsidRPr="00C85140">
              <w:rPr>
                <w:bCs/>
              </w:rPr>
              <w:t>бюджетних</w:t>
            </w:r>
            <w:proofErr w:type="spellEnd"/>
            <w:r w:rsidRPr="00C85140">
              <w:rPr>
                <w:bCs/>
              </w:rPr>
              <w:t xml:space="preserve"> </w:t>
            </w:r>
            <w:proofErr w:type="spellStart"/>
            <w:r w:rsidRPr="00C85140">
              <w:rPr>
                <w:bCs/>
              </w:rPr>
              <w:t>коштів</w:t>
            </w:r>
            <w:proofErr w:type="spellEnd"/>
          </w:p>
        </w:tc>
        <w:tc>
          <w:tcPr>
            <w:tcW w:w="2693" w:type="dxa"/>
            <w:vMerge w:val="restart"/>
          </w:tcPr>
          <w:p w14:paraId="09D9035F" w14:textId="641585A0" w:rsidR="005F331E" w:rsidRPr="00331A17" w:rsidRDefault="005F331E" w:rsidP="005F331E">
            <w:pPr>
              <w:spacing w:line="240" w:lineRule="atLeast"/>
              <w:contextualSpacing/>
              <w:rPr>
                <w:lang w:val="uk-UA"/>
              </w:rPr>
            </w:pPr>
            <w:r w:rsidRPr="00C85140">
              <w:rPr>
                <w:lang w:val="uk-UA"/>
              </w:rPr>
              <w:t>Управління економік</w:t>
            </w:r>
            <w:r>
              <w:rPr>
                <w:lang w:val="uk-UA"/>
              </w:rPr>
              <w:t xml:space="preserve">и виконавчого комітету міської </w:t>
            </w:r>
            <w:r w:rsidRPr="00C85140">
              <w:rPr>
                <w:lang w:val="uk-UA"/>
              </w:rPr>
              <w:t>ради</w:t>
            </w:r>
          </w:p>
        </w:tc>
        <w:tc>
          <w:tcPr>
            <w:tcW w:w="3323" w:type="dxa"/>
            <w:vMerge w:val="restart"/>
          </w:tcPr>
          <w:p w14:paraId="65630A6F" w14:textId="77777777" w:rsidR="005F331E" w:rsidRPr="00331A17" w:rsidRDefault="005F331E" w:rsidP="005F331E">
            <w:pPr>
              <w:spacing w:line="240" w:lineRule="atLeast"/>
              <w:contextualSpacing/>
              <w:rPr>
                <w:lang w:val="uk-UA"/>
              </w:rPr>
            </w:pPr>
            <w:r w:rsidRPr="00163EB1">
              <w:rPr>
                <w:lang w:val="uk-UA"/>
              </w:rPr>
              <w:t>Вирішення актуальних питань розвитку сфер діяльності громади</w:t>
            </w:r>
          </w:p>
        </w:tc>
      </w:tr>
      <w:tr w:rsidR="005F331E" w:rsidRPr="00A27DA3" w14:paraId="3A88E5B3" w14:textId="77777777" w:rsidTr="00121150">
        <w:tc>
          <w:tcPr>
            <w:tcW w:w="636" w:type="dxa"/>
            <w:vMerge/>
          </w:tcPr>
          <w:p w14:paraId="0527D97E" w14:textId="77777777" w:rsidR="005F331E" w:rsidRPr="00331A17" w:rsidRDefault="005F331E" w:rsidP="005F331E">
            <w:pPr>
              <w:spacing w:line="240" w:lineRule="atLeast"/>
              <w:contextualSpacing/>
              <w:jc w:val="center"/>
              <w:rPr>
                <w:lang w:val="uk-UA"/>
              </w:rPr>
            </w:pPr>
          </w:p>
        </w:tc>
        <w:tc>
          <w:tcPr>
            <w:tcW w:w="2166" w:type="dxa"/>
            <w:vMerge/>
          </w:tcPr>
          <w:p w14:paraId="64CF6FDE" w14:textId="77777777" w:rsidR="005F331E" w:rsidRPr="00331A17" w:rsidRDefault="005F331E" w:rsidP="005F331E">
            <w:pPr>
              <w:spacing w:line="240" w:lineRule="atLeast"/>
              <w:contextualSpacing/>
              <w:rPr>
                <w:lang w:val="uk-UA"/>
              </w:rPr>
            </w:pPr>
          </w:p>
        </w:tc>
        <w:tc>
          <w:tcPr>
            <w:tcW w:w="5528" w:type="dxa"/>
          </w:tcPr>
          <w:p w14:paraId="0503813A" w14:textId="77777777" w:rsidR="005F331E" w:rsidRPr="00331A17" w:rsidRDefault="005F331E" w:rsidP="005F331E">
            <w:pPr>
              <w:spacing w:line="240" w:lineRule="atLeast"/>
              <w:contextualSpacing/>
              <w:rPr>
                <w:lang w:val="uk-UA"/>
              </w:rPr>
            </w:pPr>
            <w:r>
              <w:rPr>
                <w:bCs/>
                <w:lang w:val="uk-UA"/>
              </w:rPr>
              <w:t xml:space="preserve">Ініціювання </w:t>
            </w:r>
            <w:proofErr w:type="spellStart"/>
            <w:r>
              <w:rPr>
                <w:bCs/>
                <w:lang w:val="uk-UA"/>
              </w:rPr>
              <w:t>проє</w:t>
            </w:r>
            <w:r w:rsidRPr="00B76F1B">
              <w:rPr>
                <w:bCs/>
                <w:lang w:val="uk-UA"/>
              </w:rPr>
              <w:t>ктів</w:t>
            </w:r>
            <w:proofErr w:type="spellEnd"/>
            <w:r w:rsidRPr="00B76F1B">
              <w:rPr>
                <w:bCs/>
                <w:lang w:val="uk-UA"/>
              </w:rPr>
              <w:t xml:space="preserve"> і програм, для реалізації яких є можливість залучити міжнародну технічну допомогу та ресурси міжнародних фінансових організацій</w:t>
            </w:r>
          </w:p>
        </w:tc>
        <w:tc>
          <w:tcPr>
            <w:tcW w:w="2693" w:type="dxa"/>
            <w:vMerge/>
          </w:tcPr>
          <w:p w14:paraId="72813EEC" w14:textId="77777777" w:rsidR="005F331E" w:rsidRPr="00331A17" w:rsidRDefault="005F331E" w:rsidP="005F331E">
            <w:pPr>
              <w:spacing w:line="240" w:lineRule="atLeast"/>
              <w:contextualSpacing/>
              <w:rPr>
                <w:lang w:val="uk-UA"/>
              </w:rPr>
            </w:pPr>
          </w:p>
        </w:tc>
        <w:tc>
          <w:tcPr>
            <w:tcW w:w="3323" w:type="dxa"/>
            <w:vMerge/>
          </w:tcPr>
          <w:p w14:paraId="6357CE0E" w14:textId="77777777" w:rsidR="005F331E" w:rsidRPr="00331A17" w:rsidRDefault="005F331E" w:rsidP="005F331E">
            <w:pPr>
              <w:spacing w:line="240" w:lineRule="atLeast"/>
              <w:contextualSpacing/>
              <w:rPr>
                <w:lang w:val="uk-UA"/>
              </w:rPr>
            </w:pPr>
          </w:p>
        </w:tc>
      </w:tr>
      <w:tr w:rsidR="005F331E" w:rsidRPr="00A27DA3" w14:paraId="64B07E34" w14:textId="77777777" w:rsidTr="00121150">
        <w:tc>
          <w:tcPr>
            <w:tcW w:w="636" w:type="dxa"/>
            <w:vMerge/>
          </w:tcPr>
          <w:p w14:paraId="30E0CC1C" w14:textId="77777777" w:rsidR="005F331E" w:rsidRPr="00331A17" w:rsidRDefault="005F331E" w:rsidP="005F331E">
            <w:pPr>
              <w:spacing w:line="240" w:lineRule="atLeast"/>
              <w:contextualSpacing/>
              <w:jc w:val="center"/>
              <w:rPr>
                <w:lang w:val="uk-UA"/>
              </w:rPr>
            </w:pPr>
          </w:p>
        </w:tc>
        <w:tc>
          <w:tcPr>
            <w:tcW w:w="2166" w:type="dxa"/>
            <w:vMerge/>
          </w:tcPr>
          <w:p w14:paraId="3B031DF9" w14:textId="77777777" w:rsidR="005F331E" w:rsidRPr="00331A17" w:rsidRDefault="005F331E" w:rsidP="005F331E">
            <w:pPr>
              <w:spacing w:line="240" w:lineRule="atLeast"/>
              <w:contextualSpacing/>
              <w:rPr>
                <w:lang w:val="uk-UA"/>
              </w:rPr>
            </w:pPr>
          </w:p>
        </w:tc>
        <w:tc>
          <w:tcPr>
            <w:tcW w:w="5528" w:type="dxa"/>
          </w:tcPr>
          <w:p w14:paraId="01A19E18" w14:textId="63D91F59" w:rsidR="005F331E" w:rsidRPr="005F331E" w:rsidRDefault="00D3721C" w:rsidP="005F331E">
            <w:pPr>
              <w:spacing w:line="240" w:lineRule="atLeast"/>
              <w:contextualSpacing/>
              <w:rPr>
                <w:bCs/>
                <w:lang w:val="uk-UA"/>
              </w:rPr>
            </w:pPr>
            <w:r>
              <w:rPr>
                <w:bCs/>
                <w:lang w:val="uk-UA"/>
              </w:rPr>
              <w:t>П</w:t>
            </w:r>
            <w:proofErr w:type="spellStart"/>
            <w:r w:rsidRPr="00D3721C">
              <w:rPr>
                <w:bCs/>
              </w:rPr>
              <w:t>ідготовка</w:t>
            </w:r>
            <w:proofErr w:type="spellEnd"/>
            <w:r w:rsidRPr="00D3721C">
              <w:rPr>
                <w:bCs/>
                <w:lang w:val="uk-UA"/>
              </w:rPr>
              <w:t xml:space="preserve"> </w:t>
            </w:r>
            <w:proofErr w:type="spellStart"/>
            <w:r w:rsidRPr="00D3721C">
              <w:rPr>
                <w:bCs/>
              </w:rPr>
              <w:t>проєктів</w:t>
            </w:r>
            <w:proofErr w:type="spellEnd"/>
            <w:r w:rsidRPr="00D3721C">
              <w:rPr>
                <w:bCs/>
              </w:rPr>
              <w:t xml:space="preserve"> для </w:t>
            </w:r>
            <w:proofErr w:type="spellStart"/>
            <w:r w:rsidRPr="00D3721C">
              <w:rPr>
                <w:bCs/>
              </w:rPr>
              <w:t>участі</w:t>
            </w:r>
            <w:proofErr w:type="spellEnd"/>
            <w:r w:rsidRPr="00D3721C">
              <w:rPr>
                <w:bCs/>
              </w:rPr>
              <w:t xml:space="preserve"> у </w:t>
            </w:r>
            <w:proofErr w:type="spellStart"/>
            <w:r w:rsidRPr="00D3721C">
              <w:rPr>
                <w:bCs/>
              </w:rPr>
              <w:t>грантових</w:t>
            </w:r>
            <w:proofErr w:type="spellEnd"/>
            <w:r w:rsidRPr="00D3721C">
              <w:rPr>
                <w:bCs/>
                <w:lang w:val="uk-UA"/>
              </w:rPr>
              <w:t xml:space="preserve"> </w:t>
            </w:r>
            <w:proofErr w:type="spellStart"/>
            <w:r w:rsidRPr="00D3721C">
              <w:rPr>
                <w:bCs/>
              </w:rPr>
              <w:t>програмах</w:t>
            </w:r>
            <w:proofErr w:type="spellEnd"/>
            <w:r w:rsidRPr="00D3721C">
              <w:rPr>
                <w:bCs/>
              </w:rPr>
              <w:t xml:space="preserve"> </w:t>
            </w:r>
            <w:r w:rsidRPr="00D3721C">
              <w:rPr>
                <w:bCs/>
                <w:lang w:val="uk-UA"/>
              </w:rPr>
              <w:t>з метою реставрації та популяризації об’єктів культурної спадщини  та популяризації туристичного потенціалу громади</w:t>
            </w:r>
          </w:p>
        </w:tc>
        <w:tc>
          <w:tcPr>
            <w:tcW w:w="2693" w:type="dxa"/>
          </w:tcPr>
          <w:p w14:paraId="303AC0E2" w14:textId="77777777" w:rsidR="005F331E" w:rsidRPr="00331A17" w:rsidRDefault="005F331E" w:rsidP="005F331E">
            <w:pPr>
              <w:spacing w:line="240" w:lineRule="atLeast"/>
              <w:contextualSpacing/>
              <w:rPr>
                <w:lang w:val="uk-UA"/>
              </w:rPr>
            </w:pPr>
            <w:r w:rsidRPr="00B76F1B">
              <w:rPr>
                <w:lang w:val="uk-UA"/>
              </w:rPr>
              <w:t>Управління економіки, управління культурної політики і ресурсів виконавчого комітету міської ради</w:t>
            </w:r>
          </w:p>
        </w:tc>
        <w:tc>
          <w:tcPr>
            <w:tcW w:w="3323" w:type="dxa"/>
            <w:vMerge/>
          </w:tcPr>
          <w:p w14:paraId="5906607D" w14:textId="77777777" w:rsidR="005F331E" w:rsidRPr="00331A17" w:rsidRDefault="005F331E" w:rsidP="005F331E">
            <w:pPr>
              <w:spacing w:line="240" w:lineRule="atLeast"/>
              <w:contextualSpacing/>
              <w:rPr>
                <w:lang w:val="uk-UA"/>
              </w:rPr>
            </w:pPr>
          </w:p>
        </w:tc>
      </w:tr>
      <w:tr w:rsidR="00D3721C" w14:paraId="37BB0AA1" w14:textId="77777777" w:rsidTr="00121150">
        <w:tc>
          <w:tcPr>
            <w:tcW w:w="636" w:type="dxa"/>
            <w:vMerge w:val="restart"/>
          </w:tcPr>
          <w:p w14:paraId="77F4241E" w14:textId="77777777" w:rsidR="00D3721C" w:rsidRPr="00331A17" w:rsidRDefault="00D3721C" w:rsidP="005F331E">
            <w:pPr>
              <w:spacing w:line="240" w:lineRule="atLeast"/>
              <w:contextualSpacing/>
              <w:jc w:val="center"/>
              <w:rPr>
                <w:lang w:val="uk-UA"/>
              </w:rPr>
            </w:pPr>
            <w:r>
              <w:rPr>
                <w:lang w:val="uk-UA"/>
              </w:rPr>
              <w:t>1.3</w:t>
            </w:r>
          </w:p>
        </w:tc>
        <w:tc>
          <w:tcPr>
            <w:tcW w:w="2166" w:type="dxa"/>
            <w:vMerge w:val="restart"/>
          </w:tcPr>
          <w:p w14:paraId="6C1A7CD8" w14:textId="77777777" w:rsidR="00D3721C" w:rsidRPr="00A247FB" w:rsidRDefault="00D3721C" w:rsidP="005F331E">
            <w:pPr>
              <w:spacing w:line="240" w:lineRule="atLeast"/>
              <w:contextualSpacing/>
              <w:rPr>
                <w:lang w:val="uk-UA"/>
              </w:rPr>
            </w:pPr>
            <w:r w:rsidRPr="00A247FB">
              <w:rPr>
                <w:b/>
                <w:bCs/>
                <w:i/>
                <w:lang w:val="uk-UA"/>
              </w:rPr>
              <w:t>Створення умов для розвитку бізнесу</w:t>
            </w:r>
          </w:p>
        </w:tc>
        <w:tc>
          <w:tcPr>
            <w:tcW w:w="5528" w:type="dxa"/>
          </w:tcPr>
          <w:p w14:paraId="4F3464AD" w14:textId="58C26007" w:rsidR="00D3721C" w:rsidRPr="00A247FB" w:rsidRDefault="00D3721C" w:rsidP="005F331E">
            <w:pPr>
              <w:spacing w:line="240" w:lineRule="atLeast"/>
              <w:contextualSpacing/>
              <w:rPr>
                <w:lang w:val="uk-UA"/>
              </w:rPr>
            </w:pPr>
            <w:r w:rsidRPr="00A247FB">
              <w:rPr>
                <w:bCs/>
                <w:lang w:val="uk-UA"/>
              </w:rPr>
              <w:t xml:space="preserve">Забезпечення реалізації державної регуляторної політики у сфері підприємництва та здійснення нормативно-правового регулювання підприємницької діяльності у відповідності до Закону України «Про засади державної </w:t>
            </w:r>
            <w:r w:rsidRPr="00A247FB">
              <w:rPr>
                <w:bCs/>
                <w:lang w:val="uk-UA"/>
              </w:rPr>
              <w:lastRenderedPageBreak/>
              <w:t>регуляторної політики у сфері господарської діяльності»</w:t>
            </w:r>
          </w:p>
        </w:tc>
        <w:tc>
          <w:tcPr>
            <w:tcW w:w="2693" w:type="dxa"/>
            <w:vMerge w:val="restart"/>
          </w:tcPr>
          <w:p w14:paraId="28072494" w14:textId="77777777" w:rsidR="00D3721C" w:rsidRPr="00A247FB" w:rsidRDefault="00D3721C" w:rsidP="005F331E">
            <w:pPr>
              <w:spacing w:line="240" w:lineRule="atLeast"/>
              <w:contextualSpacing/>
              <w:rPr>
                <w:lang w:val="uk-UA"/>
              </w:rPr>
            </w:pPr>
            <w:r w:rsidRPr="00A247FB">
              <w:rPr>
                <w:bCs/>
                <w:lang w:val="uk-UA"/>
              </w:rPr>
              <w:lastRenderedPageBreak/>
              <w:t>Управління економіки виконавчого комітету міської ради</w:t>
            </w:r>
          </w:p>
        </w:tc>
        <w:tc>
          <w:tcPr>
            <w:tcW w:w="3323" w:type="dxa"/>
          </w:tcPr>
          <w:p w14:paraId="3513128A" w14:textId="77777777" w:rsidR="00D3721C" w:rsidRPr="00A247FB" w:rsidRDefault="00D3721C" w:rsidP="005F331E">
            <w:pPr>
              <w:spacing w:line="240" w:lineRule="atLeast"/>
              <w:contextualSpacing/>
              <w:rPr>
                <w:lang w:val="uk-UA"/>
              </w:rPr>
            </w:pPr>
            <w:r w:rsidRPr="00A247FB">
              <w:rPr>
                <w:bCs/>
                <w:lang w:val="uk-UA"/>
              </w:rPr>
              <w:t>Залучення громадськості до здійснення державної регуляторної політики</w:t>
            </w:r>
          </w:p>
        </w:tc>
      </w:tr>
      <w:tr w:rsidR="00D3721C" w:rsidRPr="00A27DA3" w14:paraId="401D8A6D" w14:textId="77777777" w:rsidTr="00121150">
        <w:tc>
          <w:tcPr>
            <w:tcW w:w="636" w:type="dxa"/>
            <w:vMerge/>
          </w:tcPr>
          <w:p w14:paraId="1D939BCE" w14:textId="77777777" w:rsidR="00D3721C" w:rsidRPr="00331A17" w:rsidRDefault="00D3721C" w:rsidP="005F331E">
            <w:pPr>
              <w:spacing w:line="240" w:lineRule="atLeast"/>
              <w:contextualSpacing/>
              <w:jc w:val="center"/>
              <w:rPr>
                <w:lang w:val="uk-UA"/>
              </w:rPr>
            </w:pPr>
          </w:p>
        </w:tc>
        <w:tc>
          <w:tcPr>
            <w:tcW w:w="2166" w:type="dxa"/>
            <w:vMerge/>
          </w:tcPr>
          <w:p w14:paraId="42CCF518" w14:textId="77777777" w:rsidR="00D3721C" w:rsidRPr="00D86922" w:rsidRDefault="00D3721C" w:rsidP="005F331E">
            <w:pPr>
              <w:spacing w:line="240" w:lineRule="atLeast"/>
              <w:contextualSpacing/>
              <w:rPr>
                <w:highlight w:val="yellow"/>
                <w:lang w:val="uk-UA"/>
              </w:rPr>
            </w:pPr>
          </w:p>
        </w:tc>
        <w:tc>
          <w:tcPr>
            <w:tcW w:w="5528" w:type="dxa"/>
          </w:tcPr>
          <w:p w14:paraId="4BE36998" w14:textId="77777777" w:rsidR="00D3721C" w:rsidRPr="00235A30" w:rsidRDefault="00D3721C" w:rsidP="005F331E">
            <w:pPr>
              <w:spacing w:line="240" w:lineRule="atLeast"/>
              <w:contextualSpacing/>
              <w:rPr>
                <w:lang w:val="uk-UA"/>
              </w:rPr>
            </w:pPr>
            <w:r w:rsidRPr="00235A30">
              <w:rPr>
                <w:bCs/>
                <w:lang w:val="uk-UA"/>
              </w:rPr>
              <w:t>Забезпечення конструктивної взаємодії влади та бізнесу у форматі засідань консультативно-дорадчих органів</w:t>
            </w:r>
          </w:p>
        </w:tc>
        <w:tc>
          <w:tcPr>
            <w:tcW w:w="2693" w:type="dxa"/>
            <w:vMerge/>
          </w:tcPr>
          <w:p w14:paraId="6E56B7D2" w14:textId="77777777" w:rsidR="00D3721C" w:rsidRPr="00235A30" w:rsidRDefault="00D3721C" w:rsidP="005F331E">
            <w:pPr>
              <w:spacing w:line="240" w:lineRule="atLeast"/>
              <w:contextualSpacing/>
              <w:rPr>
                <w:lang w:val="uk-UA"/>
              </w:rPr>
            </w:pPr>
          </w:p>
        </w:tc>
        <w:tc>
          <w:tcPr>
            <w:tcW w:w="3323" w:type="dxa"/>
          </w:tcPr>
          <w:p w14:paraId="0FD6D7B2" w14:textId="77777777" w:rsidR="00D3721C" w:rsidRPr="00235A30" w:rsidRDefault="00D3721C" w:rsidP="005F331E">
            <w:pPr>
              <w:spacing w:line="240" w:lineRule="atLeast"/>
              <w:contextualSpacing/>
              <w:rPr>
                <w:lang w:val="uk-UA"/>
              </w:rPr>
            </w:pPr>
            <w:r w:rsidRPr="00235A30">
              <w:rPr>
                <w:bCs/>
                <w:lang w:val="uk-UA"/>
              </w:rPr>
              <w:t>Проведення системних консультацій з бізнесом та його громадськими об’єднаннями для вирішення та врегулювання проблемних питань здійснення підприємницької діяльності</w:t>
            </w:r>
          </w:p>
        </w:tc>
      </w:tr>
      <w:tr w:rsidR="00D3721C" w14:paraId="21014E38" w14:textId="77777777" w:rsidTr="00121150">
        <w:tc>
          <w:tcPr>
            <w:tcW w:w="636" w:type="dxa"/>
            <w:vMerge/>
          </w:tcPr>
          <w:p w14:paraId="48544B5E" w14:textId="77777777" w:rsidR="00D3721C" w:rsidRPr="00331A17" w:rsidRDefault="00D3721C" w:rsidP="005F331E">
            <w:pPr>
              <w:spacing w:line="240" w:lineRule="atLeast"/>
              <w:contextualSpacing/>
              <w:jc w:val="center"/>
              <w:rPr>
                <w:lang w:val="uk-UA"/>
              </w:rPr>
            </w:pPr>
          </w:p>
        </w:tc>
        <w:tc>
          <w:tcPr>
            <w:tcW w:w="2166" w:type="dxa"/>
            <w:vMerge/>
          </w:tcPr>
          <w:p w14:paraId="64DC31D5" w14:textId="77777777" w:rsidR="00D3721C" w:rsidRPr="00D86922" w:rsidRDefault="00D3721C" w:rsidP="005F331E">
            <w:pPr>
              <w:spacing w:line="240" w:lineRule="atLeast"/>
              <w:contextualSpacing/>
              <w:rPr>
                <w:highlight w:val="yellow"/>
                <w:lang w:val="uk-UA"/>
              </w:rPr>
            </w:pPr>
          </w:p>
        </w:tc>
        <w:tc>
          <w:tcPr>
            <w:tcW w:w="5528" w:type="dxa"/>
          </w:tcPr>
          <w:p w14:paraId="6E70ACAA" w14:textId="79948854" w:rsidR="00D3721C" w:rsidRPr="00235A30" w:rsidRDefault="00D3721C" w:rsidP="005F331E">
            <w:pPr>
              <w:spacing w:line="240" w:lineRule="atLeast"/>
              <w:contextualSpacing/>
              <w:rPr>
                <w:lang w:val="uk-UA"/>
              </w:rPr>
            </w:pPr>
            <w:r w:rsidRPr="00235A30">
              <w:rPr>
                <w:bCs/>
                <w:lang w:val="uk-UA"/>
              </w:rPr>
              <w:t xml:space="preserve">Проведення моніторингу щодо забезпеченості населення громади об’єктами торгівлі, закладами громадського харчування та сфери послуг. Підготовка </w:t>
            </w:r>
            <w:proofErr w:type="spellStart"/>
            <w:r w:rsidRPr="00235A30">
              <w:rPr>
                <w:bCs/>
                <w:lang w:val="uk-UA"/>
              </w:rPr>
              <w:t>проєктів</w:t>
            </w:r>
            <w:proofErr w:type="spellEnd"/>
            <w:r w:rsidRPr="00235A30">
              <w:rPr>
                <w:bCs/>
                <w:lang w:val="uk-UA"/>
              </w:rPr>
              <w:t xml:space="preserve"> про погодження зручних для населення графіків роботи об’єктів торгівлі, громадського харчування та сфери послуг</w:t>
            </w:r>
          </w:p>
        </w:tc>
        <w:tc>
          <w:tcPr>
            <w:tcW w:w="2693" w:type="dxa"/>
            <w:vMerge/>
          </w:tcPr>
          <w:p w14:paraId="739CF25C" w14:textId="77777777" w:rsidR="00D3721C" w:rsidRPr="00235A30" w:rsidRDefault="00D3721C" w:rsidP="005F331E">
            <w:pPr>
              <w:spacing w:line="240" w:lineRule="atLeast"/>
              <w:contextualSpacing/>
              <w:rPr>
                <w:lang w:val="uk-UA"/>
              </w:rPr>
            </w:pPr>
          </w:p>
        </w:tc>
        <w:tc>
          <w:tcPr>
            <w:tcW w:w="3323" w:type="dxa"/>
          </w:tcPr>
          <w:p w14:paraId="670AB652" w14:textId="77777777" w:rsidR="00D3721C" w:rsidRPr="00235A30" w:rsidRDefault="00D3721C" w:rsidP="005F331E">
            <w:pPr>
              <w:spacing w:line="240" w:lineRule="atLeast"/>
              <w:contextualSpacing/>
              <w:rPr>
                <w:lang w:val="uk-UA"/>
              </w:rPr>
            </w:pPr>
            <w:r w:rsidRPr="00235A30">
              <w:rPr>
                <w:bCs/>
                <w:lang w:val="uk-UA"/>
              </w:rPr>
              <w:t>Забезпечення належного рівня торговельного та побутового обслуговування населення</w:t>
            </w:r>
          </w:p>
        </w:tc>
      </w:tr>
      <w:tr w:rsidR="00D3721C" w14:paraId="14885AEC" w14:textId="77777777" w:rsidTr="00BB2A1E">
        <w:trPr>
          <w:trHeight w:val="2240"/>
        </w:trPr>
        <w:tc>
          <w:tcPr>
            <w:tcW w:w="636" w:type="dxa"/>
            <w:vMerge/>
          </w:tcPr>
          <w:p w14:paraId="4A22796F" w14:textId="77777777" w:rsidR="00D3721C" w:rsidRPr="00331A17" w:rsidRDefault="00D3721C" w:rsidP="005F331E">
            <w:pPr>
              <w:spacing w:line="240" w:lineRule="atLeast"/>
              <w:contextualSpacing/>
              <w:jc w:val="center"/>
              <w:rPr>
                <w:lang w:val="uk-UA"/>
              </w:rPr>
            </w:pPr>
          </w:p>
        </w:tc>
        <w:tc>
          <w:tcPr>
            <w:tcW w:w="2166" w:type="dxa"/>
            <w:vMerge/>
          </w:tcPr>
          <w:p w14:paraId="27996EEB" w14:textId="77777777" w:rsidR="00D3721C" w:rsidRPr="00D86922" w:rsidRDefault="00D3721C" w:rsidP="005F331E">
            <w:pPr>
              <w:spacing w:line="240" w:lineRule="atLeast"/>
              <w:contextualSpacing/>
              <w:rPr>
                <w:highlight w:val="yellow"/>
                <w:lang w:val="uk-UA"/>
              </w:rPr>
            </w:pPr>
          </w:p>
        </w:tc>
        <w:tc>
          <w:tcPr>
            <w:tcW w:w="5528" w:type="dxa"/>
          </w:tcPr>
          <w:p w14:paraId="4440EDCF" w14:textId="7CFFB833" w:rsidR="00D3721C" w:rsidRPr="00235A30" w:rsidRDefault="00D3721C" w:rsidP="005F331E">
            <w:pPr>
              <w:spacing w:line="240" w:lineRule="atLeast"/>
              <w:contextualSpacing/>
              <w:rPr>
                <w:lang w:val="uk-UA"/>
              </w:rPr>
            </w:pPr>
            <w:r w:rsidRPr="00235A30">
              <w:rPr>
                <w:bCs/>
                <w:lang w:val="uk-UA"/>
              </w:rPr>
              <w:t>Здійснення моніторингу щодо цінової ситуації на ринку послуг та основних продовольчих товарів, дотримання вимог Законів України «Про захист прав споживачів», Правил торгівлі та Порядку заняття торгівельною діяльністю</w:t>
            </w:r>
          </w:p>
        </w:tc>
        <w:tc>
          <w:tcPr>
            <w:tcW w:w="2693" w:type="dxa"/>
            <w:vMerge/>
          </w:tcPr>
          <w:p w14:paraId="09F00022" w14:textId="77777777" w:rsidR="00D3721C" w:rsidRPr="00235A30" w:rsidRDefault="00D3721C" w:rsidP="005F331E">
            <w:pPr>
              <w:spacing w:line="240" w:lineRule="atLeast"/>
              <w:contextualSpacing/>
              <w:rPr>
                <w:lang w:val="uk-UA"/>
              </w:rPr>
            </w:pPr>
          </w:p>
        </w:tc>
        <w:tc>
          <w:tcPr>
            <w:tcW w:w="3323" w:type="dxa"/>
          </w:tcPr>
          <w:p w14:paraId="5741DB56" w14:textId="4F6AFB3B" w:rsidR="00D3721C" w:rsidRPr="00235A30" w:rsidRDefault="00D3721C" w:rsidP="005F331E">
            <w:pPr>
              <w:spacing w:line="240" w:lineRule="atLeast"/>
              <w:contextualSpacing/>
              <w:rPr>
                <w:lang w:val="uk-UA"/>
              </w:rPr>
            </w:pPr>
            <w:r w:rsidRPr="00235A30">
              <w:rPr>
                <w:bCs/>
                <w:lang w:val="uk-UA"/>
              </w:rPr>
              <w:t>Аналіз цінової ситуації на ринку соціально важливих товарів та послуг. Надання суб’єктам господарювання необхідної консультативної та організаційної допомогу для створення належних умов для покращення обслуговування споживачів</w:t>
            </w:r>
          </w:p>
        </w:tc>
      </w:tr>
      <w:tr w:rsidR="00D3721C" w:rsidRPr="00A27DA3" w14:paraId="5FEC04BF" w14:textId="77777777" w:rsidTr="00121150">
        <w:tc>
          <w:tcPr>
            <w:tcW w:w="636" w:type="dxa"/>
            <w:vMerge/>
          </w:tcPr>
          <w:p w14:paraId="4E14B9B2" w14:textId="77777777" w:rsidR="00D3721C" w:rsidRPr="00331A17" w:rsidRDefault="00D3721C" w:rsidP="005F331E">
            <w:pPr>
              <w:spacing w:line="240" w:lineRule="atLeast"/>
              <w:contextualSpacing/>
              <w:jc w:val="center"/>
              <w:rPr>
                <w:lang w:val="uk-UA"/>
              </w:rPr>
            </w:pPr>
          </w:p>
        </w:tc>
        <w:tc>
          <w:tcPr>
            <w:tcW w:w="2166" w:type="dxa"/>
            <w:vMerge/>
          </w:tcPr>
          <w:p w14:paraId="0C24B0B8" w14:textId="77777777" w:rsidR="00D3721C" w:rsidRPr="00D86922" w:rsidRDefault="00D3721C" w:rsidP="005F331E">
            <w:pPr>
              <w:spacing w:line="240" w:lineRule="atLeast"/>
              <w:contextualSpacing/>
              <w:rPr>
                <w:highlight w:val="yellow"/>
                <w:lang w:val="uk-UA"/>
              </w:rPr>
            </w:pPr>
          </w:p>
        </w:tc>
        <w:tc>
          <w:tcPr>
            <w:tcW w:w="5528" w:type="dxa"/>
          </w:tcPr>
          <w:p w14:paraId="769C2828" w14:textId="0985B450" w:rsidR="00D3721C" w:rsidRPr="00235A30" w:rsidRDefault="00D3721C" w:rsidP="005F331E">
            <w:pPr>
              <w:spacing w:line="240" w:lineRule="atLeast"/>
              <w:contextualSpacing/>
              <w:rPr>
                <w:lang w:val="uk-UA"/>
              </w:rPr>
            </w:pPr>
            <w:r w:rsidRPr="00235A30">
              <w:rPr>
                <w:bCs/>
                <w:lang w:val="uk-UA"/>
              </w:rPr>
              <w:t>Проведення інвентаризації діючих стаціонарних об'єктів торгівлі та сфери послуг з метою оновлення бази обліку та контролю за діяльністю суб’єктів господарської діяльності</w:t>
            </w:r>
          </w:p>
        </w:tc>
        <w:tc>
          <w:tcPr>
            <w:tcW w:w="2693" w:type="dxa"/>
            <w:vMerge/>
          </w:tcPr>
          <w:p w14:paraId="5FBD71E7" w14:textId="77777777" w:rsidR="00D3721C" w:rsidRPr="00235A30" w:rsidRDefault="00D3721C" w:rsidP="005F331E">
            <w:pPr>
              <w:spacing w:line="240" w:lineRule="atLeast"/>
              <w:contextualSpacing/>
              <w:rPr>
                <w:lang w:val="uk-UA"/>
              </w:rPr>
            </w:pPr>
          </w:p>
        </w:tc>
        <w:tc>
          <w:tcPr>
            <w:tcW w:w="3323" w:type="dxa"/>
          </w:tcPr>
          <w:p w14:paraId="01C79000" w14:textId="315BC2CB" w:rsidR="00D3721C" w:rsidRPr="00235A30" w:rsidRDefault="00D3721C" w:rsidP="005F331E">
            <w:pPr>
              <w:spacing w:line="240" w:lineRule="atLeast"/>
              <w:contextualSpacing/>
              <w:rPr>
                <w:lang w:val="uk-UA"/>
              </w:rPr>
            </w:pPr>
            <w:r w:rsidRPr="00235A30">
              <w:rPr>
                <w:bCs/>
                <w:lang w:val="uk-UA"/>
              </w:rPr>
              <w:t>Аналіз діяльності суб</w:t>
            </w:r>
            <w:r>
              <w:rPr>
                <w:bCs/>
                <w:lang w:val="uk-UA"/>
              </w:rPr>
              <w:t>’</w:t>
            </w:r>
            <w:r w:rsidRPr="00235A30">
              <w:rPr>
                <w:bCs/>
                <w:lang w:val="uk-UA"/>
              </w:rPr>
              <w:t>єктів господарської діяльності</w:t>
            </w:r>
          </w:p>
        </w:tc>
      </w:tr>
      <w:tr w:rsidR="00D3721C" w:rsidRPr="00A27DA3" w14:paraId="75A3D844" w14:textId="77777777" w:rsidTr="00121150">
        <w:tc>
          <w:tcPr>
            <w:tcW w:w="636" w:type="dxa"/>
            <w:vMerge/>
          </w:tcPr>
          <w:p w14:paraId="7C7F0ECB" w14:textId="77777777" w:rsidR="00D3721C" w:rsidRPr="00331A17" w:rsidRDefault="00D3721C" w:rsidP="005F331E">
            <w:pPr>
              <w:spacing w:line="240" w:lineRule="atLeast"/>
              <w:contextualSpacing/>
              <w:jc w:val="center"/>
              <w:rPr>
                <w:lang w:val="uk-UA"/>
              </w:rPr>
            </w:pPr>
          </w:p>
        </w:tc>
        <w:tc>
          <w:tcPr>
            <w:tcW w:w="2166" w:type="dxa"/>
            <w:vMerge/>
          </w:tcPr>
          <w:p w14:paraId="316778CF" w14:textId="77777777" w:rsidR="00D3721C" w:rsidRPr="00D86922" w:rsidRDefault="00D3721C" w:rsidP="005F331E">
            <w:pPr>
              <w:spacing w:line="240" w:lineRule="atLeast"/>
              <w:contextualSpacing/>
              <w:rPr>
                <w:highlight w:val="yellow"/>
                <w:lang w:val="uk-UA"/>
              </w:rPr>
            </w:pPr>
          </w:p>
        </w:tc>
        <w:tc>
          <w:tcPr>
            <w:tcW w:w="5528" w:type="dxa"/>
          </w:tcPr>
          <w:p w14:paraId="699268CD" w14:textId="1FB6868C" w:rsidR="00D3721C" w:rsidRPr="00235A30" w:rsidRDefault="00D3721C" w:rsidP="005F331E">
            <w:pPr>
              <w:spacing w:line="240" w:lineRule="atLeast"/>
              <w:contextualSpacing/>
              <w:rPr>
                <w:bCs/>
                <w:lang w:val="uk-UA"/>
              </w:rPr>
            </w:pPr>
            <w:r w:rsidRPr="00235A30">
              <w:rPr>
                <w:bCs/>
                <w:lang w:val="uk-UA"/>
              </w:rPr>
              <w:t>Надання населенню консультацій з питань організації підприємницької діяльності, проведення семінарів, спрямованих на започаткування власної справи</w:t>
            </w:r>
          </w:p>
        </w:tc>
        <w:tc>
          <w:tcPr>
            <w:tcW w:w="2693" w:type="dxa"/>
          </w:tcPr>
          <w:p w14:paraId="30CB64E1" w14:textId="4D173779" w:rsidR="00D3721C" w:rsidRPr="00235A30" w:rsidRDefault="00D3721C" w:rsidP="005F331E">
            <w:pPr>
              <w:spacing w:line="240" w:lineRule="atLeast"/>
              <w:contextualSpacing/>
              <w:rPr>
                <w:lang w:val="uk-UA"/>
              </w:rPr>
            </w:pPr>
            <w:r w:rsidRPr="00D3721C">
              <w:rPr>
                <w:bCs/>
                <w:lang w:val="uk-UA"/>
              </w:rPr>
              <w:t xml:space="preserve">Старокостянтинівське управління Хмельницької філії Хмельницького </w:t>
            </w:r>
            <w:r w:rsidRPr="00D3721C">
              <w:rPr>
                <w:bCs/>
                <w:lang w:val="uk-UA"/>
              </w:rPr>
              <w:lastRenderedPageBreak/>
              <w:t>обласного центру зайнятості</w:t>
            </w:r>
            <w:r w:rsidRPr="00235A30">
              <w:rPr>
                <w:bCs/>
                <w:lang w:val="uk-UA"/>
              </w:rPr>
              <w:t>, управління економіки виконавчого комітету</w:t>
            </w:r>
          </w:p>
        </w:tc>
        <w:tc>
          <w:tcPr>
            <w:tcW w:w="3323" w:type="dxa"/>
          </w:tcPr>
          <w:p w14:paraId="05E9CE81" w14:textId="77777777" w:rsidR="00D3721C" w:rsidRPr="00D86922" w:rsidRDefault="00D3721C" w:rsidP="005F331E">
            <w:pPr>
              <w:spacing w:line="240" w:lineRule="atLeast"/>
              <w:contextualSpacing/>
              <w:rPr>
                <w:highlight w:val="yellow"/>
                <w:lang w:val="uk-UA"/>
              </w:rPr>
            </w:pPr>
            <w:r w:rsidRPr="00235A30">
              <w:rPr>
                <w:bCs/>
                <w:lang w:val="uk-UA"/>
              </w:rPr>
              <w:lastRenderedPageBreak/>
              <w:t xml:space="preserve">Проведення системних консультацій з бізнесом та його громадськими об’єднаннями для вирішення </w:t>
            </w:r>
            <w:r w:rsidRPr="00235A30">
              <w:rPr>
                <w:bCs/>
                <w:lang w:val="uk-UA"/>
              </w:rPr>
              <w:lastRenderedPageBreak/>
              <w:t>та врегулювання проблемних питань здійснення підприємницької діяльності</w:t>
            </w:r>
          </w:p>
        </w:tc>
      </w:tr>
      <w:tr w:rsidR="00D3721C" w14:paraId="39C05979" w14:textId="77777777" w:rsidTr="00121150">
        <w:trPr>
          <w:trHeight w:val="562"/>
        </w:trPr>
        <w:tc>
          <w:tcPr>
            <w:tcW w:w="636" w:type="dxa"/>
            <w:vMerge/>
          </w:tcPr>
          <w:p w14:paraId="29ACABC1" w14:textId="77777777" w:rsidR="00D3721C" w:rsidRPr="00331A17" w:rsidRDefault="00D3721C" w:rsidP="005F331E">
            <w:pPr>
              <w:spacing w:line="240" w:lineRule="atLeast"/>
              <w:contextualSpacing/>
              <w:jc w:val="center"/>
              <w:rPr>
                <w:lang w:val="uk-UA"/>
              </w:rPr>
            </w:pPr>
          </w:p>
        </w:tc>
        <w:tc>
          <w:tcPr>
            <w:tcW w:w="2166" w:type="dxa"/>
            <w:vMerge/>
          </w:tcPr>
          <w:p w14:paraId="6045D91D" w14:textId="77777777" w:rsidR="00D3721C" w:rsidRPr="00D86922" w:rsidRDefault="00D3721C" w:rsidP="005F331E">
            <w:pPr>
              <w:spacing w:line="240" w:lineRule="atLeast"/>
              <w:contextualSpacing/>
              <w:rPr>
                <w:highlight w:val="yellow"/>
                <w:lang w:val="uk-UA"/>
              </w:rPr>
            </w:pPr>
          </w:p>
        </w:tc>
        <w:tc>
          <w:tcPr>
            <w:tcW w:w="5528" w:type="dxa"/>
          </w:tcPr>
          <w:p w14:paraId="72A70ABE" w14:textId="3EAE7D6B" w:rsidR="00D3721C" w:rsidRPr="00D86922" w:rsidRDefault="00D3721C" w:rsidP="005F331E">
            <w:pPr>
              <w:spacing w:line="240" w:lineRule="atLeast"/>
              <w:contextualSpacing/>
              <w:rPr>
                <w:highlight w:val="yellow"/>
                <w:lang w:val="uk-UA"/>
              </w:rPr>
            </w:pPr>
            <w:r w:rsidRPr="006B4745">
              <w:rPr>
                <w:lang w:val="uk-UA"/>
              </w:rPr>
              <w:t>Проведення профвідбору безробітних громадян для визначення їх підприємницького потенціалу</w:t>
            </w:r>
          </w:p>
        </w:tc>
        <w:tc>
          <w:tcPr>
            <w:tcW w:w="2693" w:type="dxa"/>
            <w:vMerge w:val="restart"/>
          </w:tcPr>
          <w:p w14:paraId="0D5419BB" w14:textId="7081EB3C" w:rsidR="00D3721C" w:rsidRPr="0063682D" w:rsidRDefault="00D3721C" w:rsidP="005F331E">
            <w:pPr>
              <w:spacing w:line="240" w:lineRule="atLeast"/>
              <w:contextualSpacing/>
              <w:rPr>
                <w:lang w:val="uk-UA"/>
              </w:rPr>
            </w:pPr>
            <w:r w:rsidRPr="00D3721C">
              <w:rPr>
                <w:bCs/>
                <w:lang w:val="uk-UA"/>
              </w:rPr>
              <w:t>Старокостянтинівське управління Хмельницької філії Хмельницького обласного центру зайнятості</w:t>
            </w:r>
          </w:p>
        </w:tc>
        <w:tc>
          <w:tcPr>
            <w:tcW w:w="3323" w:type="dxa"/>
            <w:vMerge w:val="restart"/>
          </w:tcPr>
          <w:p w14:paraId="6E6BD467" w14:textId="77777777" w:rsidR="00D3721C" w:rsidRPr="0063682D" w:rsidRDefault="00D3721C" w:rsidP="005F331E">
            <w:pPr>
              <w:spacing w:line="240" w:lineRule="atLeast"/>
              <w:contextualSpacing/>
              <w:rPr>
                <w:lang w:val="uk-UA"/>
              </w:rPr>
            </w:pPr>
            <w:r w:rsidRPr="0063682D">
              <w:rPr>
                <w:bCs/>
                <w:lang w:val="uk-UA"/>
              </w:rPr>
              <w:t>Підтримка для осіб, що вирішили започаткувати власну справу</w:t>
            </w:r>
          </w:p>
        </w:tc>
      </w:tr>
      <w:tr w:rsidR="00D3721C" w:rsidRPr="00A27DA3" w14:paraId="38AD12AE" w14:textId="77777777" w:rsidTr="00121150">
        <w:tc>
          <w:tcPr>
            <w:tcW w:w="636" w:type="dxa"/>
            <w:vMerge/>
          </w:tcPr>
          <w:p w14:paraId="233539B8" w14:textId="77777777" w:rsidR="00D3721C" w:rsidRPr="00331A17" w:rsidRDefault="00D3721C" w:rsidP="005F331E">
            <w:pPr>
              <w:spacing w:line="240" w:lineRule="atLeast"/>
              <w:contextualSpacing/>
              <w:jc w:val="center"/>
              <w:rPr>
                <w:lang w:val="uk-UA"/>
              </w:rPr>
            </w:pPr>
          </w:p>
        </w:tc>
        <w:tc>
          <w:tcPr>
            <w:tcW w:w="2166" w:type="dxa"/>
            <w:vMerge/>
          </w:tcPr>
          <w:p w14:paraId="4BF41B9D" w14:textId="77777777" w:rsidR="00D3721C" w:rsidRPr="00331A17" w:rsidRDefault="00D3721C" w:rsidP="005F331E">
            <w:pPr>
              <w:spacing w:line="240" w:lineRule="atLeast"/>
              <w:contextualSpacing/>
              <w:rPr>
                <w:lang w:val="uk-UA"/>
              </w:rPr>
            </w:pPr>
          </w:p>
        </w:tc>
        <w:tc>
          <w:tcPr>
            <w:tcW w:w="5528" w:type="dxa"/>
          </w:tcPr>
          <w:p w14:paraId="6ED432B8" w14:textId="053616B0" w:rsidR="00D3721C" w:rsidRPr="00331A17" w:rsidRDefault="00D3721C" w:rsidP="005F331E">
            <w:pPr>
              <w:spacing w:line="240" w:lineRule="atLeast"/>
              <w:contextualSpacing/>
              <w:rPr>
                <w:lang w:val="uk-UA"/>
              </w:rPr>
            </w:pPr>
            <w:r>
              <w:rPr>
                <w:lang w:val="uk-UA"/>
              </w:rPr>
              <w:t xml:space="preserve">Сприяння розвитку підприємницької ініціативи та орієнтація та </w:t>
            </w:r>
            <w:proofErr w:type="spellStart"/>
            <w:r>
              <w:rPr>
                <w:lang w:val="uk-UA"/>
              </w:rPr>
              <w:t>самозайнятості</w:t>
            </w:r>
            <w:proofErr w:type="spellEnd"/>
            <w:r>
              <w:rPr>
                <w:lang w:val="uk-UA"/>
              </w:rPr>
              <w:t xml:space="preserve">, надання одноразової фінансової допомоги для організації підприємницької діяльності </w:t>
            </w:r>
          </w:p>
        </w:tc>
        <w:tc>
          <w:tcPr>
            <w:tcW w:w="2693" w:type="dxa"/>
            <w:vMerge/>
          </w:tcPr>
          <w:p w14:paraId="5DAAB122" w14:textId="77777777" w:rsidR="00D3721C" w:rsidRPr="00331A17" w:rsidRDefault="00D3721C" w:rsidP="005F331E">
            <w:pPr>
              <w:spacing w:line="240" w:lineRule="atLeast"/>
              <w:contextualSpacing/>
              <w:rPr>
                <w:lang w:val="uk-UA"/>
              </w:rPr>
            </w:pPr>
          </w:p>
        </w:tc>
        <w:tc>
          <w:tcPr>
            <w:tcW w:w="3323" w:type="dxa"/>
            <w:vMerge/>
          </w:tcPr>
          <w:p w14:paraId="785A3B97" w14:textId="77777777" w:rsidR="00D3721C" w:rsidRPr="00331A17" w:rsidRDefault="00D3721C" w:rsidP="005F331E">
            <w:pPr>
              <w:spacing w:line="240" w:lineRule="atLeast"/>
              <w:contextualSpacing/>
              <w:rPr>
                <w:lang w:val="uk-UA"/>
              </w:rPr>
            </w:pPr>
          </w:p>
        </w:tc>
      </w:tr>
      <w:tr w:rsidR="00D3721C" w:rsidRPr="00A27DA3" w14:paraId="113146A6" w14:textId="77777777" w:rsidTr="00121150">
        <w:tc>
          <w:tcPr>
            <w:tcW w:w="636" w:type="dxa"/>
            <w:vMerge/>
          </w:tcPr>
          <w:p w14:paraId="451977EA" w14:textId="77777777" w:rsidR="00D3721C" w:rsidRPr="00331A17" w:rsidRDefault="00D3721C" w:rsidP="005F331E">
            <w:pPr>
              <w:spacing w:line="240" w:lineRule="atLeast"/>
              <w:contextualSpacing/>
              <w:jc w:val="center"/>
              <w:rPr>
                <w:lang w:val="uk-UA"/>
              </w:rPr>
            </w:pPr>
          </w:p>
        </w:tc>
        <w:tc>
          <w:tcPr>
            <w:tcW w:w="2166" w:type="dxa"/>
            <w:vMerge/>
          </w:tcPr>
          <w:p w14:paraId="7D1A1835" w14:textId="77777777" w:rsidR="00D3721C" w:rsidRPr="00331A17" w:rsidRDefault="00D3721C" w:rsidP="005F331E">
            <w:pPr>
              <w:spacing w:line="240" w:lineRule="atLeast"/>
              <w:contextualSpacing/>
              <w:rPr>
                <w:lang w:val="uk-UA"/>
              </w:rPr>
            </w:pPr>
          </w:p>
        </w:tc>
        <w:tc>
          <w:tcPr>
            <w:tcW w:w="5528" w:type="dxa"/>
          </w:tcPr>
          <w:p w14:paraId="6D1F9F0A" w14:textId="754DA04C" w:rsidR="00D3721C" w:rsidRDefault="00D3721C" w:rsidP="005F331E">
            <w:pPr>
              <w:spacing w:line="240" w:lineRule="atLeast"/>
              <w:contextualSpacing/>
              <w:rPr>
                <w:lang w:val="uk-UA"/>
              </w:rPr>
            </w:pPr>
            <w:r w:rsidRPr="00D3721C">
              <w:rPr>
                <w:lang w:val="uk-UA"/>
              </w:rPr>
              <w:t xml:space="preserve">Надання </w:t>
            </w:r>
            <w:proofErr w:type="spellStart"/>
            <w:r w:rsidRPr="00D3721C">
              <w:rPr>
                <w:lang w:val="uk-UA"/>
              </w:rPr>
              <w:t>мікрогрантів</w:t>
            </w:r>
            <w:proofErr w:type="spellEnd"/>
            <w:r w:rsidRPr="00D3721C">
              <w:rPr>
                <w:lang w:val="uk-UA"/>
              </w:rPr>
              <w:t xml:space="preserve">/грантів на створення або розвиток власного бізнесу, у </w:t>
            </w:r>
            <w:proofErr w:type="spellStart"/>
            <w:r w:rsidRPr="00D3721C">
              <w:rPr>
                <w:lang w:val="uk-UA"/>
              </w:rPr>
              <w:t>т.ч</w:t>
            </w:r>
            <w:proofErr w:type="spellEnd"/>
            <w:r w:rsidRPr="00D3721C">
              <w:rPr>
                <w:lang w:val="uk-UA"/>
              </w:rPr>
              <w:t>. учасникам бойових дій, особам з інвалідністю внаслідок війни та членам їх сімей</w:t>
            </w:r>
          </w:p>
        </w:tc>
        <w:tc>
          <w:tcPr>
            <w:tcW w:w="2693" w:type="dxa"/>
            <w:vMerge/>
          </w:tcPr>
          <w:p w14:paraId="71253126" w14:textId="77777777" w:rsidR="00D3721C" w:rsidRPr="00331A17" w:rsidRDefault="00D3721C" w:rsidP="005F331E">
            <w:pPr>
              <w:spacing w:line="240" w:lineRule="atLeast"/>
              <w:contextualSpacing/>
              <w:rPr>
                <w:lang w:val="uk-UA"/>
              </w:rPr>
            </w:pPr>
          </w:p>
        </w:tc>
        <w:tc>
          <w:tcPr>
            <w:tcW w:w="3323" w:type="dxa"/>
            <w:vMerge/>
          </w:tcPr>
          <w:p w14:paraId="3ADB7C03" w14:textId="77777777" w:rsidR="00D3721C" w:rsidRPr="00331A17" w:rsidRDefault="00D3721C" w:rsidP="005F331E">
            <w:pPr>
              <w:spacing w:line="240" w:lineRule="atLeast"/>
              <w:contextualSpacing/>
              <w:rPr>
                <w:lang w:val="uk-UA"/>
              </w:rPr>
            </w:pPr>
          </w:p>
        </w:tc>
      </w:tr>
      <w:tr w:rsidR="00D3721C" w:rsidRPr="00A27DA3" w14:paraId="35F4F656" w14:textId="77777777" w:rsidTr="00121150">
        <w:tc>
          <w:tcPr>
            <w:tcW w:w="636" w:type="dxa"/>
            <w:vMerge/>
          </w:tcPr>
          <w:p w14:paraId="7DC4F1CC" w14:textId="77777777" w:rsidR="00D3721C" w:rsidRPr="00331A17" w:rsidRDefault="00D3721C" w:rsidP="005F331E">
            <w:pPr>
              <w:spacing w:line="240" w:lineRule="atLeast"/>
              <w:contextualSpacing/>
              <w:jc w:val="center"/>
              <w:rPr>
                <w:lang w:val="uk-UA"/>
              </w:rPr>
            </w:pPr>
          </w:p>
        </w:tc>
        <w:tc>
          <w:tcPr>
            <w:tcW w:w="2166" w:type="dxa"/>
            <w:vMerge/>
          </w:tcPr>
          <w:p w14:paraId="077D19B2" w14:textId="77777777" w:rsidR="00D3721C" w:rsidRPr="00331A17" w:rsidRDefault="00D3721C" w:rsidP="005F331E">
            <w:pPr>
              <w:spacing w:line="240" w:lineRule="atLeast"/>
              <w:contextualSpacing/>
              <w:rPr>
                <w:lang w:val="uk-UA"/>
              </w:rPr>
            </w:pPr>
          </w:p>
        </w:tc>
        <w:tc>
          <w:tcPr>
            <w:tcW w:w="5528" w:type="dxa"/>
          </w:tcPr>
          <w:p w14:paraId="654F7B6F" w14:textId="2D0B6053" w:rsidR="00D3721C" w:rsidRDefault="00D3721C" w:rsidP="005F331E">
            <w:pPr>
              <w:spacing w:line="240" w:lineRule="atLeast"/>
              <w:contextualSpacing/>
              <w:rPr>
                <w:lang w:val="uk-UA"/>
              </w:rPr>
            </w:pPr>
            <w:r w:rsidRPr="00D3721C">
              <w:rPr>
                <w:lang w:val="uk-UA"/>
              </w:rPr>
              <w:t>Надання малозабезпеченим особам з числа безробітних осіб допомоги на здобуття економічної самостійності</w:t>
            </w:r>
          </w:p>
        </w:tc>
        <w:tc>
          <w:tcPr>
            <w:tcW w:w="2693" w:type="dxa"/>
            <w:vMerge/>
          </w:tcPr>
          <w:p w14:paraId="353F2CE3" w14:textId="77777777" w:rsidR="00D3721C" w:rsidRPr="00331A17" w:rsidRDefault="00D3721C" w:rsidP="005F331E">
            <w:pPr>
              <w:spacing w:line="240" w:lineRule="atLeast"/>
              <w:contextualSpacing/>
              <w:rPr>
                <w:lang w:val="uk-UA"/>
              </w:rPr>
            </w:pPr>
          </w:p>
        </w:tc>
        <w:tc>
          <w:tcPr>
            <w:tcW w:w="3323" w:type="dxa"/>
            <w:vMerge/>
          </w:tcPr>
          <w:p w14:paraId="53A9D8F4" w14:textId="77777777" w:rsidR="00D3721C" w:rsidRPr="00331A17" w:rsidRDefault="00D3721C" w:rsidP="005F331E">
            <w:pPr>
              <w:spacing w:line="240" w:lineRule="atLeast"/>
              <w:contextualSpacing/>
              <w:rPr>
                <w:lang w:val="uk-UA"/>
              </w:rPr>
            </w:pPr>
          </w:p>
        </w:tc>
      </w:tr>
      <w:tr w:rsidR="005F331E" w14:paraId="7079FED1" w14:textId="77777777" w:rsidTr="00121150">
        <w:tc>
          <w:tcPr>
            <w:tcW w:w="636" w:type="dxa"/>
            <w:vMerge w:val="restart"/>
          </w:tcPr>
          <w:p w14:paraId="62B27CBE" w14:textId="77777777" w:rsidR="005F331E" w:rsidRPr="00331A17" w:rsidRDefault="005F331E" w:rsidP="005F331E">
            <w:pPr>
              <w:spacing w:line="240" w:lineRule="atLeast"/>
              <w:contextualSpacing/>
              <w:jc w:val="center"/>
              <w:rPr>
                <w:lang w:val="uk-UA"/>
              </w:rPr>
            </w:pPr>
            <w:r>
              <w:rPr>
                <w:lang w:val="uk-UA"/>
              </w:rPr>
              <w:t>1.4</w:t>
            </w:r>
          </w:p>
        </w:tc>
        <w:tc>
          <w:tcPr>
            <w:tcW w:w="2166" w:type="dxa"/>
            <w:vMerge w:val="restart"/>
          </w:tcPr>
          <w:p w14:paraId="74687590" w14:textId="77777777" w:rsidR="005F331E" w:rsidRPr="00331A17" w:rsidRDefault="005F331E" w:rsidP="005F331E">
            <w:pPr>
              <w:spacing w:line="240" w:lineRule="atLeast"/>
              <w:contextualSpacing/>
              <w:rPr>
                <w:lang w:val="uk-UA"/>
              </w:rPr>
            </w:pPr>
            <w:r w:rsidRPr="00134698">
              <w:rPr>
                <w:b/>
                <w:bCs/>
                <w:i/>
                <w:lang w:val="uk-UA"/>
              </w:rPr>
              <w:t>Розвиток аграрного сектору</w:t>
            </w:r>
          </w:p>
        </w:tc>
        <w:tc>
          <w:tcPr>
            <w:tcW w:w="5528" w:type="dxa"/>
          </w:tcPr>
          <w:p w14:paraId="66730EC5" w14:textId="45C4EDB0" w:rsidR="005F331E" w:rsidRPr="007B4951" w:rsidRDefault="005F331E" w:rsidP="005F331E">
            <w:pPr>
              <w:spacing w:line="240" w:lineRule="atLeast"/>
              <w:contextualSpacing/>
              <w:rPr>
                <w:lang w:val="uk-UA"/>
              </w:rPr>
            </w:pPr>
            <w:r w:rsidRPr="007B4951">
              <w:rPr>
                <w:lang w:val="uk-UA"/>
              </w:rPr>
              <w:t>Створення сприятливих умов для збільшення основних видів продукції тваринництва  та рослинництва за рахунок підвищення продуктивності сільськогосподарських тварин, запровадження нових технологій в годівлі та утри</w:t>
            </w:r>
            <w:r>
              <w:rPr>
                <w:lang w:val="uk-UA"/>
              </w:rPr>
              <w:t xml:space="preserve">манні, впровадження сучасних </w:t>
            </w:r>
            <w:proofErr w:type="spellStart"/>
            <w:r>
              <w:rPr>
                <w:lang w:val="uk-UA"/>
              </w:rPr>
              <w:t>ене</w:t>
            </w:r>
            <w:r w:rsidRPr="007B4951">
              <w:rPr>
                <w:lang w:val="uk-UA"/>
              </w:rPr>
              <w:t>рго</w:t>
            </w:r>
            <w:proofErr w:type="spellEnd"/>
            <w:r w:rsidRPr="007B4951">
              <w:rPr>
                <w:lang w:val="uk-UA"/>
              </w:rPr>
              <w:t xml:space="preserve"> і ресурсозберігаючих технологій та ефективної структури посівних площ</w:t>
            </w:r>
          </w:p>
        </w:tc>
        <w:tc>
          <w:tcPr>
            <w:tcW w:w="2693" w:type="dxa"/>
            <w:vMerge w:val="restart"/>
          </w:tcPr>
          <w:p w14:paraId="670A8656" w14:textId="77777777" w:rsidR="005F331E" w:rsidRPr="00331A17" w:rsidRDefault="005F331E" w:rsidP="005F331E">
            <w:pPr>
              <w:spacing w:line="240" w:lineRule="atLeast"/>
              <w:contextualSpacing/>
              <w:rPr>
                <w:lang w:val="uk-UA"/>
              </w:rPr>
            </w:pPr>
            <w:r w:rsidRPr="004A75CB">
              <w:rPr>
                <w:bCs/>
                <w:lang w:val="uk-UA"/>
              </w:rPr>
              <w:t xml:space="preserve">Управління з розвитку аграрного сектору та сільських територій </w:t>
            </w:r>
            <w:r w:rsidRPr="00256DDE">
              <w:rPr>
                <w:bCs/>
                <w:lang w:val="uk-UA"/>
              </w:rPr>
              <w:t>виконавчого комітету міської ради</w:t>
            </w:r>
          </w:p>
        </w:tc>
        <w:tc>
          <w:tcPr>
            <w:tcW w:w="3323" w:type="dxa"/>
          </w:tcPr>
          <w:p w14:paraId="19D08B3A" w14:textId="77777777" w:rsidR="005F331E" w:rsidRPr="00331A17" w:rsidRDefault="005F331E" w:rsidP="005F331E">
            <w:pPr>
              <w:spacing w:line="240" w:lineRule="atLeast"/>
              <w:contextualSpacing/>
              <w:rPr>
                <w:lang w:val="uk-UA"/>
              </w:rPr>
            </w:pPr>
            <w:r>
              <w:rPr>
                <w:bCs/>
                <w:lang w:val="uk-UA"/>
              </w:rPr>
              <w:t>З</w:t>
            </w:r>
            <w:r w:rsidRPr="004A75CB">
              <w:rPr>
                <w:bCs/>
                <w:lang w:val="uk-UA"/>
              </w:rPr>
              <w:t>більш</w:t>
            </w:r>
            <w:r>
              <w:rPr>
                <w:bCs/>
                <w:lang w:val="uk-UA"/>
              </w:rPr>
              <w:t xml:space="preserve">ення обсягів виробництва </w:t>
            </w:r>
            <w:r w:rsidRPr="004A75CB">
              <w:rPr>
                <w:bCs/>
                <w:lang w:val="uk-UA"/>
              </w:rPr>
              <w:t xml:space="preserve"> сільськогосподарської продукції</w:t>
            </w:r>
          </w:p>
        </w:tc>
      </w:tr>
      <w:tr w:rsidR="005F331E" w14:paraId="63A7BBA8" w14:textId="77777777" w:rsidTr="00121150">
        <w:tc>
          <w:tcPr>
            <w:tcW w:w="636" w:type="dxa"/>
            <w:vMerge/>
          </w:tcPr>
          <w:p w14:paraId="13319476" w14:textId="77777777" w:rsidR="005F331E" w:rsidRPr="00331A17" w:rsidRDefault="005F331E" w:rsidP="005F331E">
            <w:pPr>
              <w:spacing w:line="240" w:lineRule="atLeast"/>
              <w:contextualSpacing/>
              <w:jc w:val="center"/>
              <w:rPr>
                <w:lang w:val="uk-UA"/>
              </w:rPr>
            </w:pPr>
          </w:p>
        </w:tc>
        <w:tc>
          <w:tcPr>
            <w:tcW w:w="2166" w:type="dxa"/>
            <w:vMerge/>
          </w:tcPr>
          <w:p w14:paraId="70192225" w14:textId="77777777" w:rsidR="005F331E" w:rsidRPr="00331A17" w:rsidRDefault="005F331E" w:rsidP="005F331E">
            <w:pPr>
              <w:spacing w:line="240" w:lineRule="atLeast"/>
              <w:contextualSpacing/>
              <w:rPr>
                <w:lang w:val="uk-UA"/>
              </w:rPr>
            </w:pPr>
          </w:p>
        </w:tc>
        <w:tc>
          <w:tcPr>
            <w:tcW w:w="5528" w:type="dxa"/>
          </w:tcPr>
          <w:p w14:paraId="0F3FD6E3" w14:textId="6FFDF750" w:rsidR="005F331E" w:rsidRPr="007B4951" w:rsidRDefault="005F331E" w:rsidP="005F331E">
            <w:pPr>
              <w:spacing w:line="240" w:lineRule="atLeast"/>
              <w:contextualSpacing/>
              <w:rPr>
                <w:lang w:val="uk-UA"/>
              </w:rPr>
            </w:pPr>
            <w:r w:rsidRPr="007B4951">
              <w:rPr>
                <w:lang w:val="uk-UA"/>
              </w:rPr>
              <w:t xml:space="preserve">Поліпшення матеріально-технічної бази особистих господарств населення, малих фермерських господарств, сімейних ферм, сільськогосподарських обслуговуючих кооперативів за рахунок коштів державного та обласного бюджетів (компенсація вартості придбаної сільськогосподарської техніки, </w:t>
            </w:r>
            <w:r w:rsidRPr="007B4951">
              <w:rPr>
                <w:lang w:val="uk-UA"/>
              </w:rPr>
              <w:lastRenderedPageBreak/>
              <w:t>доїльного та холодильного обладнання, відшкодування за посів зернових культур тощо)</w:t>
            </w:r>
          </w:p>
        </w:tc>
        <w:tc>
          <w:tcPr>
            <w:tcW w:w="2693" w:type="dxa"/>
            <w:vMerge/>
          </w:tcPr>
          <w:p w14:paraId="1F23763E" w14:textId="77777777" w:rsidR="005F331E" w:rsidRPr="00331A17" w:rsidRDefault="005F331E" w:rsidP="005F331E">
            <w:pPr>
              <w:spacing w:line="240" w:lineRule="atLeast"/>
              <w:contextualSpacing/>
              <w:rPr>
                <w:lang w:val="uk-UA"/>
              </w:rPr>
            </w:pPr>
          </w:p>
        </w:tc>
        <w:tc>
          <w:tcPr>
            <w:tcW w:w="3323" w:type="dxa"/>
          </w:tcPr>
          <w:p w14:paraId="2E7BEFB5" w14:textId="77777777" w:rsidR="005F331E" w:rsidRPr="00331A17" w:rsidRDefault="005F331E" w:rsidP="005F331E">
            <w:pPr>
              <w:spacing w:line="240" w:lineRule="atLeast"/>
              <w:contextualSpacing/>
              <w:rPr>
                <w:lang w:val="uk-UA"/>
              </w:rPr>
            </w:pPr>
            <w:r w:rsidRPr="00ED35B5">
              <w:rPr>
                <w:lang w:val="uk-UA"/>
              </w:rPr>
              <w:t>Збільшення рівня доходів особистих селянських господарств та  стимулювання підприємництва</w:t>
            </w:r>
          </w:p>
        </w:tc>
      </w:tr>
      <w:tr w:rsidR="005F331E" w14:paraId="0017E030" w14:textId="77777777" w:rsidTr="00121150">
        <w:tc>
          <w:tcPr>
            <w:tcW w:w="636" w:type="dxa"/>
            <w:vMerge/>
          </w:tcPr>
          <w:p w14:paraId="34D7121F" w14:textId="77777777" w:rsidR="005F331E" w:rsidRPr="00331A17" w:rsidRDefault="005F331E" w:rsidP="005F331E">
            <w:pPr>
              <w:spacing w:line="240" w:lineRule="atLeast"/>
              <w:contextualSpacing/>
              <w:jc w:val="center"/>
              <w:rPr>
                <w:lang w:val="uk-UA"/>
              </w:rPr>
            </w:pPr>
          </w:p>
        </w:tc>
        <w:tc>
          <w:tcPr>
            <w:tcW w:w="2166" w:type="dxa"/>
            <w:vMerge/>
          </w:tcPr>
          <w:p w14:paraId="39DEECEE" w14:textId="77777777" w:rsidR="005F331E" w:rsidRPr="00331A17" w:rsidRDefault="005F331E" w:rsidP="005F331E">
            <w:pPr>
              <w:spacing w:line="240" w:lineRule="atLeast"/>
              <w:contextualSpacing/>
              <w:rPr>
                <w:lang w:val="uk-UA"/>
              </w:rPr>
            </w:pPr>
          </w:p>
        </w:tc>
        <w:tc>
          <w:tcPr>
            <w:tcW w:w="5528" w:type="dxa"/>
          </w:tcPr>
          <w:p w14:paraId="38342CBF" w14:textId="7D3964EB" w:rsidR="005F331E" w:rsidRPr="007B4951" w:rsidRDefault="005F331E" w:rsidP="005F331E">
            <w:pPr>
              <w:spacing w:line="240" w:lineRule="atLeast"/>
              <w:contextualSpacing/>
              <w:rPr>
                <w:lang w:val="uk-UA"/>
              </w:rPr>
            </w:pPr>
            <w:r w:rsidRPr="007B4951">
              <w:rPr>
                <w:lang w:val="uk-UA"/>
              </w:rPr>
              <w:t>Створення сімейних ферм, сільськогосподарських обслуговуючих кооперативів та підтримка фермерських і особистих селянських господарств з виробництва, переробки та збуту сільськогосподарської продукції</w:t>
            </w:r>
          </w:p>
        </w:tc>
        <w:tc>
          <w:tcPr>
            <w:tcW w:w="2693" w:type="dxa"/>
            <w:vMerge/>
          </w:tcPr>
          <w:p w14:paraId="44A55D66" w14:textId="77777777" w:rsidR="005F331E" w:rsidRPr="00331A17" w:rsidRDefault="005F331E" w:rsidP="005F331E">
            <w:pPr>
              <w:spacing w:line="240" w:lineRule="atLeast"/>
              <w:contextualSpacing/>
              <w:rPr>
                <w:lang w:val="uk-UA"/>
              </w:rPr>
            </w:pPr>
          </w:p>
        </w:tc>
        <w:tc>
          <w:tcPr>
            <w:tcW w:w="3323" w:type="dxa"/>
            <w:vMerge w:val="restart"/>
          </w:tcPr>
          <w:p w14:paraId="16FCECDF" w14:textId="77777777" w:rsidR="005F331E" w:rsidRPr="00331A17" w:rsidRDefault="005F331E" w:rsidP="005F331E">
            <w:pPr>
              <w:spacing w:line="240" w:lineRule="atLeast"/>
              <w:contextualSpacing/>
              <w:rPr>
                <w:lang w:val="uk-UA"/>
              </w:rPr>
            </w:pPr>
            <w:r w:rsidRPr="00ED35B5">
              <w:rPr>
                <w:lang w:val="uk-UA"/>
              </w:rPr>
              <w:t xml:space="preserve">Підвищення конкурентоздатності  малого та середнього аграрного бізнесу в </w:t>
            </w:r>
            <w:proofErr w:type="spellStart"/>
            <w:r w:rsidRPr="00ED35B5">
              <w:rPr>
                <w:lang w:val="uk-UA"/>
              </w:rPr>
              <w:t>старостинських</w:t>
            </w:r>
            <w:proofErr w:type="spellEnd"/>
            <w:r w:rsidRPr="00ED35B5">
              <w:rPr>
                <w:lang w:val="uk-UA"/>
              </w:rPr>
              <w:t xml:space="preserve"> округах громади</w:t>
            </w:r>
          </w:p>
        </w:tc>
      </w:tr>
      <w:tr w:rsidR="005F331E" w:rsidRPr="00A27DA3" w14:paraId="1107FF19" w14:textId="77777777" w:rsidTr="00121150">
        <w:tc>
          <w:tcPr>
            <w:tcW w:w="636" w:type="dxa"/>
            <w:vMerge/>
          </w:tcPr>
          <w:p w14:paraId="2F003541" w14:textId="77777777" w:rsidR="005F331E" w:rsidRPr="00331A17" w:rsidRDefault="005F331E" w:rsidP="005F331E">
            <w:pPr>
              <w:spacing w:line="240" w:lineRule="atLeast"/>
              <w:contextualSpacing/>
              <w:jc w:val="center"/>
              <w:rPr>
                <w:lang w:val="uk-UA"/>
              </w:rPr>
            </w:pPr>
          </w:p>
        </w:tc>
        <w:tc>
          <w:tcPr>
            <w:tcW w:w="2166" w:type="dxa"/>
            <w:vMerge/>
          </w:tcPr>
          <w:p w14:paraId="3607D1B6" w14:textId="77777777" w:rsidR="005F331E" w:rsidRPr="00331A17" w:rsidRDefault="005F331E" w:rsidP="005F331E">
            <w:pPr>
              <w:spacing w:line="240" w:lineRule="atLeast"/>
              <w:contextualSpacing/>
              <w:rPr>
                <w:lang w:val="uk-UA"/>
              </w:rPr>
            </w:pPr>
          </w:p>
        </w:tc>
        <w:tc>
          <w:tcPr>
            <w:tcW w:w="5528" w:type="dxa"/>
          </w:tcPr>
          <w:p w14:paraId="65050516" w14:textId="1172FFF3" w:rsidR="005F331E" w:rsidRPr="007B4951" w:rsidRDefault="005F331E" w:rsidP="005F331E">
            <w:pPr>
              <w:spacing w:line="240" w:lineRule="atLeast"/>
              <w:contextualSpacing/>
              <w:rPr>
                <w:lang w:val="uk-UA"/>
              </w:rPr>
            </w:pPr>
            <w:r w:rsidRPr="007B4951">
              <w:rPr>
                <w:lang w:val="uk-UA"/>
              </w:rPr>
              <w:t xml:space="preserve">Спільно з керівниками агроформувань різних форм власності сприяти залученню інвестицій, в </w:t>
            </w:r>
            <w:proofErr w:type="spellStart"/>
            <w:r w:rsidRPr="007B4951">
              <w:rPr>
                <w:lang w:val="uk-UA"/>
              </w:rPr>
              <w:t>т.ч</w:t>
            </w:r>
            <w:proofErr w:type="spellEnd"/>
            <w:r w:rsidRPr="007B4951">
              <w:rPr>
                <w:lang w:val="uk-UA"/>
              </w:rPr>
              <w:t>. іноземних інвестицій, грантів, кредитних ресурсів в проекти будівництва та реконструкції аграрного бізнесу в громаді</w:t>
            </w:r>
          </w:p>
        </w:tc>
        <w:tc>
          <w:tcPr>
            <w:tcW w:w="2693" w:type="dxa"/>
            <w:vMerge/>
          </w:tcPr>
          <w:p w14:paraId="0CA11242" w14:textId="77777777" w:rsidR="005F331E" w:rsidRPr="00331A17" w:rsidRDefault="005F331E" w:rsidP="005F331E">
            <w:pPr>
              <w:spacing w:line="240" w:lineRule="atLeast"/>
              <w:contextualSpacing/>
              <w:rPr>
                <w:lang w:val="uk-UA"/>
              </w:rPr>
            </w:pPr>
          </w:p>
        </w:tc>
        <w:tc>
          <w:tcPr>
            <w:tcW w:w="3323" w:type="dxa"/>
            <w:vMerge/>
          </w:tcPr>
          <w:p w14:paraId="1A462BB8" w14:textId="77777777" w:rsidR="005F331E" w:rsidRPr="00331A17" w:rsidRDefault="005F331E" w:rsidP="005F331E">
            <w:pPr>
              <w:spacing w:line="240" w:lineRule="atLeast"/>
              <w:contextualSpacing/>
              <w:rPr>
                <w:lang w:val="uk-UA"/>
              </w:rPr>
            </w:pPr>
          </w:p>
        </w:tc>
      </w:tr>
      <w:tr w:rsidR="005F331E" w14:paraId="22B39297" w14:textId="77777777" w:rsidTr="00121150">
        <w:tc>
          <w:tcPr>
            <w:tcW w:w="636" w:type="dxa"/>
            <w:vMerge/>
          </w:tcPr>
          <w:p w14:paraId="7AD21FF8" w14:textId="77777777" w:rsidR="005F331E" w:rsidRPr="00331A17" w:rsidRDefault="005F331E" w:rsidP="005F331E">
            <w:pPr>
              <w:spacing w:line="240" w:lineRule="atLeast"/>
              <w:contextualSpacing/>
              <w:jc w:val="center"/>
              <w:rPr>
                <w:lang w:val="uk-UA"/>
              </w:rPr>
            </w:pPr>
          </w:p>
        </w:tc>
        <w:tc>
          <w:tcPr>
            <w:tcW w:w="2166" w:type="dxa"/>
            <w:vMerge/>
          </w:tcPr>
          <w:p w14:paraId="6A216EA4" w14:textId="77777777" w:rsidR="005F331E" w:rsidRPr="00331A17" w:rsidRDefault="005F331E" w:rsidP="005F331E">
            <w:pPr>
              <w:spacing w:line="240" w:lineRule="atLeast"/>
              <w:contextualSpacing/>
              <w:rPr>
                <w:lang w:val="uk-UA"/>
              </w:rPr>
            </w:pPr>
          </w:p>
        </w:tc>
        <w:tc>
          <w:tcPr>
            <w:tcW w:w="5528" w:type="dxa"/>
          </w:tcPr>
          <w:p w14:paraId="1F9E8C08" w14:textId="1188C8F6" w:rsidR="005F331E" w:rsidRPr="00331A17" w:rsidRDefault="005F331E" w:rsidP="005F331E">
            <w:pPr>
              <w:spacing w:line="240" w:lineRule="atLeast"/>
              <w:contextualSpacing/>
              <w:rPr>
                <w:lang w:val="uk-UA"/>
              </w:rPr>
            </w:pPr>
            <w:r w:rsidRPr="007B4951">
              <w:rPr>
                <w:lang w:val="uk-UA"/>
              </w:rPr>
              <w:t>Сприяння розвитку ринку екологічних та органічних продуктів, збільшення ефективності виробництва та переробки органічної продукції</w:t>
            </w:r>
          </w:p>
        </w:tc>
        <w:tc>
          <w:tcPr>
            <w:tcW w:w="2693" w:type="dxa"/>
            <w:vMerge/>
          </w:tcPr>
          <w:p w14:paraId="206ECB73" w14:textId="77777777" w:rsidR="005F331E" w:rsidRPr="00331A17" w:rsidRDefault="005F331E" w:rsidP="005F331E">
            <w:pPr>
              <w:spacing w:line="240" w:lineRule="atLeast"/>
              <w:contextualSpacing/>
              <w:rPr>
                <w:lang w:val="uk-UA"/>
              </w:rPr>
            </w:pPr>
          </w:p>
        </w:tc>
        <w:tc>
          <w:tcPr>
            <w:tcW w:w="3323" w:type="dxa"/>
          </w:tcPr>
          <w:p w14:paraId="557FCBA0" w14:textId="77777777" w:rsidR="005F331E" w:rsidRPr="00331A17" w:rsidRDefault="005F331E" w:rsidP="005F331E">
            <w:pPr>
              <w:spacing w:line="240" w:lineRule="atLeast"/>
              <w:contextualSpacing/>
              <w:rPr>
                <w:lang w:val="uk-UA"/>
              </w:rPr>
            </w:pPr>
            <w:r w:rsidRPr="00F22D4B">
              <w:rPr>
                <w:lang w:val="uk-UA"/>
              </w:rPr>
              <w:t>Розширення площі виробництва органічної продукції та сировини</w:t>
            </w:r>
          </w:p>
        </w:tc>
      </w:tr>
      <w:tr w:rsidR="005F331E" w14:paraId="2BF99B5B" w14:textId="77777777" w:rsidTr="00121150">
        <w:tc>
          <w:tcPr>
            <w:tcW w:w="636" w:type="dxa"/>
            <w:vMerge w:val="restart"/>
          </w:tcPr>
          <w:p w14:paraId="5E0B800C" w14:textId="71A518B2" w:rsidR="005F331E" w:rsidRPr="00331A17" w:rsidRDefault="00087267" w:rsidP="005F331E">
            <w:pPr>
              <w:spacing w:line="240" w:lineRule="atLeast"/>
              <w:contextualSpacing/>
              <w:jc w:val="center"/>
              <w:rPr>
                <w:lang w:val="uk-UA"/>
              </w:rPr>
            </w:pPr>
            <w:r>
              <w:rPr>
                <w:lang w:val="uk-UA"/>
              </w:rPr>
              <w:t>1.</w:t>
            </w:r>
            <w:r w:rsidR="005F331E">
              <w:rPr>
                <w:lang w:val="uk-UA"/>
              </w:rPr>
              <w:t>5</w:t>
            </w:r>
          </w:p>
        </w:tc>
        <w:tc>
          <w:tcPr>
            <w:tcW w:w="2166" w:type="dxa"/>
            <w:vMerge w:val="restart"/>
          </w:tcPr>
          <w:p w14:paraId="7A3C3A5A" w14:textId="77777777" w:rsidR="005F331E" w:rsidRPr="00331A17" w:rsidRDefault="005F331E" w:rsidP="005F331E">
            <w:pPr>
              <w:spacing w:line="240" w:lineRule="atLeast"/>
              <w:contextualSpacing/>
              <w:rPr>
                <w:lang w:val="uk-UA"/>
              </w:rPr>
            </w:pPr>
            <w:proofErr w:type="spellStart"/>
            <w:r w:rsidRPr="009D53A0">
              <w:rPr>
                <w:b/>
                <w:i/>
              </w:rPr>
              <w:t>Підвищення</w:t>
            </w:r>
            <w:proofErr w:type="spellEnd"/>
            <w:r w:rsidRPr="009D53A0">
              <w:rPr>
                <w:b/>
                <w:i/>
              </w:rPr>
              <w:t xml:space="preserve"> </w:t>
            </w:r>
            <w:proofErr w:type="spellStart"/>
            <w:r w:rsidRPr="009D53A0">
              <w:rPr>
                <w:b/>
                <w:i/>
              </w:rPr>
              <w:t>фінансової</w:t>
            </w:r>
            <w:proofErr w:type="spellEnd"/>
            <w:r w:rsidRPr="009D53A0">
              <w:rPr>
                <w:b/>
                <w:i/>
              </w:rPr>
              <w:t xml:space="preserve"> </w:t>
            </w:r>
            <w:proofErr w:type="spellStart"/>
            <w:r w:rsidRPr="009D53A0">
              <w:rPr>
                <w:b/>
                <w:i/>
              </w:rPr>
              <w:t>незалежності</w:t>
            </w:r>
            <w:proofErr w:type="spellEnd"/>
            <w:r w:rsidRPr="009D53A0">
              <w:rPr>
                <w:b/>
                <w:i/>
              </w:rPr>
              <w:t xml:space="preserve"> </w:t>
            </w:r>
            <w:proofErr w:type="spellStart"/>
            <w:r w:rsidRPr="009D53A0">
              <w:rPr>
                <w:b/>
                <w:i/>
              </w:rPr>
              <w:t>міського</w:t>
            </w:r>
            <w:proofErr w:type="spellEnd"/>
            <w:r w:rsidRPr="009D53A0">
              <w:rPr>
                <w:b/>
                <w:i/>
              </w:rPr>
              <w:t xml:space="preserve"> бюджету та </w:t>
            </w:r>
            <w:proofErr w:type="spellStart"/>
            <w:r w:rsidRPr="009D53A0">
              <w:rPr>
                <w:b/>
                <w:i/>
              </w:rPr>
              <w:t>ефективності</w:t>
            </w:r>
            <w:proofErr w:type="spellEnd"/>
            <w:r w:rsidRPr="009D53A0">
              <w:rPr>
                <w:b/>
                <w:i/>
              </w:rPr>
              <w:t xml:space="preserve"> </w:t>
            </w:r>
            <w:proofErr w:type="spellStart"/>
            <w:r w:rsidRPr="009D53A0">
              <w:rPr>
                <w:b/>
                <w:i/>
              </w:rPr>
              <w:t>використання</w:t>
            </w:r>
            <w:proofErr w:type="spellEnd"/>
            <w:r w:rsidRPr="009D53A0">
              <w:rPr>
                <w:b/>
                <w:i/>
              </w:rPr>
              <w:t xml:space="preserve"> </w:t>
            </w:r>
            <w:proofErr w:type="spellStart"/>
            <w:r w:rsidRPr="009D53A0">
              <w:rPr>
                <w:b/>
                <w:i/>
              </w:rPr>
              <w:t>бюджетних</w:t>
            </w:r>
            <w:proofErr w:type="spellEnd"/>
            <w:r w:rsidRPr="009D53A0">
              <w:rPr>
                <w:b/>
                <w:i/>
              </w:rPr>
              <w:t xml:space="preserve"> </w:t>
            </w:r>
            <w:proofErr w:type="spellStart"/>
            <w:r w:rsidRPr="009D53A0">
              <w:rPr>
                <w:b/>
                <w:i/>
              </w:rPr>
              <w:t>коштів</w:t>
            </w:r>
            <w:proofErr w:type="spellEnd"/>
          </w:p>
        </w:tc>
        <w:tc>
          <w:tcPr>
            <w:tcW w:w="5528" w:type="dxa"/>
          </w:tcPr>
          <w:p w14:paraId="73978168" w14:textId="1C4E3561" w:rsidR="005F331E" w:rsidRPr="00F22D4B" w:rsidRDefault="005F331E" w:rsidP="005F331E">
            <w:pPr>
              <w:spacing w:line="240" w:lineRule="atLeast"/>
              <w:contextualSpacing/>
              <w:rPr>
                <w:lang w:val="uk-UA"/>
              </w:rPr>
            </w:pPr>
            <w:r w:rsidRPr="00841438">
              <w:rPr>
                <w:lang w:val="uk-UA"/>
              </w:rPr>
              <w:t>Проводити аналіз повноти надхо</w:t>
            </w:r>
            <w:r>
              <w:rPr>
                <w:lang w:val="uk-UA"/>
              </w:rPr>
              <w:t>дження податків, зборів та обов’</w:t>
            </w:r>
            <w:r w:rsidRPr="00841438">
              <w:rPr>
                <w:lang w:val="uk-UA"/>
              </w:rPr>
              <w:t>язкових платежів до бюджету міської територіальної громади</w:t>
            </w:r>
          </w:p>
        </w:tc>
        <w:tc>
          <w:tcPr>
            <w:tcW w:w="2693" w:type="dxa"/>
          </w:tcPr>
          <w:p w14:paraId="164C7695" w14:textId="77777777" w:rsidR="005F331E" w:rsidRPr="00331A17" w:rsidRDefault="005F331E" w:rsidP="005F331E">
            <w:pPr>
              <w:spacing w:line="240" w:lineRule="atLeast"/>
              <w:contextualSpacing/>
              <w:rPr>
                <w:lang w:val="uk-UA"/>
              </w:rPr>
            </w:pPr>
            <w:r w:rsidRPr="00AB5EFC">
              <w:rPr>
                <w:lang w:val="uk-UA"/>
              </w:rPr>
              <w:t>Фінансове управління виконавчого комітету міської ради</w:t>
            </w:r>
          </w:p>
        </w:tc>
        <w:tc>
          <w:tcPr>
            <w:tcW w:w="3323" w:type="dxa"/>
          </w:tcPr>
          <w:p w14:paraId="0E6DF917" w14:textId="3A234C6E" w:rsidR="005F331E" w:rsidRPr="00F22D4B" w:rsidRDefault="005F331E" w:rsidP="005F331E">
            <w:pPr>
              <w:spacing w:line="240" w:lineRule="atLeast"/>
              <w:contextualSpacing/>
              <w:rPr>
                <w:lang w:val="uk-UA"/>
              </w:rPr>
            </w:pPr>
            <w:r>
              <w:t xml:space="preserve">Стан </w:t>
            </w:r>
            <w:proofErr w:type="spellStart"/>
            <w:r>
              <w:t>виконання</w:t>
            </w:r>
            <w:proofErr w:type="spellEnd"/>
            <w:r>
              <w:t xml:space="preserve"> </w:t>
            </w:r>
            <w:proofErr w:type="spellStart"/>
            <w:r>
              <w:t>планових</w:t>
            </w:r>
            <w:proofErr w:type="spellEnd"/>
            <w:r>
              <w:t xml:space="preserve"> </w:t>
            </w:r>
            <w:proofErr w:type="spellStart"/>
            <w:r>
              <w:t>показників</w:t>
            </w:r>
            <w:proofErr w:type="spellEnd"/>
            <w:r>
              <w:t xml:space="preserve"> бюджету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у 202</w:t>
            </w:r>
            <w:r w:rsidR="0014789A">
              <w:rPr>
                <w:lang w:val="uk-UA"/>
              </w:rPr>
              <w:t>4</w:t>
            </w:r>
            <w:r>
              <w:t xml:space="preserve"> </w:t>
            </w:r>
            <w:proofErr w:type="spellStart"/>
            <w:r>
              <w:t>році</w:t>
            </w:r>
            <w:proofErr w:type="spellEnd"/>
          </w:p>
        </w:tc>
      </w:tr>
      <w:tr w:rsidR="005F331E" w14:paraId="4F3A7820" w14:textId="77777777" w:rsidTr="00121150">
        <w:tc>
          <w:tcPr>
            <w:tcW w:w="636" w:type="dxa"/>
            <w:vMerge/>
          </w:tcPr>
          <w:p w14:paraId="21C9CE26" w14:textId="77777777" w:rsidR="005F331E" w:rsidRPr="00331A17" w:rsidRDefault="005F331E" w:rsidP="005F331E">
            <w:pPr>
              <w:spacing w:line="240" w:lineRule="atLeast"/>
              <w:contextualSpacing/>
              <w:jc w:val="center"/>
              <w:rPr>
                <w:lang w:val="uk-UA"/>
              </w:rPr>
            </w:pPr>
          </w:p>
        </w:tc>
        <w:tc>
          <w:tcPr>
            <w:tcW w:w="2166" w:type="dxa"/>
            <w:vMerge/>
          </w:tcPr>
          <w:p w14:paraId="55F64459" w14:textId="77777777" w:rsidR="005F331E" w:rsidRPr="00331A17" w:rsidRDefault="005F331E" w:rsidP="005F331E">
            <w:pPr>
              <w:spacing w:line="240" w:lineRule="atLeast"/>
              <w:contextualSpacing/>
              <w:rPr>
                <w:lang w:val="uk-UA"/>
              </w:rPr>
            </w:pPr>
          </w:p>
        </w:tc>
        <w:tc>
          <w:tcPr>
            <w:tcW w:w="5528" w:type="dxa"/>
          </w:tcPr>
          <w:p w14:paraId="63A8DB2E" w14:textId="77777777" w:rsidR="005F331E" w:rsidRPr="00F22D4B" w:rsidRDefault="005F331E" w:rsidP="005F331E">
            <w:pPr>
              <w:spacing w:line="240" w:lineRule="atLeast"/>
              <w:contextualSpacing/>
              <w:rPr>
                <w:lang w:val="uk-UA"/>
              </w:rPr>
            </w:pPr>
            <w:r>
              <w:rPr>
                <w:lang w:val="uk-UA"/>
              </w:rPr>
              <w:t>К</w:t>
            </w:r>
            <w:r w:rsidRPr="00C057A7">
              <w:rPr>
                <w:lang w:val="uk-UA"/>
              </w:rPr>
              <w:t>онтроль за діяльністю суб'єктів господарювання, що мають значні валові доходи, але офіційно виплачують заробітну плату на рівні або менше законодавчо встановленого мінімуму</w:t>
            </w:r>
          </w:p>
        </w:tc>
        <w:tc>
          <w:tcPr>
            <w:tcW w:w="2693" w:type="dxa"/>
          </w:tcPr>
          <w:p w14:paraId="5FED4D2C" w14:textId="77777777" w:rsidR="005F331E" w:rsidRPr="00331A17" w:rsidRDefault="005F331E" w:rsidP="005F331E">
            <w:pPr>
              <w:spacing w:line="240" w:lineRule="atLeast"/>
              <w:contextualSpacing/>
              <w:rPr>
                <w:lang w:val="uk-UA"/>
              </w:rPr>
            </w:pPr>
            <w:r w:rsidRPr="00AB5EFC">
              <w:rPr>
                <w:lang w:val="uk-UA"/>
              </w:rPr>
              <w:t xml:space="preserve">Управління економіки та управління соціального захисту населення виконавчого комітету міської ради </w:t>
            </w:r>
          </w:p>
        </w:tc>
        <w:tc>
          <w:tcPr>
            <w:tcW w:w="3323" w:type="dxa"/>
          </w:tcPr>
          <w:p w14:paraId="2DB68C8B" w14:textId="77777777" w:rsidR="005F331E" w:rsidRPr="00F22D4B" w:rsidRDefault="005F331E" w:rsidP="005F331E">
            <w:pPr>
              <w:spacing w:line="240" w:lineRule="atLeast"/>
              <w:contextualSpacing/>
              <w:rPr>
                <w:lang w:val="uk-UA"/>
              </w:rPr>
            </w:pPr>
            <w:proofErr w:type="spellStart"/>
            <w:r>
              <w:t>Збільшення</w:t>
            </w:r>
            <w:proofErr w:type="spellEnd"/>
            <w:r>
              <w:t xml:space="preserve"> </w:t>
            </w:r>
            <w:proofErr w:type="spellStart"/>
            <w:r>
              <w:t>розміру</w:t>
            </w:r>
            <w:proofErr w:type="spellEnd"/>
            <w:r>
              <w:t xml:space="preserve"> </w:t>
            </w:r>
            <w:proofErr w:type="spellStart"/>
            <w:r>
              <w:t>заробітної</w:t>
            </w:r>
            <w:proofErr w:type="spellEnd"/>
            <w:r>
              <w:t xml:space="preserve"> плати </w:t>
            </w:r>
            <w:proofErr w:type="spellStart"/>
            <w:r>
              <w:t>найманим</w:t>
            </w:r>
            <w:proofErr w:type="spellEnd"/>
            <w:r>
              <w:t xml:space="preserve"> </w:t>
            </w:r>
            <w:proofErr w:type="spellStart"/>
            <w:r>
              <w:t>працівникам</w:t>
            </w:r>
            <w:proofErr w:type="spellEnd"/>
            <w:r>
              <w:t xml:space="preserve"> та </w:t>
            </w:r>
            <w:proofErr w:type="spellStart"/>
            <w:r>
              <w:t>збільшення</w:t>
            </w:r>
            <w:proofErr w:type="spellEnd"/>
            <w:r>
              <w:t xml:space="preserve"> сум </w:t>
            </w:r>
            <w:proofErr w:type="spellStart"/>
            <w:r>
              <w:t>перерахування</w:t>
            </w:r>
            <w:proofErr w:type="spellEnd"/>
            <w:r>
              <w:t xml:space="preserve"> до бюджету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податку</w:t>
            </w:r>
            <w:proofErr w:type="spellEnd"/>
            <w:r>
              <w:t xml:space="preserve"> на доходи </w:t>
            </w:r>
            <w:proofErr w:type="spellStart"/>
            <w:r>
              <w:t>фізичних</w:t>
            </w:r>
            <w:proofErr w:type="spellEnd"/>
            <w:r>
              <w:t xml:space="preserve"> </w:t>
            </w:r>
            <w:proofErr w:type="spellStart"/>
            <w:r>
              <w:t>осіб</w:t>
            </w:r>
            <w:proofErr w:type="spellEnd"/>
          </w:p>
        </w:tc>
      </w:tr>
      <w:tr w:rsidR="005F331E" w14:paraId="5085A897" w14:textId="77777777" w:rsidTr="00121150">
        <w:tc>
          <w:tcPr>
            <w:tcW w:w="636" w:type="dxa"/>
            <w:vMerge/>
          </w:tcPr>
          <w:p w14:paraId="7E138DF8" w14:textId="77777777" w:rsidR="005F331E" w:rsidRPr="00331A17" w:rsidRDefault="005F331E" w:rsidP="005F331E">
            <w:pPr>
              <w:spacing w:line="240" w:lineRule="atLeast"/>
              <w:contextualSpacing/>
              <w:jc w:val="center"/>
              <w:rPr>
                <w:lang w:val="uk-UA"/>
              </w:rPr>
            </w:pPr>
          </w:p>
        </w:tc>
        <w:tc>
          <w:tcPr>
            <w:tcW w:w="2166" w:type="dxa"/>
            <w:vMerge/>
          </w:tcPr>
          <w:p w14:paraId="4F3A659E" w14:textId="77777777" w:rsidR="005F331E" w:rsidRPr="00331A17" w:rsidRDefault="005F331E" w:rsidP="005F331E">
            <w:pPr>
              <w:spacing w:line="240" w:lineRule="atLeast"/>
              <w:contextualSpacing/>
              <w:rPr>
                <w:lang w:val="uk-UA"/>
              </w:rPr>
            </w:pPr>
          </w:p>
        </w:tc>
        <w:tc>
          <w:tcPr>
            <w:tcW w:w="5528" w:type="dxa"/>
          </w:tcPr>
          <w:p w14:paraId="0E59486D" w14:textId="273C3336" w:rsidR="005F331E" w:rsidRDefault="005F331E" w:rsidP="005F331E">
            <w:pPr>
              <w:spacing w:line="240" w:lineRule="atLeast"/>
              <w:contextualSpacing/>
              <w:rPr>
                <w:lang w:val="uk-UA"/>
              </w:rPr>
            </w:pPr>
            <w:r w:rsidRPr="008463D5">
              <w:rPr>
                <w:lang w:val="uk-UA"/>
              </w:rPr>
              <w:t xml:space="preserve">Забезпечити скорочення податкового боргу до місцевого бюджету в обсязі не менше </w:t>
            </w:r>
            <w:r w:rsidR="0014789A">
              <w:rPr>
                <w:lang w:val="uk-UA"/>
              </w:rPr>
              <w:t>10</w:t>
            </w:r>
            <w:r w:rsidRPr="008463D5">
              <w:rPr>
                <w:lang w:val="uk-UA"/>
              </w:rPr>
              <w:t>% від рівня, визначеного</w:t>
            </w:r>
            <w:r w:rsidR="000C4168">
              <w:rPr>
                <w:lang w:val="uk-UA"/>
              </w:rPr>
              <w:t xml:space="preserve"> станом на 01.01.202</w:t>
            </w:r>
            <w:r w:rsidR="0014789A">
              <w:rPr>
                <w:lang w:val="uk-UA"/>
              </w:rPr>
              <w:t>4</w:t>
            </w:r>
            <w:r w:rsidRPr="008463D5">
              <w:rPr>
                <w:lang w:val="uk-UA"/>
              </w:rPr>
              <w:t>, та упередити його зростання</w:t>
            </w:r>
          </w:p>
        </w:tc>
        <w:tc>
          <w:tcPr>
            <w:tcW w:w="2693" w:type="dxa"/>
          </w:tcPr>
          <w:p w14:paraId="123C31E7" w14:textId="41655AB3" w:rsidR="005F331E" w:rsidRPr="00AB5EFC" w:rsidRDefault="005F331E" w:rsidP="005F331E">
            <w:pPr>
              <w:spacing w:line="240" w:lineRule="atLeast"/>
              <w:contextualSpacing/>
              <w:rPr>
                <w:lang w:val="uk-UA"/>
              </w:rPr>
            </w:pPr>
            <w:r w:rsidRPr="00AB5EFC">
              <w:rPr>
                <w:lang w:val="uk-UA"/>
              </w:rPr>
              <w:t>Фінансове управління виконавчого комітету міської ради</w:t>
            </w:r>
            <w:r>
              <w:rPr>
                <w:lang w:val="uk-UA"/>
              </w:rPr>
              <w:t xml:space="preserve">, </w:t>
            </w:r>
            <w:r w:rsidRPr="00AB5EFC">
              <w:rPr>
                <w:bCs/>
                <w:lang w:val="uk-UA"/>
              </w:rPr>
              <w:t xml:space="preserve">Старокостянтинівське управління </w:t>
            </w:r>
            <w:r w:rsidR="00B515A0">
              <w:rPr>
                <w:bCs/>
                <w:lang w:val="uk-UA"/>
              </w:rPr>
              <w:t>г</w:t>
            </w:r>
            <w:r w:rsidR="00B515A0" w:rsidRPr="00B515A0">
              <w:rPr>
                <w:bCs/>
                <w:lang w:val="uk-UA"/>
              </w:rPr>
              <w:t xml:space="preserve">оловного </w:t>
            </w:r>
            <w:r w:rsidR="00B515A0" w:rsidRPr="00B515A0">
              <w:rPr>
                <w:bCs/>
                <w:lang w:val="uk-UA"/>
              </w:rPr>
              <w:lastRenderedPageBreak/>
              <w:t xml:space="preserve">управління державної </w:t>
            </w:r>
            <w:r w:rsidR="00B515A0">
              <w:rPr>
                <w:bCs/>
                <w:lang w:val="uk-UA"/>
              </w:rPr>
              <w:t xml:space="preserve">податкової служби </w:t>
            </w:r>
            <w:r w:rsidRPr="00AB5EFC">
              <w:rPr>
                <w:bCs/>
                <w:lang w:val="uk-UA"/>
              </w:rPr>
              <w:t>у Хмельницькій області</w:t>
            </w:r>
          </w:p>
        </w:tc>
        <w:tc>
          <w:tcPr>
            <w:tcW w:w="3323" w:type="dxa"/>
          </w:tcPr>
          <w:p w14:paraId="2A531627" w14:textId="2CAA8CAB" w:rsidR="005F331E" w:rsidRDefault="005F331E" w:rsidP="005F331E">
            <w:pPr>
              <w:spacing w:line="240" w:lineRule="atLeast"/>
              <w:contextualSpacing/>
            </w:pPr>
            <w:proofErr w:type="spellStart"/>
            <w:r>
              <w:lastRenderedPageBreak/>
              <w:t>Скорочення</w:t>
            </w:r>
            <w:proofErr w:type="spellEnd"/>
            <w:r>
              <w:t xml:space="preserve"> </w:t>
            </w:r>
            <w:proofErr w:type="spellStart"/>
            <w:r>
              <w:t>податкового</w:t>
            </w:r>
            <w:proofErr w:type="spellEnd"/>
            <w:r>
              <w:t xml:space="preserve"> боргу до бюджету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та </w:t>
            </w:r>
            <w:proofErr w:type="spellStart"/>
            <w:r>
              <w:t>додатков</w:t>
            </w:r>
            <w:r w:rsidR="004A1AB7">
              <w:t>і</w:t>
            </w:r>
            <w:proofErr w:type="spellEnd"/>
            <w:r w:rsidR="004A1AB7">
              <w:t xml:space="preserve"> </w:t>
            </w:r>
            <w:proofErr w:type="spellStart"/>
            <w:r w:rsidR="004A1AB7">
              <w:t>резерви</w:t>
            </w:r>
            <w:proofErr w:type="spellEnd"/>
            <w:r w:rsidR="004A1AB7">
              <w:t xml:space="preserve"> </w:t>
            </w:r>
            <w:proofErr w:type="spellStart"/>
            <w:r w:rsidR="004A1AB7">
              <w:t>надходження</w:t>
            </w:r>
            <w:proofErr w:type="spellEnd"/>
            <w:r w:rsidR="004A1AB7">
              <w:t xml:space="preserve"> у</w:t>
            </w:r>
            <w:r>
              <w:t xml:space="preserve"> бюджет</w:t>
            </w:r>
          </w:p>
        </w:tc>
      </w:tr>
      <w:tr w:rsidR="005F331E" w14:paraId="79326F00" w14:textId="77777777" w:rsidTr="00121150">
        <w:tc>
          <w:tcPr>
            <w:tcW w:w="636" w:type="dxa"/>
            <w:vMerge/>
          </w:tcPr>
          <w:p w14:paraId="111F5658" w14:textId="77777777" w:rsidR="005F331E" w:rsidRPr="00331A17" w:rsidRDefault="005F331E" w:rsidP="005F331E">
            <w:pPr>
              <w:spacing w:line="240" w:lineRule="atLeast"/>
              <w:contextualSpacing/>
              <w:jc w:val="center"/>
              <w:rPr>
                <w:lang w:val="uk-UA"/>
              </w:rPr>
            </w:pPr>
          </w:p>
        </w:tc>
        <w:tc>
          <w:tcPr>
            <w:tcW w:w="2166" w:type="dxa"/>
            <w:vMerge/>
          </w:tcPr>
          <w:p w14:paraId="7A4024F6" w14:textId="77777777" w:rsidR="005F331E" w:rsidRPr="00331A17" w:rsidRDefault="005F331E" w:rsidP="005F331E">
            <w:pPr>
              <w:spacing w:line="240" w:lineRule="atLeast"/>
              <w:contextualSpacing/>
              <w:rPr>
                <w:lang w:val="uk-UA"/>
              </w:rPr>
            </w:pPr>
          </w:p>
        </w:tc>
        <w:tc>
          <w:tcPr>
            <w:tcW w:w="5528" w:type="dxa"/>
          </w:tcPr>
          <w:p w14:paraId="09D6FE03" w14:textId="237295FD" w:rsidR="005F331E" w:rsidRPr="00F22D4B" w:rsidRDefault="005F331E" w:rsidP="005F331E">
            <w:pPr>
              <w:spacing w:line="240" w:lineRule="atLeast"/>
              <w:contextualSpacing/>
              <w:rPr>
                <w:lang w:val="uk-UA"/>
              </w:rPr>
            </w:pPr>
            <w:proofErr w:type="spellStart"/>
            <w:r w:rsidRPr="00D953E5">
              <w:t>Активізувати</w:t>
            </w:r>
            <w:proofErr w:type="spellEnd"/>
            <w:r w:rsidRPr="00D953E5">
              <w:t xml:space="preserve"> </w:t>
            </w:r>
            <w:proofErr w:type="spellStart"/>
            <w:r w:rsidRPr="00D953E5">
              <w:t>позовну</w:t>
            </w:r>
            <w:proofErr w:type="spellEnd"/>
            <w:r w:rsidRPr="00D953E5">
              <w:t xml:space="preserve"> роботу </w:t>
            </w:r>
            <w:proofErr w:type="spellStart"/>
            <w:r w:rsidRPr="00D953E5">
              <w:t>щодо</w:t>
            </w:r>
            <w:proofErr w:type="spellEnd"/>
            <w:r w:rsidRPr="00D953E5">
              <w:t xml:space="preserve"> </w:t>
            </w:r>
            <w:proofErr w:type="spellStart"/>
            <w:r w:rsidRPr="00D953E5">
              <w:t>стягнення</w:t>
            </w:r>
            <w:proofErr w:type="spellEnd"/>
            <w:r w:rsidRPr="00D953E5">
              <w:t xml:space="preserve"> </w:t>
            </w:r>
            <w:proofErr w:type="spellStart"/>
            <w:r w:rsidRPr="00D953E5">
              <w:t>податкового</w:t>
            </w:r>
            <w:proofErr w:type="spellEnd"/>
            <w:r w:rsidRPr="00D953E5">
              <w:t xml:space="preserve"> боргу в судовому порядку</w:t>
            </w:r>
          </w:p>
        </w:tc>
        <w:tc>
          <w:tcPr>
            <w:tcW w:w="2693" w:type="dxa"/>
            <w:vMerge w:val="restart"/>
          </w:tcPr>
          <w:p w14:paraId="17DB6A52" w14:textId="65B900D9" w:rsidR="005F331E" w:rsidRPr="00331A17" w:rsidRDefault="005F331E" w:rsidP="004A1AB7">
            <w:pPr>
              <w:spacing w:line="240" w:lineRule="atLeast"/>
              <w:contextualSpacing/>
              <w:rPr>
                <w:lang w:val="uk-UA"/>
              </w:rPr>
            </w:pPr>
            <w:r w:rsidRPr="00AB5EFC">
              <w:rPr>
                <w:bCs/>
                <w:lang w:val="uk-UA"/>
              </w:rPr>
              <w:t xml:space="preserve">Старокостянтинівське управління </w:t>
            </w:r>
            <w:r w:rsidR="00232426">
              <w:rPr>
                <w:bCs/>
                <w:lang w:val="uk-UA"/>
              </w:rPr>
              <w:t>г</w:t>
            </w:r>
            <w:r w:rsidR="004A1AB7">
              <w:rPr>
                <w:bCs/>
                <w:lang w:val="uk-UA"/>
              </w:rPr>
              <w:t>оловного</w:t>
            </w:r>
            <w:r w:rsidR="004A1AB7" w:rsidRPr="004A1AB7">
              <w:rPr>
                <w:bCs/>
                <w:lang w:val="uk-UA"/>
              </w:rPr>
              <w:t xml:space="preserve"> управління державної податкової служби у </w:t>
            </w:r>
            <w:r w:rsidRPr="00AB5EFC">
              <w:rPr>
                <w:bCs/>
                <w:lang w:val="uk-UA"/>
              </w:rPr>
              <w:t>Хмельницькій області</w:t>
            </w:r>
          </w:p>
        </w:tc>
        <w:tc>
          <w:tcPr>
            <w:tcW w:w="3323" w:type="dxa"/>
          </w:tcPr>
          <w:p w14:paraId="578A8C3A" w14:textId="13811F5A" w:rsidR="005F331E" w:rsidRPr="00F22D4B" w:rsidRDefault="005F331E" w:rsidP="005F331E">
            <w:pPr>
              <w:spacing w:line="240" w:lineRule="atLeast"/>
              <w:contextualSpacing/>
              <w:rPr>
                <w:lang w:val="uk-UA"/>
              </w:rPr>
            </w:pPr>
            <w:proofErr w:type="spellStart"/>
            <w:r>
              <w:t>Скорочення</w:t>
            </w:r>
            <w:proofErr w:type="spellEnd"/>
            <w:r>
              <w:t xml:space="preserve"> </w:t>
            </w:r>
            <w:proofErr w:type="spellStart"/>
            <w:r>
              <w:t>податкового</w:t>
            </w:r>
            <w:proofErr w:type="spellEnd"/>
            <w:r>
              <w:t xml:space="preserve"> боргу до бюджету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та </w:t>
            </w:r>
            <w:proofErr w:type="spellStart"/>
            <w:r>
              <w:t>додаткові</w:t>
            </w:r>
            <w:proofErr w:type="spellEnd"/>
            <w:r>
              <w:t xml:space="preserve"> </w:t>
            </w:r>
            <w:proofErr w:type="spellStart"/>
            <w:r>
              <w:t>резерви</w:t>
            </w:r>
            <w:proofErr w:type="spellEnd"/>
            <w:r>
              <w:t xml:space="preserve"> </w:t>
            </w:r>
            <w:proofErr w:type="spellStart"/>
            <w:r>
              <w:t>надходження</w:t>
            </w:r>
            <w:proofErr w:type="spellEnd"/>
            <w:r>
              <w:t xml:space="preserve"> в бюджет</w:t>
            </w:r>
          </w:p>
        </w:tc>
      </w:tr>
      <w:tr w:rsidR="005F331E" w:rsidRPr="00A27DA3" w14:paraId="126C246C" w14:textId="77777777" w:rsidTr="00121150">
        <w:tc>
          <w:tcPr>
            <w:tcW w:w="636" w:type="dxa"/>
            <w:vMerge/>
          </w:tcPr>
          <w:p w14:paraId="1ED93C5A" w14:textId="77777777" w:rsidR="005F331E" w:rsidRPr="00331A17" w:rsidRDefault="005F331E" w:rsidP="005F331E">
            <w:pPr>
              <w:spacing w:line="240" w:lineRule="atLeast"/>
              <w:contextualSpacing/>
              <w:jc w:val="center"/>
              <w:rPr>
                <w:lang w:val="uk-UA"/>
              </w:rPr>
            </w:pPr>
          </w:p>
        </w:tc>
        <w:tc>
          <w:tcPr>
            <w:tcW w:w="2166" w:type="dxa"/>
            <w:vMerge/>
          </w:tcPr>
          <w:p w14:paraId="0EED0B29" w14:textId="77777777" w:rsidR="005F331E" w:rsidRPr="00331A17" w:rsidRDefault="005F331E" w:rsidP="005F331E">
            <w:pPr>
              <w:spacing w:line="240" w:lineRule="atLeast"/>
              <w:contextualSpacing/>
              <w:rPr>
                <w:lang w:val="uk-UA"/>
              </w:rPr>
            </w:pPr>
          </w:p>
        </w:tc>
        <w:tc>
          <w:tcPr>
            <w:tcW w:w="5528" w:type="dxa"/>
          </w:tcPr>
          <w:p w14:paraId="36D1DBCB" w14:textId="51E2F71A" w:rsidR="005F331E" w:rsidRPr="00F22D4B" w:rsidRDefault="005F331E" w:rsidP="005F331E">
            <w:pPr>
              <w:spacing w:line="240" w:lineRule="atLeast"/>
              <w:contextualSpacing/>
              <w:rPr>
                <w:lang w:val="uk-UA"/>
              </w:rPr>
            </w:pPr>
            <w:r>
              <w:rPr>
                <w:rFonts w:eastAsia="Calibri"/>
                <w:lang w:val="uk-UA"/>
              </w:rPr>
              <w:t>Вжити заходів щодо сплати податку на доходи фізичних осіб до місцевих бюджетів за місцезнаходженням такого підрозділу</w:t>
            </w:r>
          </w:p>
        </w:tc>
        <w:tc>
          <w:tcPr>
            <w:tcW w:w="2693" w:type="dxa"/>
            <w:vMerge/>
          </w:tcPr>
          <w:p w14:paraId="2BE9C18E" w14:textId="36CEB87E" w:rsidR="005F331E" w:rsidRPr="00331A17" w:rsidRDefault="005F331E" w:rsidP="005F331E">
            <w:pPr>
              <w:spacing w:line="240" w:lineRule="atLeast"/>
              <w:contextualSpacing/>
              <w:rPr>
                <w:lang w:val="uk-UA"/>
              </w:rPr>
            </w:pPr>
          </w:p>
        </w:tc>
        <w:tc>
          <w:tcPr>
            <w:tcW w:w="3323" w:type="dxa"/>
          </w:tcPr>
          <w:p w14:paraId="41B33103" w14:textId="56107398" w:rsidR="005F331E" w:rsidRPr="00F22D4B" w:rsidRDefault="005F331E" w:rsidP="005F331E">
            <w:pPr>
              <w:spacing w:line="240" w:lineRule="atLeast"/>
              <w:contextualSpacing/>
              <w:rPr>
                <w:lang w:val="uk-UA"/>
              </w:rPr>
            </w:pPr>
            <w:r w:rsidRPr="001364D6">
              <w:rPr>
                <w:lang w:val="uk-UA"/>
              </w:rPr>
              <w:t>Збільшення кількості платників податків міської територіальної громади</w:t>
            </w:r>
          </w:p>
        </w:tc>
      </w:tr>
      <w:tr w:rsidR="005F331E" w14:paraId="0C6B7F71" w14:textId="77777777" w:rsidTr="00121150">
        <w:tc>
          <w:tcPr>
            <w:tcW w:w="636" w:type="dxa"/>
            <w:vMerge/>
          </w:tcPr>
          <w:p w14:paraId="24957860" w14:textId="77777777" w:rsidR="005F331E" w:rsidRPr="00331A17" w:rsidRDefault="005F331E" w:rsidP="005F331E">
            <w:pPr>
              <w:spacing w:line="240" w:lineRule="atLeast"/>
              <w:contextualSpacing/>
              <w:jc w:val="center"/>
              <w:rPr>
                <w:lang w:val="uk-UA"/>
              </w:rPr>
            </w:pPr>
          </w:p>
        </w:tc>
        <w:tc>
          <w:tcPr>
            <w:tcW w:w="2166" w:type="dxa"/>
            <w:vMerge/>
          </w:tcPr>
          <w:p w14:paraId="1537BC37" w14:textId="77777777" w:rsidR="005F331E" w:rsidRPr="00331A17" w:rsidRDefault="005F331E" w:rsidP="005F331E">
            <w:pPr>
              <w:spacing w:line="240" w:lineRule="atLeast"/>
              <w:contextualSpacing/>
              <w:rPr>
                <w:lang w:val="uk-UA"/>
              </w:rPr>
            </w:pPr>
          </w:p>
        </w:tc>
        <w:tc>
          <w:tcPr>
            <w:tcW w:w="5528" w:type="dxa"/>
          </w:tcPr>
          <w:p w14:paraId="163C4C72" w14:textId="77777777" w:rsidR="005F331E" w:rsidRPr="00F22D4B" w:rsidRDefault="005F331E" w:rsidP="005F331E">
            <w:pPr>
              <w:spacing w:line="240" w:lineRule="atLeast"/>
              <w:contextualSpacing/>
              <w:rPr>
                <w:lang w:val="uk-UA"/>
              </w:rPr>
            </w:pPr>
            <w:r>
              <w:t>Пров</w:t>
            </w:r>
            <w:proofErr w:type="spellStart"/>
            <w:r>
              <w:rPr>
                <w:lang w:val="uk-UA"/>
              </w:rPr>
              <w:t>едення</w:t>
            </w:r>
            <w:proofErr w:type="spellEnd"/>
            <w:r>
              <w:t xml:space="preserve"> </w:t>
            </w:r>
            <w:proofErr w:type="spellStart"/>
            <w:r>
              <w:t>моніторинг</w:t>
            </w:r>
            <w:proofErr w:type="spellEnd"/>
            <w:r>
              <w:rPr>
                <w:lang w:val="uk-UA"/>
              </w:rPr>
              <w:t xml:space="preserve">у </w:t>
            </w:r>
            <w:proofErr w:type="spellStart"/>
            <w:r>
              <w:t>виконання</w:t>
            </w:r>
            <w:proofErr w:type="spellEnd"/>
            <w:r>
              <w:t xml:space="preserve"> бюджету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p>
        </w:tc>
        <w:tc>
          <w:tcPr>
            <w:tcW w:w="2693" w:type="dxa"/>
          </w:tcPr>
          <w:p w14:paraId="224D6950" w14:textId="77777777" w:rsidR="005F331E" w:rsidRPr="00331A17" w:rsidRDefault="005F331E" w:rsidP="005F331E">
            <w:pPr>
              <w:spacing w:line="240" w:lineRule="atLeast"/>
              <w:contextualSpacing/>
              <w:rPr>
                <w:lang w:val="uk-UA"/>
              </w:rPr>
            </w:pPr>
            <w:r w:rsidRPr="00AB5EFC">
              <w:rPr>
                <w:lang w:val="uk-UA"/>
              </w:rPr>
              <w:t>Фінансове управління виконавчого комітету міської ради</w:t>
            </w:r>
          </w:p>
        </w:tc>
        <w:tc>
          <w:tcPr>
            <w:tcW w:w="3323" w:type="dxa"/>
          </w:tcPr>
          <w:p w14:paraId="0ECDE8E0" w14:textId="5890A783" w:rsidR="005F331E" w:rsidRPr="00F22D4B" w:rsidRDefault="005F331E" w:rsidP="005F331E">
            <w:pPr>
              <w:spacing w:line="240" w:lineRule="atLeast"/>
              <w:contextualSpacing/>
              <w:rPr>
                <w:lang w:val="uk-UA"/>
              </w:rPr>
            </w:pPr>
            <w:r w:rsidRPr="00D953E5">
              <w:rPr>
                <w:lang w:val="uk-UA"/>
              </w:rPr>
              <w:t>Виконання планових показників бюджету міськ</w:t>
            </w:r>
            <w:r>
              <w:rPr>
                <w:lang w:val="uk-UA"/>
              </w:rPr>
              <w:t>ої територіальної громади у 202</w:t>
            </w:r>
            <w:r w:rsidR="0014789A">
              <w:rPr>
                <w:lang w:val="uk-UA"/>
              </w:rPr>
              <w:t>4</w:t>
            </w:r>
            <w:r w:rsidRPr="00D953E5">
              <w:rPr>
                <w:lang w:val="uk-UA"/>
              </w:rPr>
              <w:t xml:space="preserve"> році</w:t>
            </w:r>
          </w:p>
        </w:tc>
      </w:tr>
      <w:tr w:rsidR="00812BCA" w:rsidRPr="00A27DA3" w14:paraId="1A848DE4" w14:textId="77777777" w:rsidTr="008F5D94">
        <w:trPr>
          <w:trHeight w:val="2760"/>
        </w:trPr>
        <w:tc>
          <w:tcPr>
            <w:tcW w:w="636" w:type="dxa"/>
            <w:vMerge/>
          </w:tcPr>
          <w:p w14:paraId="1304D005" w14:textId="77777777" w:rsidR="00812BCA" w:rsidRPr="00331A17" w:rsidRDefault="00812BCA" w:rsidP="005F331E">
            <w:pPr>
              <w:spacing w:line="240" w:lineRule="atLeast"/>
              <w:contextualSpacing/>
              <w:jc w:val="center"/>
              <w:rPr>
                <w:lang w:val="uk-UA"/>
              </w:rPr>
            </w:pPr>
          </w:p>
        </w:tc>
        <w:tc>
          <w:tcPr>
            <w:tcW w:w="2166" w:type="dxa"/>
            <w:vMerge/>
          </w:tcPr>
          <w:p w14:paraId="3AAD0B9C" w14:textId="77777777" w:rsidR="00812BCA" w:rsidRPr="00331A17" w:rsidRDefault="00812BCA" w:rsidP="005F331E">
            <w:pPr>
              <w:spacing w:line="240" w:lineRule="atLeast"/>
              <w:contextualSpacing/>
              <w:rPr>
                <w:lang w:val="uk-UA"/>
              </w:rPr>
            </w:pPr>
          </w:p>
        </w:tc>
        <w:tc>
          <w:tcPr>
            <w:tcW w:w="5528" w:type="dxa"/>
          </w:tcPr>
          <w:p w14:paraId="1BA33791" w14:textId="00CFDF94" w:rsidR="00812BCA" w:rsidRPr="00F22D4B" w:rsidRDefault="00812BCA" w:rsidP="005F331E">
            <w:pPr>
              <w:spacing w:line="240" w:lineRule="atLeast"/>
              <w:contextualSpacing/>
              <w:rPr>
                <w:lang w:val="uk-UA"/>
              </w:rPr>
            </w:pPr>
            <w:r w:rsidRPr="00BF426A">
              <w:rPr>
                <w:lang w:val="uk-UA"/>
              </w:rPr>
              <w:t>Пр</w:t>
            </w:r>
            <w:r>
              <w:rPr>
                <w:lang w:val="uk-UA"/>
              </w:rPr>
              <w:t>оведення</w:t>
            </w:r>
            <w:r w:rsidRPr="00BF426A">
              <w:rPr>
                <w:lang w:val="uk-UA"/>
              </w:rPr>
              <w:t xml:space="preserve"> у відповідність до чинного законодавства рішення місцевих рад про впровадження місцевих податків і зборів</w:t>
            </w:r>
            <w:r>
              <w:rPr>
                <w:lang w:val="uk-UA"/>
              </w:rPr>
              <w:t xml:space="preserve"> </w:t>
            </w:r>
            <w:r>
              <w:rPr>
                <w:rFonts w:eastAsia="Calibri"/>
                <w:lang w:val="uk-UA"/>
              </w:rPr>
              <w:t>та забезпечити надходження місцевих податків і зборів до бюджету міської територіальної громади у повному обсязі</w:t>
            </w:r>
          </w:p>
        </w:tc>
        <w:tc>
          <w:tcPr>
            <w:tcW w:w="2693" w:type="dxa"/>
          </w:tcPr>
          <w:p w14:paraId="5F976B9F" w14:textId="742085A5" w:rsidR="00812BCA" w:rsidRPr="00331A17" w:rsidRDefault="00812BCA" w:rsidP="005F331E">
            <w:pPr>
              <w:spacing w:line="240" w:lineRule="atLeast"/>
              <w:contextualSpacing/>
              <w:rPr>
                <w:lang w:val="uk-UA"/>
              </w:rPr>
            </w:pPr>
            <w:r w:rsidRPr="000F4818">
              <w:rPr>
                <w:lang w:val="uk-UA"/>
              </w:rPr>
              <w:t xml:space="preserve">Управління економіки </w:t>
            </w:r>
            <w:r>
              <w:rPr>
                <w:lang w:val="uk-UA"/>
              </w:rPr>
              <w:t xml:space="preserve">та фінансове управління </w:t>
            </w:r>
            <w:r w:rsidRPr="000F4818">
              <w:rPr>
                <w:lang w:val="uk-UA"/>
              </w:rPr>
              <w:t xml:space="preserve">виконавчого комітету міської ради, </w:t>
            </w:r>
            <w:r w:rsidRPr="000F4818">
              <w:rPr>
                <w:bCs/>
                <w:lang w:val="uk-UA"/>
              </w:rPr>
              <w:t xml:space="preserve">Старокостянтинівське управління </w:t>
            </w:r>
            <w:r>
              <w:rPr>
                <w:bCs/>
                <w:lang w:val="uk-UA"/>
              </w:rPr>
              <w:t>головного</w:t>
            </w:r>
            <w:r w:rsidRPr="004A1AB7">
              <w:rPr>
                <w:bCs/>
                <w:lang w:val="uk-UA"/>
              </w:rPr>
              <w:t xml:space="preserve"> управлінн</w:t>
            </w:r>
            <w:r>
              <w:rPr>
                <w:bCs/>
                <w:lang w:val="uk-UA"/>
              </w:rPr>
              <w:t xml:space="preserve">я державної податкової служби </w:t>
            </w:r>
            <w:r w:rsidRPr="000F4818">
              <w:rPr>
                <w:bCs/>
                <w:lang w:val="uk-UA"/>
              </w:rPr>
              <w:t>у Хмельницькій області</w:t>
            </w:r>
          </w:p>
        </w:tc>
        <w:tc>
          <w:tcPr>
            <w:tcW w:w="3323" w:type="dxa"/>
          </w:tcPr>
          <w:p w14:paraId="4F08AA92" w14:textId="77777777" w:rsidR="00812BCA" w:rsidRPr="00F22D4B" w:rsidRDefault="00812BCA" w:rsidP="005F331E">
            <w:pPr>
              <w:spacing w:line="240" w:lineRule="atLeast"/>
              <w:contextualSpacing/>
              <w:rPr>
                <w:lang w:val="uk-UA"/>
              </w:rPr>
            </w:pPr>
            <w:r>
              <w:rPr>
                <w:lang w:val="uk-UA"/>
              </w:rPr>
              <w:t xml:space="preserve">Забезпечення </w:t>
            </w:r>
            <w:r w:rsidRPr="000F4818">
              <w:rPr>
                <w:lang w:val="uk-UA"/>
              </w:rPr>
              <w:t>надходження до бюджету міської територіальної громади місцевих податків і зборів</w:t>
            </w:r>
          </w:p>
        </w:tc>
      </w:tr>
      <w:tr w:rsidR="005F331E" w14:paraId="17146935" w14:textId="77777777" w:rsidTr="00121150">
        <w:tc>
          <w:tcPr>
            <w:tcW w:w="636" w:type="dxa"/>
            <w:vMerge w:val="restart"/>
          </w:tcPr>
          <w:p w14:paraId="71BE3068" w14:textId="77777777" w:rsidR="005F331E" w:rsidRPr="00331A17" w:rsidRDefault="005F331E" w:rsidP="005F331E">
            <w:pPr>
              <w:spacing w:line="240" w:lineRule="atLeast"/>
              <w:contextualSpacing/>
              <w:jc w:val="center"/>
              <w:rPr>
                <w:lang w:val="uk-UA"/>
              </w:rPr>
            </w:pPr>
            <w:r w:rsidRPr="00203301">
              <w:t>1.6</w:t>
            </w:r>
          </w:p>
        </w:tc>
        <w:tc>
          <w:tcPr>
            <w:tcW w:w="2166" w:type="dxa"/>
            <w:vMerge w:val="restart"/>
          </w:tcPr>
          <w:p w14:paraId="2853EA09" w14:textId="73A31006" w:rsidR="005F331E" w:rsidRPr="004417FD" w:rsidRDefault="005F331E" w:rsidP="005F331E">
            <w:pPr>
              <w:spacing w:line="240" w:lineRule="atLeast"/>
              <w:contextualSpacing/>
              <w:rPr>
                <w:b/>
                <w:bCs/>
                <w:i/>
                <w:iCs/>
                <w:lang w:val="uk-UA"/>
              </w:rPr>
            </w:pPr>
            <w:proofErr w:type="spellStart"/>
            <w:r w:rsidRPr="004417FD">
              <w:rPr>
                <w:b/>
                <w:bCs/>
                <w:i/>
                <w:iCs/>
              </w:rPr>
              <w:t>Розвиток</w:t>
            </w:r>
            <w:proofErr w:type="spellEnd"/>
            <w:r w:rsidRPr="004417FD">
              <w:rPr>
                <w:b/>
                <w:bCs/>
                <w:i/>
                <w:iCs/>
              </w:rPr>
              <w:t xml:space="preserve"> </w:t>
            </w:r>
            <w:proofErr w:type="spellStart"/>
            <w:r w:rsidRPr="004417FD">
              <w:rPr>
                <w:b/>
                <w:bCs/>
                <w:i/>
                <w:iCs/>
              </w:rPr>
              <w:t>земельних</w:t>
            </w:r>
            <w:proofErr w:type="spellEnd"/>
            <w:r w:rsidRPr="004417FD">
              <w:rPr>
                <w:b/>
                <w:bCs/>
                <w:i/>
                <w:iCs/>
              </w:rPr>
              <w:t xml:space="preserve"> </w:t>
            </w:r>
            <w:proofErr w:type="spellStart"/>
            <w:r w:rsidRPr="004417FD">
              <w:rPr>
                <w:b/>
                <w:bCs/>
                <w:i/>
                <w:iCs/>
              </w:rPr>
              <w:t>відносин</w:t>
            </w:r>
            <w:proofErr w:type="spellEnd"/>
            <w:r w:rsidRPr="004417FD">
              <w:rPr>
                <w:b/>
                <w:bCs/>
                <w:i/>
                <w:iCs/>
              </w:rPr>
              <w:t xml:space="preserve"> та </w:t>
            </w:r>
            <w:proofErr w:type="spellStart"/>
            <w:r w:rsidRPr="004417FD">
              <w:rPr>
                <w:b/>
                <w:bCs/>
                <w:i/>
                <w:iCs/>
              </w:rPr>
              <w:t>землевпорядкува</w:t>
            </w:r>
            <w:proofErr w:type="spellEnd"/>
            <w:r w:rsidR="00232426">
              <w:rPr>
                <w:b/>
                <w:bCs/>
                <w:i/>
                <w:iCs/>
                <w:lang w:val="uk-UA"/>
              </w:rPr>
              <w:t>-</w:t>
            </w:r>
            <w:proofErr w:type="spellStart"/>
            <w:r w:rsidRPr="004417FD">
              <w:rPr>
                <w:b/>
                <w:bCs/>
                <w:i/>
                <w:iCs/>
              </w:rPr>
              <w:t>ння</w:t>
            </w:r>
            <w:proofErr w:type="spellEnd"/>
            <w:r w:rsidRPr="004417FD">
              <w:rPr>
                <w:b/>
                <w:bCs/>
                <w:i/>
                <w:iCs/>
              </w:rPr>
              <w:t xml:space="preserve"> </w:t>
            </w:r>
            <w:proofErr w:type="spellStart"/>
            <w:r w:rsidRPr="004417FD">
              <w:rPr>
                <w:b/>
                <w:bCs/>
                <w:i/>
                <w:iCs/>
              </w:rPr>
              <w:t>територій</w:t>
            </w:r>
            <w:proofErr w:type="spellEnd"/>
          </w:p>
        </w:tc>
        <w:tc>
          <w:tcPr>
            <w:tcW w:w="5528" w:type="dxa"/>
          </w:tcPr>
          <w:p w14:paraId="3646369C" w14:textId="686991CE" w:rsidR="005F331E" w:rsidRPr="00BB7906" w:rsidRDefault="00812BCA" w:rsidP="005F331E">
            <w:pPr>
              <w:spacing w:line="240" w:lineRule="atLeast"/>
              <w:contextualSpacing/>
              <w:rPr>
                <w:lang w:val="uk-UA"/>
              </w:rPr>
            </w:pPr>
            <w:r w:rsidRPr="00BB7906">
              <w:rPr>
                <w:lang w:val="uk-UA"/>
              </w:rPr>
              <w:t xml:space="preserve">Здійснення </w:t>
            </w:r>
            <w:r w:rsidRPr="00BB7906">
              <w:t xml:space="preserve"> контролю </w:t>
            </w:r>
            <w:proofErr w:type="spellStart"/>
            <w:r w:rsidRPr="00BB7906">
              <w:t>укладання</w:t>
            </w:r>
            <w:proofErr w:type="spellEnd"/>
            <w:r w:rsidRPr="00BB7906">
              <w:t xml:space="preserve"> </w:t>
            </w:r>
            <w:proofErr w:type="spellStart"/>
            <w:r w:rsidRPr="00BB7906">
              <w:t>договорів</w:t>
            </w:r>
            <w:proofErr w:type="spellEnd"/>
            <w:r w:rsidRPr="00BB7906">
              <w:t xml:space="preserve"> </w:t>
            </w:r>
            <w:proofErr w:type="spellStart"/>
            <w:r w:rsidRPr="00BB7906">
              <w:t>оренди</w:t>
            </w:r>
            <w:proofErr w:type="spellEnd"/>
            <w:r w:rsidRPr="00BB7906">
              <w:t xml:space="preserve"> і стан</w:t>
            </w:r>
            <w:r w:rsidRPr="00BB7906">
              <w:rPr>
                <w:lang w:val="uk-UA"/>
              </w:rPr>
              <w:t>у</w:t>
            </w:r>
            <w:r w:rsidRPr="00BB7906">
              <w:t xml:space="preserve"> </w:t>
            </w:r>
            <w:proofErr w:type="spellStart"/>
            <w:r w:rsidRPr="00BB7906">
              <w:t>сплати</w:t>
            </w:r>
            <w:proofErr w:type="spellEnd"/>
            <w:r w:rsidRPr="00BB7906">
              <w:t xml:space="preserve"> </w:t>
            </w:r>
            <w:proofErr w:type="spellStart"/>
            <w:r w:rsidRPr="00BB7906">
              <w:t>орендної</w:t>
            </w:r>
            <w:proofErr w:type="spellEnd"/>
            <w:r w:rsidRPr="00BB7906">
              <w:t xml:space="preserve"> плати за землю</w:t>
            </w:r>
          </w:p>
        </w:tc>
        <w:tc>
          <w:tcPr>
            <w:tcW w:w="2693" w:type="dxa"/>
            <w:vMerge w:val="restart"/>
          </w:tcPr>
          <w:p w14:paraId="3EA9C242" w14:textId="77777777" w:rsidR="005F331E" w:rsidRPr="00BB7906" w:rsidRDefault="005F331E" w:rsidP="005F331E">
            <w:pPr>
              <w:spacing w:line="240" w:lineRule="atLeast"/>
              <w:contextualSpacing/>
              <w:rPr>
                <w:lang w:val="uk-UA"/>
              </w:rPr>
            </w:pPr>
            <w:r w:rsidRPr="00BB7906">
              <w:rPr>
                <w:lang w:val="uk-UA"/>
              </w:rPr>
              <w:t>Управління земельних ресурсів виконавчого комітету міської ради</w:t>
            </w:r>
          </w:p>
        </w:tc>
        <w:tc>
          <w:tcPr>
            <w:tcW w:w="3323" w:type="dxa"/>
            <w:vMerge w:val="restart"/>
          </w:tcPr>
          <w:p w14:paraId="118E31AD" w14:textId="426C04CE" w:rsidR="005F331E" w:rsidRPr="00BB7906" w:rsidRDefault="005F331E" w:rsidP="005F331E">
            <w:pPr>
              <w:spacing w:line="240" w:lineRule="atLeast"/>
              <w:contextualSpacing/>
              <w:rPr>
                <w:lang w:val="uk-UA"/>
              </w:rPr>
            </w:pPr>
            <w:proofErr w:type="spellStart"/>
            <w:r w:rsidRPr="00BB7906">
              <w:t>Забезпечення</w:t>
            </w:r>
            <w:proofErr w:type="spellEnd"/>
            <w:r w:rsidRPr="00BB7906">
              <w:t xml:space="preserve"> </w:t>
            </w:r>
            <w:proofErr w:type="spellStart"/>
            <w:r w:rsidRPr="00BB7906">
              <w:t>вчасності</w:t>
            </w:r>
            <w:proofErr w:type="spellEnd"/>
            <w:r w:rsidRPr="00BB7906">
              <w:t xml:space="preserve"> та </w:t>
            </w:r>
            <w:proofErr w:type="spellStart"/>
            <w:r w:rsidRPr="00BB7906">
              <w:t>повноти</w:t>
            </w:r>
            <w:proofErr w:type="spellEnd"/>
            <w:r w:rsidRPr="00BB7906">
              <w:t xml:space="preserve"> </w:t>
            </w:r>
            <w:proofErr w:type="spellStart"/>
            <w:r w:rsidRPr="00BB7906">
              <w:t>надходження</w:t>
            </w:r>
            <w:proofErr w:type="spellEnd"/>
            <w:r w:rsidRPr="00BB7906">
              <w:t xml:space="preserve"> </w:t>
            </w:r>
            <w:proofErr w:type="spellStart"/>
            <w:r w:rsidRPr="00BB7906">
              <w:t>земельних</w:t>
            </w:r>
            <w:proofErr w:type="spellEnd"/>
            <w:r w:rsidRPr="00BB7906">
              <w:t xml:space="preserve"> </w:t>
            </w:r>
            <w:proofErr w:type="spellStart"/>
            <w:r w:rsidRPr="00BB7906">
              <w:t>платежів</w:t>
            </w:r>
            <w:proofErr w:type="spellEnd"/>
            <w:r w:rsidRPr="00BB7906">
              <w:t xml:space="preserve"> до бюджету </w:t>
            </w:r>
            <w:proofErr w:type="spellStart"/>
            <w:r w:rsidRPr="00BB7906">
              <w:t>міської</w:t>
            </w:r>
            <w:proofErr w:type="spellEnd"/>
            <w:r w:rsidRPr="00BB7906">
              <w:t xml:space="preserve"> </w:t>
            </w:r>
            <w:proofErr w:type="spellStart"/>
            <w:r w:rsidRPr="00BB7906">
              <w:t>територіальної</w:t>
            </w:r>
            <w:proofErr w:type="spellEnd"/>
            <w:r w:rsidRPr="00BB7906">
              <w:t xml:space="preserve"> </w:t>
            </w:r>
            <w:proofErr w:type="spellStart"/>
            <w:r w:rsidRPr="00BB7906">
              <w:t>громади</w:t>
            </w:r>
            <w:proofErr w:type="spellEnd"/>
          </w:p>
        </w:tc>
      </w:tr>
      <w:tr w:rsidR="005F331E" w:rsidRPr="00004597" w14:paraId="044EDCDC" w14:textId="77777777" w:rsidTr="00121150">
        <w:trPr>
          <w:trHeight w:val="643"/>
        </w:trPr>
        <w:tc>
          <w:tcPr>
            <w:tcW w:w="636" w:type="dxa"/>
            <w:vMerge/>
          </w:tcPr>
          <w:p w14:paraId="0514C1F1" w14:textId="77777777" w:rsidR="005F331E" w:rsidRPr="00331A17" w:rsidRDefault="005F331E" w:rsidP="005F331E">
            <w:pPr>
              <w:spacing w:line="240" w:lineRule="atLeast"/>
              <w:contextualSpacing/>
              <w:jc w:val="center"/>
              <w:rPr>
                <w:lang w:val="uk-UA"/>
              </w:rPr>
            </w:pPr>
          </w:p>
        </w:tc>
        <w:tc>
          <w:tcPr>
            <w:tcW w:w="2166" w:type="dxa"/>
            <w:vMerge/>
          </w:tcPr>
          <w:p w14:paraId="0860EA0F" w14:textId="77777777" w:rsidR="005F331E" w:rsidRPr="00331A17" w:rsidRDefault="005F331E" w:rsidP="005F331E">
            <w:pPr>
              <w:spacing w:line="240" w:lineRule="atLeast"/>
              <w:contextualSpacing/>
              <w:rPr>
                <w:lang w:val="uk-UA"/>
              </w:rPr>
            </w:pPr>
          </w:p>
        </w:tc>
        <w:tc>
          <w:tcPr>
            <w:tcW w:w="5528" w:type="dxa"/>
          </w:tcPr>
          <w:p w14:paraId="08FFFB13" w14:textId="03A5821B" w:rsidR="005F331E" w:rsidRPr="002E3196" w:rsidRDefault="00812BCA" w:rsidP="005F331E">
            <w:pPr>
              <w:spacing w:line="240" w:lineRule="atLeast"/>
              <w:contextualSpacing/>
              <w:rPr>
                <w:lang w:val="uk-UA"/>
              </w:rPr>
            </w:pPr>
            <w:r>
              <w:rPr>
                <w:lang w:val="uk-UA"/>
              </w:rPr>
              <w:t>Проведення інвентаризації земель державної та комунальної власності, а також наявних договорів оренди з метою виявлення таких земель</w:t>
            </w:r>
          </w:p>
        </w:tc>
        <w:tc>
          <w:tcPr>
            <w:tcW w:w="2693" w:type="dxa"/>
            <w:vMerge/>
          </w:tcPr>
          <w:p w14:paraId="5F4FAF2A" w14:textId="77777777" w:rsidR="005F331E" w:rsidRPr="00BB7906" w:rsidRDefault="005F331E" w:rsidP="005F331E">
            <w:pPr>
              <w:spacing w:line="240" w:lineRule="atLeast"/>
              <w:contextualSpacing/>
              <w:rPr>
                <w:lang w:val="uk-UA"/>
              </w:rPr>
            </w:pPr>
          </w:p>
        </w:tc>
        <w:tc>
          <w:tcPr>
            <w:tcW w:w="3323" w:type="dxa"/>
            <w:vMerge/>
          </w:tcPr>
          <w:p w14:paraId="0EFFBEFE" w14:textId="58795984" w:rsidR="005F331E" w:rsidRPr="00BB7906" w:rsidRDefault="005F331E" w:rsidP="005F331E">
            <w:pPr>
              <w:spacing w:line="240" w:lineRule="atLeast"/>
              <w:contextualSpacing/>
              <w:rPr>
                <w:lang w:val="uk-UA"/>
              </w:rPr>
            </w:pPr>
          </w:p>
        </w:tc>
      </w:tr>
      <w:tr w:rsidR="005F331E" w14:paraId="07955F89" w14:textId="77777777" w:rsidTr="00121150">
        <w:tc>
          <w:tcPr>
            <w:tcW w:w="636" w:type="dxa"/>
            <w:vMerge/>
          </w:tcPr>
          <w:p w14:paraId="607B9B71" w14:textId="77777777" w:rsidR="005F331E" w:rsidRPr="00331A17" w:rsidRDefault="005F331E" w:rsidP="005F331E">
            <w:pPr>
              <w:spacing w:line="240" w:lineRule="atLeast"/>
              <w:contextualSpacing/>
              <w:jc w:val="center"/>
              <w:rPr>
                <w:lang w:val="uk-UA"/>
              </w:rPr>
            </w:pPr>
          </w:p>
        </w:tc>
        <w:tc>
          <w:tcPr>
            <w:tcW w:w="2166" w:type="dxa"/>
            <w:vMerge/>
          </w:tcPr>
          <w:p w14:paraId="01072EBF" w14:textId="77777777" w:rsidR="005F331E" w:rsidRPr="00331A17" w:rsidRDefault="005F331E" w:rsidP="005F331E">
            <w:pPr>
              <w:spacing w:line="240" w:lineRule="atLeast"/>
              <w:contextualSpacing/>
              <w:rPr>
                <w:lang w:val="uk-UA"/>
              </w:rPr>
            </w:pPr>
          </w:p>
        </w:tc>
        <w:tc>
          <w:tcPr>
            <w:tcW w:w="5528" w:type="dxa"/>
          </w:tcPr>
          <w:p w14:paraId="0B99100F" w14:textId="4E746B63" w:rsidR="005F331E" w:rsidRPr="002E3196" w:rsidRDefault="00812BCA" w:rsidP="005F331E">
            <w:pPr>
              <w:spacing w:line="240" w:lineRule="atLeast"/>
              <w:contextualSpacing/>
              <w:rPr>
                <w:lang w:val="uk-UA"/>
              </w:rPr>
            </w:pPr>
            <w:r>
              <w:rPr>
                <w:lang w:val="uk-UA"/>
              </w:rPr>
              <w:t xml:space="preserve">Продовження роботи щодо переукладання договорів оренди, з урахуванням вимог чинного </w:t>
            </w:r>
            <w:r>
              <w:rPr>
                <w:lang w:val="uk-UA"/>
              </w:rPr>
              <w:lastRenderedPageBreak/>
              <w:t>законодавства та збільшення мінімального розміру орендної плати за земельні ділянки</w:t>
            </w:r>
          </w:p>
        </w:tc>
        <w:tc>
          <w:tcPr>
            <w:tcW w:w="2693" w:type="dxa"/>
            <w:vMerge/>
          </w:tcPr>
          <w:p w14:paraId="0A09CB8C" w14:textId="77777777" w:rsidR="005F331E" w:rsidRPr="00BB7906" w:rsidRDefault="005F331E" w:rsidP="005F331E">
            <w:pPr>
              <w:spacing w:line="240" w:lineRule="atLeast"/>
              <w:contextualSpacing/>
              <w:rPr>
                <w:lang w:val="uk-UA"/>
              </w:rPr>
            </w:pPr>
          </w:p>
        </w:tc>
        <w:tc>
          <w:tcPr>
            <w:tcW w:w="3323" w:type="dxa"/>
            <w:vMerge/>
          </w:tcPr>
          <w:p w14:paraId="34D26C66" w14:textId="3ED52507" w:rsidR="005F331E" w:rsidRPr="00BB7906" w:rsidRDefault="005F331E" w:rsidP="005F331E">
            <w:pPr>
              <w:spacing w:line="240" w:lineRule="atLeast"/>
              <w:contextualSpacing/>
              <w:rPr>
                <w:lang w:val="uk-UA"/>
              </w:rPr>
            </w:pPr>
          </w:p>
        </w:tc>
      </w:tr>
      <w:tr w:rsidR="005F331E" w14:paraId="27D61507" w14:textId="77777777" w:rsidTr="00121150">
        <w:tc>
          <w:tcPr>
            <w:tcW w:w="636" w:type="dxa"/>
            <w:vMerge w:val="restart"/>
          </w:tcPr>
          <w:p w14:paraId="087EB7C5" w14:textId="77777777" w:rsidR="005F331E" w:rsidRPr="00331A17" w:rsidRDefault="005F331E" w:rsidP="005F331E">
            <w:pPr>
              <w:spacing w:line="240" w:lineRule="atLeast"/>
              <w:contextualSpacing/>
              <w:jc w:val="center"/>
              <w:rPr>
                <w:lang w:val="uk-UA"/>
              </w:rPr>
            </w:pPr>
            <w:r>
              <w:rPr>
                <w:lang w:val="uk-UA"/>
              </w:rPr>
              <w:t>1.7.</w:t>
            </w:r>
          </w:p>
        </w:tc>
        <w:tc>
          <w:tcPr>
            <w:tcW w:w="2166" w:type="dxa"/>
            <w:vMerge w:val="restart"/>
          </w:tcPr>
          <w:p w14:paraId="005CA3C0" w14:textId="77777777" w:rsidR="005F331E" w:rsidRPr="00331A17" w:rsidRDefault="005F331E" w:rsidP="005F331E">
            <w:pPr>
              <w:spacing w:line="240" w:lineRule="atLeast"/>
              <w:contextualSpacing/>
              <w:rPr>
                <w:lang w:val="uk-UA"/>
              </w:rPr>
            </w:pPr>
            <w:proofErr w:type="spellStart"/>
            <w:r w:rsidRPr="00AB5EFC">
              <w:rPr>
                <w:b/>
                <w:i/>
              </w:rPr>
              <w:t>Ефективне</w:t>
            </w:r>
            <w:proofErr w:type="spellEnd"/>
            <w:r w:rsidRPr="00AB5EFC">
              <w:rPr>
                <w:b/>
                <w:i/>
              </w:rPr>
              <w:t xml:space="preserve"> </w:t>
            </w:r>
            <w:proofErr w:type="spellStart"/>
            <w:r w:rsidRPr="00AB5EFC">
              <w:rPr>
                <w:b/>
                <w:i/>
              </w:rPr>
              <w:t>використання</w:t>
            </w:r>
            <w:proofErr w:type="spellEnd"/>
            <w:r w:rsidRPr="00AB5EFC">
              <w:rPr>
                <w:b/>
                <w:i/>
              </w:rPr>
              <w:t xml:space="preserve">  майна громад</w:t>
            </w:r>
            <w:r>
              <w:rPr>
                <w:bCs/>
                <w:lang w:val="uk-UA"/>
              </w:rPr>
              <w:t>и</w:t>
            </w:r>
          </w:p>
        </w:tc>
        <w:tc>
          <w:tcPr>
            <w:tcW w:w="5528" w:type="dxa"/>
          </w:tcPr>
          <w:p w14:paraId="7D02A7CB" w14:textId="128F338B" w:rsidR="005F331E" w:rsidRPr="00F22D4B" w:rsidRDefault="005F331E" w:rsidP="005F331E">
            <w:pPr>
              <w:spacing w:line="240" w:lineRule="atLeast"/>
              <w:contextualSpacing/>
              <w:rPr>
                <w:lang w:val="uk-UA"/>
              </w:rPr>
            </w:pPr>
            <w:r w:rsidRPr="00895ECC">
              <w:rPr>
                <w:lang w:val="uk-UA"/>
              </w:rPr>
              <w:t>Проведення повного аналізу обліку всього майна громади та виявлення слабких місць в процесі управління активами та прийняття відповідних рішень з цього приводу</w:t>
            </w:r>
          </w:p>
        </w:tc>
        <w:tc>
          <w:tcPr>
            <w:tcW w:w="2693" w:type="dxa"/>
          </w:tcPr>
          <w:p w14:paraId="69EC114A" w14:textId="77777777" w:rsidR="005F331E" w:rsidRPr="00331A17" w:rsidRDefault="005F331E" w:rsidP="005F331E">
            <w:pPr>
              <w:spacing w:line="240" w:lineRule="atLeast"/>
              <w:contextualSpacing/>
              <w:rPr>
                <w:lang w:val="uk-UA"/>
              </w:rPr>
            </w:pPr>
            <w:r w:rsidRPr="00895ECC">
              <w:rPr>
                <w:lang w:val="uk-UA"/>
              </w:rPr>
              <w:t>Відділ комунального майна виконавчого комітету міської ради, балансоутримувачі об’єктів нерухомого майна комунальної власності громади</w:t>
            </w:r>
          </w:p>
        </w:tc>
        <w:tc>
          <w:tcPr>
            <w:tcW w:w="3323" w:type="dxa"/>
          </w:tcPr>
          <w:p w14:paraId="20604224" w14:textId="77777777" w:rsidR="005F331E" w:rsidRPr="00F22D4B" w:rsidRDefault="005F331E" w:rsidP="005F331E">
            <w:pPr>
              <w:spacing w:line="240" w:lineRule="atLeast"/>
              <w:contextualSpacing/>
              <w:rPr>
                <w:lang w:val="uk-UA"/>
              </w:rPr>
            </w:pPr>
            <w:proofErr w:type="spellStart"/>
            <w:r w:rsidRPr="002731DC">
              <w:t>Створення</w:t>
            </w:r>
            <w:proofErr w:type="spellEnd"/>
            <w:r w:rsidRPr="002731DC">
              <w:t xml:space="preserve"> </w:t>
            </w:r>
            <w:proofErr w:type="spellStart"/>
            <w:r w:rsidRPr="002731DC">
              <w:t>електронного</w:t>
            </w:r>
            <w:proofErr w:type="spellEnd"/>
            <w:r w:rsidRPr="002731DC">
              <w:t xml:space="preserve"> </w:t>
            </w:r>
            <w:proofErr w:type="spellStart"/>
            <w:r w:rsidRPr="002731DC">
              <w:t>реєстру</w:t>
            </w:r>
            <w:proofErr w:type="spellEnd"/>
            <w:r w:rsidRPr="002731DC">
              <w:t xml:space="preserve"> </w:t>
            </w:r>
            <w:proofErr w:type="spellStart"/>
            <w:r w:rsidRPr="002731DC">
              <w:t>комунальної</w:t>
            </w:r>
            <w:proofErr w:type="spellEnd"/>
            <w:r w:rsidRPr="002731DC">
              <w:t xml:space="preserve"> </w:t>
            </w:r>
            <w:proofErr w:type="spellStart"/>
            <w:r w:rsidRPr="002731DC">
              <w:t>власності</w:t>
            </w:r>
            <w:proofErr w:type="spellEnd"/>
            <w:r w:rsidRPr="002731DC">
              <w:t xml:space="preserve"> </w:t>
            </w:r>
            <w:proofErr w:type="spellStart"/>
            <w:r w:rsidRPr="002731DC">
              <w:t>міської</w:t>
            </w:r>
            <w:proofErr w:type="spellEnd"/>
            <w:r w:rsidRPr="002731DC">
              <w:t xml:space="preserve"> </w:t>
            </w:r>
            <w:proofErr w:type="spellStart"/>
            <w:r w:rsidRPr="002731DC">
              <w:t>територіальної</w:t>
            </w:r>
            <w:proofErr w:type="spellEnd"/>
            <w:r w:rsidRPr="002731DC">
              <w:t xml:space="preserve"> </w:t>
            </w:r>
            <w:proofErr w:type="spellStart"/>
            <w:r w:rsidRPr="002731DC">
              <w:t>громади</w:t>
            </w:r>
            <w:proofErr w:type="spellEnd"/>
          </w:p>
        </w:tc>
      </w:tr>
      <w:tr w:rsidR="005F331E" w14:paraId="1687671A" w14:textId="77777777" w:rsidTr="00121150">
        <w:tc>
          <w:tcPr>
            <w:tcW w:w="636" w:type="dxa"/>
            <w:vMerge/>
          </w:tcPr>
          <w:p w14:paraId="5AF17EFD" w14:textId="77777777" w:rsidR="005F331E" w:rsidRPr="00331A17" w:rsidRDefault="005F331E" w:rsidP="005F331E">
            <w:pPr>
              <w:spacing w:line="240" w:lineRule="atLeast"/>
              <w:contextualSpacing/>
              <w:jc w:val="center"/>
              <w:rPr>
                <w:lang w:val="uk-UA"/>
              </w:rPr>
            </w:pPr>
          </w:p>
        </w:tc>
        <w:tc>
          <w:tcPr>
            <w:tcW w:w="2166" w:type="dxa"/>
            <w:vMerge/>
          </w:tcPr>
          <w:p w14:paraId="7DA19AC1" w14:textId="77777777" w:rsidR="005F331E" w:rsidRPr="00331A17" w:rsidRDefault="005F331E" w:rsidP="005F331E">
            <w:pPr>
              <w:spacing w:line="240" w:lineRule="atLeast"/>
              <w:contextualSpacing/>
              <w:rPr>
                <w:lang w:val="uk-UA"/>
              </w:rPr>
            </w:pPr>
          </w:p>
        </w:tc>
        <w:tc>
          <w:tcPr>
            <w:tcW w:w="5528" w:type="dxa"/>
          </w:tcPr>
          <w:p w14:paraId="3BBADF11" w14:textId="77777777" w:rsidR="005F331E" w:rsidRPr="00F22D4B" w:rsidRDefault="005F331E" w:rsidP="005F331E">
            <w:pPr>
              <w:spacing w:line="240" w:lineRule="atLeast"/>
              <w:contextualSpacing/>
              <w:rPr>
                <w:lang w:val="uk-UA"/>
              </w:rPr>
            </w:pPr>
            <w:r w:rsidRPr="00E87E25">
              <w:rPr>
                <w:lang w:val="uk-UA"/>
              </w:rPr>
              <w:t>Визначення майна, яке не обліковується, не зареєстроване за громадою та щодо якого власник не встановлений</w:t>
            </w:r>
          </w:p>
        </w:tc>
        <w:tc>
          <w:tcPr>
            <w:tcW w:w="2693" w:type="dxa"/>
          </w:tcPr>
          <w:p w14:paraId="0B0C59E2" w14:textId="77777777" w:rsidR="005F331E" w:rsidRPr="00331A17" w:rsidRDefault="005F331E" w:rsidP="005F331E">
            <w:pPr>
              <w:spacing w:line="240" w:lineRule="atLeast"/>
              <w:contextualSpacing/>
              <w:rPr>
                <w:lang w:val="uk-UA"/>
              </w:rPr>
            </w:pPr>
            <w:r w:rsidRPr="00895ECC">
              <w:rPr>
                <w:lang w:val="uk-UA"/>
              </w:rPr>
              <w:t xml:space="preserve">Відділ комунального майна виконавчого комітету міської ради, балансоутримувачі об’єктів нерухомого майна комунальної власності, старости </w:t>
            </w:r>
            <w:proofErr w:type="spellStart"/>
            <w:r w:rsidRPr="00895ECC">
              <w:rPr>
                <w:lang w:val="uk-UA"/>
              </w:rPr>
              <w:t>старостинських</w:t>
            </w:r>
            <w:proofErr w:type="spellEnd"/>
            <w:r w:rsidRPr="00895ECC">
              <w:rPr>
                <w:lang w:val="uk-UA"/>
              </w:rPr>
              <w:t xml:space="preserve"> округів Старокостянтинівської міської територіальної громади</w:t>
            </w:r>
          </w:p>
        </w:tc>
        <w:tc>
          <w:tcPr>
            <w:tcW w:w="3323" w:type="dxa"/>
          </w:tcPr>
          <w:p w14:paraId="73E0EA3F" w14:textId="77777777" w:rsidR="005F331E" w:rsidRPr="00E17F60" w:rsidRDefault="005F331E" w:rsidP="005F331E">
            <w:pPr>
              <w:spacing w:line="240" w:lineRule="atLeast"/>
              <w:contextualSpacing/>
              <w:rPr>
                <w:lang w:val="uk-UA"/>
              </w:rPr>
            </w:pPr>
            <w:proofErr w:type="spellStart"/>
            <w:r w:rsidRPr="002D6347">
              <w:t>Проведення</w:t>
            </w:r>
            <w:proofErr w:type="spellEnd"/>
            <w:r w:rsidRPr="002D6347">
              <w:t xml:space="preserve"> </w:t>
            </w:r>
            <w:proofErr w:type="spellStart"/>
            <w:r w:rsidRPr="002D6347">
              <w:t>процедури</w:t>
            </w:r>
            <w:proofErr w:type="spellEnd"/>
            <w:r w:rsidRPr="002D6347">
              <w:t xml:space="preserve"> </w:t>
            </w:r>
            <w:proofErr w:type="spellStart"/>
            <w:r w:rsidRPr="002D6347">
              <w:t>безхазяйного</w:t>
            </w:r>
            <w:proofErr w:type="spellEnd"/>
            <w:r w:rsidRPr="002D6347">
              <w:t xml:space="preserve"> майна та </w:t>
            </w:r>
            <w:proofErr w:type="spellStart"/>
            <w:r w:rsidRPr="002D6347">
              <w:t>оформлення</w:t>
            </w:r>
            <w:proofErr w:type="spellEnd"/>
            <w:r w:rsidRPr="002D6347">
              <w:t xml:space="preserve"> права </w:t>
            </w:r>
            <w:proofErr w:type="spellStart"/>
            <w:r w:rsidRPr="002D6347">
              <w:t>власності</w:t>
            </w:r>
            <w:proofErr w:type="spellEnd"/>
            <w:r w:rsidRPr="002D6347">
              <w:t xml:space="preserve"> за </w:t>
            </w:r>
            <w:r>
              <w:rPr>
                <w:lang w:val="uk-UA"/>
              </w:rPr>
              <w:t>громадою</w:t>
            </w:r>
          </w:p>
        </w:tc>
      </w:tr>
      <w:tr w:rsidR="005F331E" w14:paraId="55378993" w14:textId="77777777" w:rsidTr="00121150">
        <w:trPr>
          <w:trHeight w:val="1482"/>
        </w:trPr>
        <w:tc>
          <w:tcPr>
            <w:tcW w:w="636" w:type="dxa"/>
            <w:vMerge/>
          </w:tcPr>
          <w:p w14:paraId="638B1FCB" w14:textId="77777777" w:rsidR="005F331E" w:rsidRPr="00331A17" w:rsidRDefault="005F331E" w:rsidP="005F331E">
            <w:pPr>
              <w:spacing w:line="240" w:lineRule="atLeast"/>
              <w:contextualSpacing/>
              <w:jc w:val="center"/>
              <w:rPr>
                <w:lang w:val="uk-UA"/>
              </w:rPr>
            </w:pPr>
          </w:p>
        </w:tc>
        <w:tc>
          <w:tcPr>
            <w:tcW w:w="2166" w:type="dxa"/>
            <w:vMerge/>
          </w:tcPr>
          <w:p w14:paraId="6B4F964B" w14:textId="77777777" w:rsidR="005F331E" w:rsidRPr="00331A17" w:rsidRDefault="005F331E" w:rsidP="005F331E">
            <w:pPr>
              <w:spacing w:line="240" w:lineRule="atLeast"/>
              <w:contextualSpacing/>
              <w:rPr>
                <w:lang w:val="uk-UA"/>
              </w:rPr>
            </w:pPr>
          </w:p>
        </w:tc>
        <w:tc>
          <w:tcPr>
            <w:tcW w:w="5528" w:type="dxa"/>
          </w:tcPr>
          <w:p w14:paraId="6745BC7F" w14:textId="7F17BA51" w:rsidR="005F331E" w:rsidRPr="00F22D4B" w:rsidRDefault="005F331E" w:rsidP="005F331E">
            <w:pPr>
              <w:spacing w:line="240" w:lineRule="atLeast"/>
              <w:contextualSpacing/>
              <w:rPr>
                <w:lang w:val="uk-UA"/>
              </w:rPr>
            </w:pPr>
            <w:r w:rsidRPr="001D65CE">
              <w:rPr>
                <w:lang w:val="uk-UA"/>
              </w:rPr>
              <w:t xml:space="preserve">Пошук нових управлінських рішень, стосовно майна, що не використовується </w:t>
            </w:r>
            <w:r w:rsidRPr="001D65CE">
              <w:t xml:space="preserve">та </w:t>
            </w:r>
            <w:r w:rsidRPr="001D65CE">
              <w:rPr>
                <w:lang w:val="uk-UA"/>
              </w:rPr>
              <w:t>є обтяжливим в утриманні</w:t>
            </w:r>
          </w:p>
        </w:tc>
        <w:tc>
          <w:tcPr>
            <w:tcW w:w="2693" w:type="dxa"/>
          </w:tcPr>
          <w:p w14:paraId="795D3AB6" w14:textId="77777777" w:rsidR="005F331E" w:rsidRPr="00E17F60" w:rsidRDefault="005F331E" w:rsidP="005F331E">
            <w:pPr>
              <w:spacing w:line="240" w:lineRule="atLeast"/>
              <w:contextualSpacing/>
              <w:rPr>
                <w:lang w:val="uk-UA"/>
              </w:rPr>
            </w:pPr>
            <w:proofErr w:type="spellStart"/>
            <w:r w:rsidRPr="00D214AA">
              <w:t>Відділ</w:t>
            </w:r>
            <w:proofErr w:type="spellEnd"/>
            <w:r w:rsidRPr="00D214AA">
              <w:t xml:space="preserve"> </w:t>
            </w:r>
            <w:proofErr w:type="spellStart"/>
            <w:r w:rsidRPr="00D214AA">
              <w:t>комунального</w:t>
            </w:r>
            <w:proofErr w:type="spellEnd"/>
            <w:r w:rsidRPr="00D214AA">
              <w:t xml:space="preserve"> майна </w:t>
            </w:r>
            <w:proofErr w:type="spellStart"/>
            <w:r w:rsidRPr="00D214AA">
              <w:t>виконавчого</w:t>
            </w:r>
            <w:proofErr w:type="spellEnd"/>
            <w:r w:rsidRPr="00D214AA">
              <w:t xml:space="preserve"> </w:t>
            </w:r>
            <w:proofErr w:type="spellStart"/>
            <w:r w:rsidRPr="00D214AA">
              <w:t>комітету</w:t>
            </w:r>
            <w:proofErr w:type="spellEnd"/>
            <w:r w:rsidRPr="00D214AA">
              <w:t xml:space="preserve"> </w:t>
            </w:r>
            <w:proofErr w:type="spellStart"/>
            <w:r w:rsidRPr="00D214AA">
              <w:t>міської</w:t>
            </w:r>
            <w:proofErr w:type="spellEnd"/>
            <w:r w:rsidRPr="00D214AA">
              <w:t xml:space="preserve"> ради</w:t>
            </w:r>
          </w:p>
        </w:tc>
        <w:tc>
          <w:tcPr>
            <w:tcW w:w="3323" w:type="dxa"/>
          </w:tcPr>
          <w:p w14:paraId="08A24B83" w14:textId="5D2C122F" w:rsidR="005F331E" w:rsidRPr="00F22D4B" w:rsidRDefault="005F331E" w:rsidP="005F331E">
            <w:pPr>
              <w:spacing w:line="240" w:lineRule="atLeast"/>
              <w:contextualSpacing/>
              <w:rPr>
                <w:lang w:val="uk-UA"/>
              </w:rPr>
            </w:pPr>
            <w:r w:rsidRPr="001D65CE">
              <w:rPr>
                <w:lang w:val="uk-UA"/>
              </w:rPr>
              <w:t>Розробка програми приватизації об’єктів комунальної власності Старокостянтинівської міської територіальної громади на 202</w:t>
            </w:r>
            <w:r w:rsidRPr="001D65CE">
              <w:t>3</w:t>
            </w:r>
            <w:r w:rsidRPr="001D65CE">
              <w:rPr>
                <w:lang w:val="uk-UA"/>
              </w:rPr>
              <w:t>-2025 роки</w:t>
            </w:r>
          </w:p>
        </w:tc>
      </w:tr>
      <w:tr w:rsidR="005F331E" w14:paraId="500D1827" w14:textId="77777777" w:rsidTr="00121150">
        <w:tc>
          <w:tcPr>
            <w:tcW w:w="636" w:type="dxa"/>
            <w:vMerge/>
          </w:tcPr>
          <w:p w14:paraId="4EA5B3F4" w14:textId="77777777" w:rsidR="005F331E" w:rsidRPr="00331A17" w:rsidRDefault="005F331E" w:rsidP="005F331E">
            <w:pPr>
              <w:spacing w:line="240" w:lineRule="atLeast"/>
              <w:contextualSpacing/>
              <w:jc w:val="center"/>
              <w:rPr>
                <w:lang w:val="uk-UA"/>
              </w:rPr>
            </w:pPr>
          </w:p>
        </w:tc>
        <w:tc>
          <w:tcPr>
            <w:tcW w:w="2166" w:type="dxa"/>
            <w:vMerge/>
          </w:tcPr>
          <w:p w14:paraId="45F57287" w14:textId="77777777" w:rsidR="005F331E" w:rsidRPr="00331A17" w:rsidRDefault="005F331E" w:rsidP="005F331E">
            <w:pPr>
              <w:spacing w:line="240" w:lineRule="atLeast"/>
              <w:contextualSpacing/>
              <w:rPr>
                <w:lang w:val="uk-UA"/>
              </w:rPr>
            </w:pPr>
          </w:p>
        </w:tc>
        <w:tc>
          <w:tcPr>
            <w:tcW w:w="5528" w:type="dxa"/>
          </w:tcPr>
          <w:p w14:paraId="74378B8B" w14:textId="24FE3A62" w:rsidR="005F331E" w:rsidRPr="00F22D4B" w:rsidRDefault="005F331E" w:rsidP="005F331E">
            <w:pPr>
              <w:spacing w:line="240" w:lineRule="atLeast"/>
              <w:contextualSpacing/>
              <w:rPr>
                <w:lang w:val="uk-UA"/>
              </w:rPr>
            </w:pPr>
            <w:proofErr w:type="spellStart"/>
            <w:r w:rsidRPr="000741B8">
              <w:t>Раціональне</w:t>
            </w:r>
            <w:proofErr w:type="spellEnd"/>
            <w:r w:rsidRPr="000741B8">
              <w:t xml:space="preserve">, </w:t>
            </w:r>
            <w:proofErr w:type="spellStart"/>
            <w:r w:rsidRPr="000741B8">
              <w:t>економічно</w:t>
            </w:r>
            <w:proofErr w:type="spellEnd"/>
            <w:r w:rsidRPr="000741B8">
              <w:t xml:space="preserve"> </w:t>
            </w:r>
            <w:proofErr w:type="spellStart"/>
            <w:r w:rsidRPr="000741B8">
              <w:t>ефективне</w:t>
            </w:r>
            <w:proofErr w:type="spellEnd"/>
            <w:r w:rsidRPr="000741B8">
              <w:t xml:space="preserve">, </w:t>
            </w:r>
            <w:proofErr w:type="spellStart"/>
            <w:r w:rsidRPr="000741B8">
              <w:t>прогнозоване</w:t>
            </w:r>
            <w:proofErr w:type="spellEnd"/>
            <w:r w:rsidRPr="000741B8">
              <w:t xml:space="preserve"> та </w:t>
            </w:r>
            <w:proofErr w:type="spellStart"/>
            <w:r w:rsidRPr="000741B8">
              <w:t>кероване</w:t>
            </w:r>
            <w:proofErr w:type="spellEnd"/>
            <w:r w:rsidRPr="000741B8">
              <w:t xml:space="preserve"> </w:t>
            </w:r>
            <w:proofErr w:type="spellStart"/>
            <w:r w:rsidRPr="000741B8">
              <w:t>управління</w:t>
            </w:r>
            <w:proofErr w:type="spellEnd"/>
            <w:r w:rsidRPr="000741B8">
              <w:t xml:space="preserve"> </w:t>
            </w:r>
            <w:proofErr w:type="spellStart"/>
            <w:r w:rsidRPr="000741B8">
              <w:t>майном</w:t>
            </w:r>
            <w:proofErr w:type="spellEnd"/>
            <w:r w:rsidRPr="000741B8">
              <w:t xml:space="preserve"> </w:t>
            </w:r>
            <w:proofErr w:type="spellStart"/>
            <w:r w:rsidRPr="000741B8">
              <w:t>громади</w:t>
            </w:r>
            <w:proofErr w:type="spellEnd"/>
          </w:p>
        </w:tc>
        <w:tc>
          <w:tcPr>
            <w:tcW w:w="2693" w:type="dxa"/>
          </w:tcPr>
          <w:p w14:paraId="11F13FEC" w14:textId="77777777" w:rsidR="005F331E" w:rsidRPr="00331A17" w:rsidRDefault="005F331E" w:rsidP="005F331E">
            <w:pPr>
              <w:spacing w:line="240" w:lineRule="atLeast"/>
              <w:contextualSpacing/>
              <w:rPr>
                <w:lang w:val="uk-UA"/>
              </w:rPr>
            </w:pPr>
            <w:r w:rsidRPr="00E87E25">
              <w:rPr>
                <w:lang w:val="uk-UA"/>
              </w:rPr>
              <w:t xml:space="preserve">Відділ комунального майна виконавчого комітету міської ради, балансоутримувачі об’єктів нерухомого </w:t>
            </w:r>
            <w:r w:rsidRPr="00E87E25">
              <w:rPr>
                <w:lang w:val="uk-UA"/>
              </w:rPr>
              <w:lastRenderedPageBreak/>
              <w:t>майна комунальної власності громади</w:t>
            </w:r>
          </w:p>
        </w:tc>
        <w:tc>
          <w:tcPr>
            <w:tcW w:w="3323" w:type="dxa"/>
          </w:tcPr>
          <w:p w14:paraId="6F2DEDEA" w14:textId="77777777" w:rsidR="005F331E" w:rsidRPr="00E17F60" w:rsidRDefault="005F331E" w:rsidP="005F331E">
            <w:pPr>
              <w:spacing w:line="240" w:lineRule="atLeast"/>
              <w:contextualSpacing/>
              <w:rPr>
                <w:lang w:val="uk-UA"/>
              </w:rPr>
            </w:pPr>
            <w:proofErr w:type="spellStart"/>
            <w:r w:rsidRPr="00D214AA">
              <w:lastRenderedPageBreak/>
              <w:t>Збільшення</w:t>
            </w:r>
            <w:proofErr w:type="spellEnd"/>
            <w:r w:rsidRPr="00D214AA">
              <w:t xml:space="preserve"> </w:t>
            </w:r>
            <w:proofErr w:type="spellStart"/>
            <w:r w:rsidRPr="00D214AA">
              <w:t>надходжень</w:t>
            </w:r>
            <w:proofErr w:type="spellEnd"/>
            <w:r w:rsidRPr="00D214AA">
              <w:t xml:space="preserve"> в </w:t>
            </w:r>
            <w:proofErr w:type="spellStart"/>
            <w:r w:rsidRPr="00D214AA">
              <w:t>дохідну</w:t>
            </w:r>
            <w:proofErr w:type="spellEnd"/>
            <w:r w:rsidRPr="00D214AA">
              <w:t xml:space="preserve"> </w:t>
            </w:r>
            <w:proofErr w:type="spellStart"/>
            <w:r w:rsidRPr="00D214AA">
              <w:t>частину</w:t>
            </w:r>
            <w:proofErr w:type="spellEnd"/>
            <w:r w:rsidRPr="00D214AA">
              <w:t xml:space="preserve"> бюджету </w:t>
            </w:r>
            <w:proofErr w:type="spellStart"/>
            <w:r w:rsidRPr="00D214AA">
              <w:t>міської</w:t>
            </w:r>
            <w:proofErr w:type="spellEnd"/>
            <w:r w:rsidRPr="00D214AA">
              <w:t xml:space="preserve"> </w:t>
            </w:r>
            <w:proofErr w:type="spellStart"/>
            <w:r w:rsidRPr="00D214AA">
              <w:t>територіальної</w:t>
            </w:r>
            <w:proofErr w:type="spellEnd"/>
            <w:r w:rsidRPr="00D214AA">
              <w:t xml:space="preserve"> </w:t>
            </w:r>
            <w:proofErr w:type="spellStart"/>
            <w:r w:rsidRPr="00D214AA">
              <w:t>громади</w:t>
            </w:r>
            <w:proofErr w:type="spellEnd"/>
            <w:r w:rsidRPr="00D214AA">
              <w:t xml:space="preserve"> за </w:t>
            </w:r>
            <w:proofErr w:type="spellStart"/>
            <w:r w:rsidRPr="00D214AA">
              <w:t>рахунок</w:t>
            </w:r>
            <w:proofErr w:type="spellEnd"/>
            <w:r w:rsidRPr="00D214AA">
              <w:t xml:space="preserve"> </w:t>
            </w:r>
            <w:proofErr w:type="spellStart"/>
            <w:r w:rsidRPr="00D214AA">
              <w:t>оренди</w:t>
            </w:r>
            <w:proofErr w:type="spellEnd"/>
            <w:r w:rsidRPr="00D214AA">
              <w:t xml:space="preserve"> та </w:t>
            </w:r>
            <w:proofErr w:type="spellStart"/>
            <w:r w:rsidRPr="00D214AA">
              <w:t>відчуження</w:t>
            </w:r>
            <w:proofErr w:type="spellEnd"/>
            <w:r w:rsidRPr="00D214AA">
              <w:t xml:space="preserve"> </w:t>
            </w:r>
            <w:proofErr w:type="spellStart"/>
            <w:r w:rsidRPr="00D214AA">
              <w:t>комунального</w:t>
            </w:r>
            <w:proofErr w:type="spellEnd"/>
            <w:r w:rsidRPr="00D214AA">
              <w:t xml:space="preserve"> майна </w:t>
            </w:r>
            <w:r>
              <w:rPr>
                <w:lang w:val="uk-UA"/>
              </w:rPr>
              <w:t>громади</w:t>
            </w:r>
          </w:p>
        </w:tc>
      </w:tr>
      <w:tr w:rsidR="005F331E" w14:paraId="57B9A81C" w14:textId="77777777" w:rsidTr="00121150">
        <w:tc>
          <w:tcPr>
            <w:tcW w:w="636" w:type="dxa"/>
            <w:vMerge/>
          </w:tcPr>
          <w:p w14:paraId="21646A9C" w14:textId="77777777" w:rsidR="005F331E" w:rsidRPr="00331A17" w:rsidRDefault="005F331E" w:rsidP="005F331E">
            <w:pPr>
              <w:spacing w:line="240" w:lineRule="atLeast"/>
              <w:contextualSpacing/>
              <w:jc w:val="center"/>
              <w:rPr>
                <w:lang w:val="uk-UA"/>
              </w:rPr>
            </w:pPr>
          </w:p>
        </w:tc>
        <w:tc>
          <w:tcPr>
            <w:tcW w:w="2166" w:type="dxa"/>
            <w:vMerge/>
          </w:tcPr>
          <w:p w14:paraId="245A9F5E" w14:textId="77777777" w:rsidR="005F331E" w:rsidRPr="00331A17" w:rsidRDefault="005F331E" w:rsidP="005F331E">
            <w:pPr>
              <w:spacing w:line="240" w:lineRule="atLeast"/>
              <w:contextualSpacing/>
              <w:rPr>
                <w:lang w:val="uk-UA"/>
              </w:rPr>
            </w:pPr>
          </w:p>
        </w:tc>
        <w:tc>
          <w:tcPr>
            <w:tcW w:w="5528" w:type="dxa"/>
          </w:tcPr>
          <w:p w14:paraId="43A09192" w14:textId="77777777" w:rsidR="005F331E" w:rsidRPr="00F22D4B" w:rsidRDefault="005F331E" w:rsidP="005F331E">
            <w:pPr>
              <w:spacing w:line="240" w:lineRule="atLeast"/>
              <w:contextualSpacing/>
              <w:rPr>
                <w:lang w:val="uk-UA"/>
              </w:rPr>
            </w:pPr>
            <w:r w:rsidRPr="00E87E25">
              <w:rPr>
                <w:lang w:val="uk-UA"/>
              </w:rPr>
              <w:t>Покращення якості утримання та поліпшення стану об’єктів комунальної власності, і як наслідок — надання публічних послуг вищого рівня якості</w:t>
            </w:r>
          </w:p>
        </w:tc>
        <w:tc>
          <w:tcPr>
            <w:tcW w:w="2693" w:type="dxa"/>
          </w:tcPr>
          <w:p w14:paraId="01FD5F44" w14:textId="77777777" w:rsidR="005F331E" w:rsidRPr="00331A17" w:rsidRDefault="005F331E" w:rsidP="005F331E">
            <w:pPr>
              <w:spacing w:line="240" w:lineRule="atLeast"/>
              <w:contextualSpacing/>
              <w:rPr>
                <w:lang w:val="uk-UA"/>
              </w:rPr>
            </w:pPr>
            <w:proofErr w:type="spellStart"/>
            <w:r w:rsidRPr="00D214AA">
              <w:t>Відділ</w:t>
            </w:r>
            <w:proofErr w:type="spellEnd"/>
            <w:r w:rsidRPr="00D214AA">
              <w:t xml:space="preserve"> </w:t>
            </w:r>
            <w:proofErr w:type="spellStart"/>
            <w:r w:rsidRPr="00D214AA">
              <w:t>комунального</w:t>
            </w:r>
            <w:proofErr w:type="spellEnd"/>
            <w:r w:rsidRPr="00D214AA">
              <w:t xml:space="preserve"> майна </w:t>
            </w:r>
            <w:proofErr w:type="spellStart"/>
            <w:r w:rsidRPr="00D214AA">
              <w:t>виконавчого</w:t>
            </w:r>
            <w:proofErr w:type="spellEnd"/>
            <w:r w:rsidRPr="00D214AA">
              <w:t xml:space="preserve"> </w:t>
            </w:r>
            <w:proofErr w:type="spellStart"/>
            <w:r w:rsidRPr="00D214AA">
              <w:t>комітету</w:t>
            </w:r>
            <w:proofErr w:type="spellEnd"/>
            <w:r w:rsidRPr="00D214AA">
              <w:t xml:space="preserve"> </w:t>
            </w:r>
            <w:proofErr w:type="spellStart"/>
            <w:r w:rsidRPr="00D214AA">
              <w:t>міської</w:t>
            </w:r>
            <w:proofErr w:type="spellEnd"/>
            <w:r w:rsidRPr="00D214AA">
              <w:t xml:space="preserve"> ради, </w:t>
            </w:r>
            <w:proofErr w:type="spellStart"/>
            <w:r w:rsidRPr="00D214AA">
              <w:t>фінансове</w:t>
            </w:r>
            <w:proofErr w:type="spellEnd"/>
            <w:r w:rsidRPr="00D214AA">
              <w:t xml:space="preserve"> </w:t>
            </w:r>
            <w:proofErr w:type="spellStart"/>
            <w:r w:rsidRPr="00D214AA">
              <w:t>управління</w:t>
            </w:r>
            <w:proofErr w:type="spellEnd"/>
            <w:r w:rsidRPr="00D214AA">
              <w:t xml:space="preserve"> </w:t>
            </w:r>
            <w:proofErr w:type="spellStart"/>
            <w:r w:rsidRPr="00D214AA">
              <w:t>виконавчого</w:t>
            </w:r>
            <w:proofErr w:type="spellEnd"/>
            <w:r w:rsidRPr="00D214AA">
              <w:t xml:space="preserve"> </w:t>
            </w:r>
            <w:proofErr w:type="spellStart"/>
            <w:r w:rsidRPr="00D214AA">
              <w:t>комітету</w:t>
            </w:r>
            <w:proofErr w:type="spellEnd"/>
            <w:r w:rsidRPr="00D214AA">
              <w:t xml:space="preserve"> </w:t>
            </w:r>
            <w:proofErr w:type="spellStart"/>
            <w:r w:rsidRPr="00D214AA">
              <w:t>міської</w:t>
            </w:r>
            <w:proofErr w:type="spellEnd"/>
            <w:r w:rsidRPr="00D214AA">
              <w:t xml:space="preserve"> ради</w:t>
            </w:r>
          </w:p>
        </w:tc>
        <w:tc>
          <w:tcPr>
            <w:tcW w:w="3323" w:type="dxa"/>
          </w:tcPr>
          <w:p w14:paraId="703C6348" w14:textId="77777777" w:rsidR="005F331E" w:rsidRPr="00F22D4B" w:rsidRDefault="005F331E" w:rsidP="005F331E">
            <w:pPr>
              <w:spacing w:line="240" w:lineRule="atLeast"/>
              <w:contextualSpacing/>
              <w:rPr>
                <w:lang w:val="uk-UA"/>
              </w:rPr>
            </w:pPr>
            <w:proofErr w:type="spellStart"/>
            <w:r w:rsidRPr="00D214AA">
              <w:t>Залучення</w:t>
            </w:r>
            <w:proofErr w:type="spellEnd"/>
            <w:r w:rsidRPr="00D214AA">
              <w:t xml:space="preserve"> 10 % </w:t>
            </w:r>
            <w:proofErr w:type="spellStart"/>
            <w:r w:rsidRPr="00D214AA">
              <w:t>від</w:t>
            </w:r>
            <w:proofErr w:type="spellEnd"/>
            <w:r w:rsidRPr="00D214AA">
              <w:t xml:space="preserve"> </w:t>
            </w:r>
            <w:proofErr w:type="spellStart"/>
            <w:r w:rsidRPr="00D214AA">
              <w:t>надходжень</w:t>
            </w:r>
            <w:proofErr w:type="spellEnd"/>
            <w:r w:rsidRPr="00D214AA">
              <w:t xml:space="preserve"> за </w:t>
            </w:r>
            <w:proofErr w:type="spellStart"/>
            <w:r w:rsidRPr="00D214AA">
              <w:t>оренду</w:t>
            </w:r>
            <w:proofErr w:type="spellEnd"/>
            <w:r w:rsidRPr="00D214AA">
              <w:t xml:space="preserve"> </w:t>
            </w:r>
            <w:proofErr w:type="spellStart"/>
            <w:r w:rsidRPr="00D214AA">
              <w:t>об’єктів</w:t>
            </w:r>
            <w:proofErr w:type="spellEnd"/>
            <w:r w:rsidRPr="00D214AA">
              <w:t xml:space="preserve"> </w:t>
            </w:r>
            <w:proofErr w:type="spellStart"/>
            <w:r w:rsidRPr="00D214AA">
              <w:t>комунальної</w:t>
            </w:r>
            <w:proofErr w:type="spellEnd"/>
            <w:r w:rsidRPr="00D214AA">
              <w:t xml:space="preserve"> </w:t>
            </w:r>
            <w:proofErr w:type="spellStart"/>
            <w:r>
              <w:t>власності</w:t>
            </w:r>
            <w:proofErr w:type="spellEnd"/>
            <w:r>
              <w:rPr>
                <w:lang w:val="uk-UA"/>
              </w:rPr>
              <w:t xml:space="preserve"> громади </w:t>
            </w:r>
            <w:r w:rsidRPr="00D214AA">
              <w:t xml:space="preserve">на </w:t>
            </w:r>
            <w:proofErr w:type="spellStart"/>
            <w:r w:rsidRPr="00D214AA">
              <w:t>покращення</w:t>
            </w:r>
            <w:proofErr w:type="spellEnd"/>
            <w:r w:rsidRPr="00D214AA">
              <w:t xml:space="preserve"> </w:t>
            </w:r>
            <w:proofErr w:type="spellStart"/>
            <w:r w:rsidRPr="00D214AA">
              <w:t>матеріально-технічного</w:t>
            </w:r>
            <w:proofErr w:type="spellEnd"/>
            <w:r w:rsidRPr="00D214AA">
              <w:t xml:space="preserve"> стану </w:t>
            </w:r>
            <w:proofErr w:type="spellStart"/>
            <w:r w:rsidRPr="00D214AA">
              <w:t>об’єктів</w:t>
            </w:r>
            <w:proofErr w:type="spellEnd"/>
            <w:r w:rsidRPr="00D214AA">
              <w:t xml:space="preserve">, </w:t>
            </w:r>
            <w:proofErr w:type="spellStart"/>
            <w:r w:rsidRPr="00D214AA">
              <w:t>які</w:t>
            </w:r>
            <w:proofErr w:type="spellEnd"/>
            <w:r w:rsidRPr="00D214AA">
              <w:t xml:space="preserve"> </w:t>
            </w:r>
            <w:proofErr w:type="spellStart"/>
            <w:r w:rsidRPr="00D214AA">
              <w:t>надаються</w:t>
            </w:r>
            <w:proofErr w:type="spellEnd"/>
            <w:r w:rsidRPr="00D214AA">
              <w:t xml:space="preserve"> в </w:t>
            </w:r>
            <w:proofErr w:type="spellStart"/>
            <w:r w:rsidRPr="00D214AA">
              <w:t>оренду</w:t>
            </w:r>
            <w:proofErr w:type="spellEnd"/>
          </w:p>
        </w:tc>
      </w:tr>
      <w:tr w:rsidR="005F331E" w14:paraId="0395355E" w14:textId="77777777" w:rsidTr="00121150">
        <w:tc>
          <w:tcPr>
            <w:tcW w:w="636" w:type="dxa"/>
            <w:vMerge/>
          </w:tcPr>
          <w:p w14:paraId="08731AC2" w14:textId="77777777" w:rsidR="005F331E" w:rsidRPr="00331A17" w:rsidRDefault="005F331E" w:rsidP="005F331E">
            <w:pPr>
              <w:spacing w:line="240" w:lineRule="atLeast"/>
              <w:contextualSpacing/>
              <w:jc w:val="center"/>
              <w:rPr>
                <w:lang w:val="uk-UA"/>
              </w:rPr>
            </w:pPr>
          </w:p>
        </w:tc>
        <w:tc>
          <w:tcPr>
            <w:tcW w:w="2166" w:type="dxa"/>
            <w:vMerge/>
          </w:tcPr>
          <w:p w14:paraId="42D63D1F" w14:textId="77777777" w:rsidR="005F331E" w:rsidRPr="00331A17" w:rsidRDefault="005F331E" w:rsidP="005F331E">
            <w:pPr>
              <w:spacing w:line="240" w:lineRule="atLeast"/>
              <w:contextualSpacing/>
              <w:rPr>
                <w:lang w:val="uk-UA"/>
              </w:rPr>
            </w:pPr>
          </w:p>
        </w:tc>
        <w:tc>
          <w:tcPr>
            <w:tcW w:w="5528" w:type="dxa"/>
          </w:tcPr>
          <w:p w14:paraId="2FF3B464" w14:textId="3485DC86" w:rsidR="005F331E" w:rsidRPr="00F22D4B" w:rsidRDefault="005F331E" w:rsidP="005F331E">
            <w:pPr>
              <w:spacing w:line="240" w:lineRule="atLeast"/>
              <w:contextualSpacing/>
              <w:rPr>
                <w:lang w:val="uk-UA"/>
              </w:rPr>
            </w:pPr>
            <w:r w:rsidRPr="004917BC">
              <w:rPr>
                <w:lang w:val="uk-UA"/>
              </w:rPr>
              <w:t>Розвиток економічної складової громади шляхом залучення потенційних інвесторів для ефективного використання майна громади</w:t>
            </w:r>
          </w:p>
        </w:tc>
        <w:tc>
          <w:tcPr>
            <w:tcW w:w="2693" w:type="dxa"/>
            <w:vMerge w:val="restart"/>
          </w:tcPr>
          <w:p w14:paraId="335C29E9" w14:textId="77777777" w:rsidR="005F331E" w:rsidRPr="00331A17" w:rsidRDefault="005F331E" w:rsidP="005F331E">
            <w:pPr>
              <w:spacing w:line="240" w:lineRule="atLeast"/>
              <w:contextualSpacing/>
              <w:rPr>
                <w:lang w:val="uk-UA"/>
              </w:rPr>
            </w:pPr>
            <w:r w:rsidRPr="00CB1AE5">
              <w:rPr>
                <w:bCs/>
                <w:lang w:val="uk-UA"/>
              </w:rPr>
              <w:t>Відділ комунального майна та управління економіки виконавчого комітету міської ради, всі балансоутримувачі об’єктів нерухомого майна комунальної власності територіальної громади</w:t>
            </w:r>
          </w:p>
        </w:tc>
        <w:tc>
          <w:tcPr>
            <w:tcW w:w="3323" w:type="dxa"/>
          </w:tcPr>
          <w:p w14:paraId="71C0915B" w14:textId="77777777" w:rsidR="005F331E" w:rsidRPr="00E17F60" w:rsidRDefault="005F331E" w:rsidP="005F331E">
            <w:pPr>
              <w:spacing w:line="240" w:lineRule="atLeast"/>
              <w:contextualSpacing/>
              <w:rPr>
                <w:lang w:val="uk-UA"/>
              </w:rPr>
            </w:pPr>
            <w:proofErr w:type="spellStart"/>
            <w:r w:rsidRPr="00A11CAD">
              <w:t>Створення</w:t>
            </w:r>
            <w:proofErr w:type="spellEnd"/>
            <w:r w:rsidRPr="00A11CAD">
              <w:t xml:space="preserve"> </w:t>
            </w:r>
            <w:proofErr w:type="spellStart"/>
            <w:r w:rsidRPr="00A11CAD">
              <w:t>нових</w:t>
            </w:r>
            <w:proofErr w:type="spellEnd"/>
            <w:r w:rsidRPr="00A11CAD">
              <w:t xml:space="preserve"> </w:t>
            </w:r>
            <w:proofErr w:type="spellStart"/>
            <w:r w:rsidRPr="00A11CAD">
              <w:t>робочих</w:t>
            </w:r>
            <w:proofErr w:type="spellEnd"/>
            <w:r w:rsidRPr="00A11CAD">
              <w:t xml:space="preserve"> </w:t>
            </w:r>
            <w:proofErr w:type="spellStart"/>
            <w:r w:rsidRPr="00A11CAD">
              <w:t>місць</w:t>
            </w:r>
            <w:proofErr w:type="spellEnd"/>
            <w:r w:rsidRPr="00A11CAD">
              <w:t xml:space="preserve"> та </w:t>
            </w:r>
            <w:proofErr w:type="spellStart"/>
            <w:r w:rsidRPr="00A11CAD">
              <w:t>надходження</w:t>
            </w:r>
            <w:proofErr w:type="spellEnd"/>
            <w:r w:rsidRPr="00A11CAD">
              <w:t xml:space="preserve"> </w:t>
            </w:r>
            <w:proofErr w:type="spellStart"/>
            <w:r w:rsidRPr="00A11CAD">
              <w:t>додаткових</w:t>
            </w:r>
            <w:proofErr w:type="spellEnd"/>
            <w:r w:rsidRPr="00A11CAD">
              <w:t xml:space="preserve"> </w:t>
            </w:r>
            <w:proofErr w:type="spellStart"/>
            <w:r w:rsidRPr="00A11CAD">
              <w:t>коштів</w:t>
            </w:r>
            <w:proofErr w:type="spellEnd"/>
            <w:r w:rsidRPr="00A11CAD">
              <w:t xml:space="preserve"> до бюджету </w:t>
            </w:r>
            <w:r>
              <w:rPr>
                <w:lang w:val="uk-UA"/>
              </w:rPr>
              <w:t>громади</w:t>
            </w:r>
          </w:p>
        </w:tc>
      </w:tr>
      <w:tr w:rsidR="005F331E" w14:paraId="419A413B" w14:textId="77777777" w:rsidTr="00121150">
        <w:tc>
          <w:tcPr>
            <w:tcW w:w="636" w:type="dxa"/>
            <w:vMerge/>
          </w:tcPr>
          <w:p w14:paraId="0E2CFA71" w14:textId="77777777" w:rsidR="005F331E" w:rsidRPr="00331A17" w:rsidRDefault="005F331E" w:rsidP="005F331E">
            <w:pPr>
              <w:spacing w:line="240" w:lineRule="atLeast"/>
              <w:contextualSpacing/>
              <w:jc w:val="center"/>
              <w:rPr>
                <w:lang w:val="uk-UA"/>
              </w:rPr>
            </w:pPr>
          </w:p>
        </w:tc>
        <w:tc>
          <w:tcPr>
            <w:tcW w:w="2166" w:type="dxa"/>
            <w:vMerge/>
          </w:tcPr>
          <w:p w14:paraId="6E9089BB" w14:textId="77777777" w:rsidR="005F331E" w:rsidRPr="00331A17" w:rsidRDefault="005F331E" w:rsidP="005F331E">
            <w:pPr>
              <w:spacing w:line="240" w:lineRule="atLeast"/>
              <w:contextualSpacing/>
              <w:rPr>
                <w:lang w:val="uk-UA"/>
              </w:rPr>
            </w:pPr>
          </w:p>
        </w:tc>
        <w:tc>
          <w:tcPr>
            <w:tcW w:w="5528" w:type="dxa"/>
          </w:tcPr>
          <w:p w14:paraId="3A00AC1E" w14:textId="25026731" w:rsidR="005F331E" w:rsidRPr="00F22D4B" w:rsidRDefault="005F331E" w:rsidP="005F331E">
            <w:pPr>
              <w:spacing w:line="240" w:lineRule="atLeast"/>
              <w:contextualSpacing/>
              <w:rPr>
                <w:lang w:val="uk-UA"/>
              </w:rPr>
            </w:pPr>
            <w:r w:rsidRPr="00295943">
              <w:t xml:space="preserve">Передача майна </w:t>
            </w:r>
            <w:proofErr w:type="spellStart"/>
            <w:r w:rsidRPr="00295943">
              <w:t>комунальної</w:t>
            </w:r>
            <w:proofErr w:type="spellEnd"/>
            <w:r w:rsidRPr="00295943">
              <w:t xml:space="preserve"> </w:t>
            </w:r>
            <w:proofErr w:type="spellStart"/>
            <w:r w:rsidRPr="00295943">
              <w:t>влас</w:t>
            </w:r>
            <w:r>
              <w:t>ності</w:t>
            </w:r>
            <w:proofErr w:type="spellEnd"/>
            <w:r>
              <w:t xml:space="preserve"> </w:t>
            </w:r>
            <w:proofErr w:type="spellStart"/>
            <w:r>
              <w:t>громади</w:t>
            </w:r>
            <w:proofErr w:type="spellEnd"/>
            <w:r w:rsidRPr="00295943">
              <w:t xml:space="preserve"> в </w:t>
            </w:r>
            <w:proofErr w:type="spellStart"/>
            <w:r w:rsidRPr="00295943">
              <w:t>оренду</w:t>
            </w:r>
            <w:proofErr w:type="spellEnd"/>
            <w:r w:rsidRPr="00295943">
              <w:t xml:space="preserve"> шляхом </w:t>
            </w:r>
            <w:proofErr w:type="spellStart"/>
            <w:r w:rsidRPr="00295943">
              <w:t>проведення</w:t>
            </w:r>
            <w:proofErr w:type="spellEnd"/>
            <w:r w:rsidRPr="00295943">
              <w:t xml:space="preserve"> </w:t>
            </w:r>
            <w:proofErr w:type="spellStart"/>
            <w:r w:rsidRPr="00295943">
              <w:t>аукціону</w:t>
            </w:r>
            <w:proofErr w:type="spellEnd"/>
            <w:r w:rsidRPr="00295943">
              <w:t xml:space="preserve"> через ЕТС «</w:t>
            </w:r>
            <w:proofErr w:type="spellStart"/>
            <w:r w:rsidRPr="00295943">
              <w:t>Прозорро.Продажі</w:t>
            </w:r>
            <w:proofErr w:type="spellEnd"/>
            <w:r w:rsidRPr="00295943">
              <w:t xml:space="preserve">»  </w:t>
            </w:r>
          </w:p>
        </w:tc>
        <w:tc>
          <w:tcPr>
            <w:tcW w:w="2693" w:type="dxa"/>
            <w:vMerge/>
          </w:tcPr>
          <w:p w14:paraId="46D7C501" w14:textId="77777777" w:rsidR="005F331E" w:rsidRPr="00331A17" w:rsidRDefault="005F331E" w:rsidP="005F331E">
            <w:pPr>
              <w:spacing w:line="240" w:lineRule="atLeast"/>
              <w:contextualSpacing/>
              <w:rPr>
                <w:lang w:val="uk-UA"/>
              </w:rPr>
            </w:pPr>
          </w:p>
        </w:tc>
        <w:tc>
          <w:tcPr>
            <w:tcW w:w="3323" w:type="dxa"/>
          </w:tcPr>
          <w:p w14:paraId="27B1BE8B" w14:textId="77777777" w:rsidR="005F331E" w:rsidRDefault="005F331E" w:rsidP="005F331E">
            <w:pPr>
              <w:spacing w:line="240" w:lineRule="atLeast"/>
              <w:contextualSpacing/>
            </w:pPr>
            <w:proofErr w:type="spellStart"/>
            <w:r w:rsidRPr="00A11CAD">
              <w:t>Зменшення</w:t>
            </w:r>
            <w:proofErr w:type="spellEnd"/>
            <w:r w:rsidRPr="00A11CAD">
              <w:t xml:space="preserve"> </w:t>
            </w:r>
            <w:proofErr w:type="spellStart"/>
            <w:r w:rsidRPr="00A11CAD">
              <w:t>корупційних</w:t>
            </w:r>
            <w:proofErr w:type="spellEnd"/>
            <w:r w:rsidRPr="00A11CAD">
              <w:t xml:space="preserve"> </w:t>
            </w:r>
            <w:proofErr w:type="spellStart"/>
            <w:r w:rsidRPr="00A11CAD">
              <w:t>ризиків</w:t>
            </w:r>
            <w:proofErr w:type="spellEnd"/>
            <w:r w:rsidRPr="00A11CAD">
              <w:t xml:space="preserve"> для </w:t>
            </w:r>
            <w:proofErr w:type="spellStart"/>
            <w:proofErr w:type="gramStart"/>
            <w:r w:rsidRPr="00A11CAD">
              <w:t>орендаря</w:t>
            </w:r>
            <w:proofErr w:type="spellEnd"/>
            <w:r w:rsidRPr="00A11CAD">
              <w:t xml:space="preserve">  та</w:t>
            </w:r>
            <w:proofErr w:type="gramEnd"/>
            <w:r w:rsidRPr="00A11CAD">
              <w:t xml:space="preserve"> </w:t>
            </w:r>
            <w:proofErr w:type="spellStart"/>
            <w:r w:rsidRPr="00A11CAD">
              <w:t>орендодавця</w:t>
            </w:r>
            <w:proofErr w:type="spellEnd"/>
            <w:r w:rsidRPr="00A11CAD">
              <w:t xml:space="preserve"> шляхом </w:t>
            </w:r>
            <w:proofErr w:type="spellStart"/>
            <w:r w:rsidRPr="00A11CAD">
              <w:t>оголошення</w:t>
            </w:r>
            <w:proofErr w:type="spellEnd"/>
            <w:r w:rsidRPr="00A11CAD">
              <w:t xml:space="preserve"> </w:t>
            </w:r>
            <w:proofErr w:type="spellStart"/>
            <w:r w:rsidRPr="00A11CAD">
              <w:t>електронних</w:t>
            </w:r>
            <w:proofErr w:type="spellEnd"/>
            <w:r w:rsidRPr="00A11CAD">
              <w:t xml:space="preserve"> </w:t>
            </w:r>
            <w:proofErr w:type="spellStart"/>
            <w:r w:rsidRPr="00A11CAD">
              <w:t>торгів</w:t>
            </w:r>
            <w:proofErr w:type="spellEnd"/>
          </w:p>
          <w:p w14:paraId="5EAD837D" w14:textId="7E8DF9B6" w:rsidR="001576E8" w:rsidRPr="00F22D4B" w:rsidRDefault="001576E8" w:rsidP="005F331E">
            <w:pPr>
              <w:spacing w:line="240" w:lineRule="atLeast"/>
              <w:contextualSpacing/>
              <w:rPr>
                <w:lang w:val="uk-UA"/>
              </w:rPr>
            </w:pPr>
          </w:p>
        </w:tc>
      </w:tr>
      <w:tr w:rsidR="005F331E" w14:paraId="0B505C83" w14:textId="77777777" w:rsidTr="00121150">
        <w:tc>
          <w:tcPr>
            <w:tcW w:w="14346" w:type="dxa"/>
            <w:gridSpan w:val="5"/>
          </w:tcPr>
          <w:p w14:paraId="55C540B6" w14:textId="77777777" w:rsidR="005F331E" w:rsidRPr="00F22D4B" w:rsidRDefault="005F331E" w:rsidP="005F331E">
            <w:pPr>
              <w:spacing w:line="240" w:lineRule="atLeast"/>
              <w:contextualSpacing/>
              <w:jc w:val="center"/>
              <w:rPr>
                <w:lang w:val="uk-UA"/>
              </w:rPr>
            </w:pPr>
            <w:r w:rsidRPr="00FA199E">
              <w:rPr>
                <w:b/>
                <w:bCs/>
                <w:sz w:val="28"/>
                <w:szCs w:val="28"/>
              </w:rPr>
              <w:t>ПРІОРИТЕТ 2</w:t>
            </w:r>
            <w:r w:rsidRPr="00FA199E">
              <w:rPr>
                <w:b/>
                <w:bCs/>
                <w:sz w:val="28"/>
                <w:szCs w:val="28"/>
                <w:lang w:val="uk-UA"/>
              </w:rPr>
              <w:t xml:space="preserve"> Розвиток</w:t>
            </w:r>
            <w:r w:rsidRPr="00FA199E">
              <w:rPr>
                <w:b/>
                <w:bCs/>
                <w:sz w:val="28"/>
                <w:szCs w:val="28"/>
              </w:rPr>
              <w:t xml:space="preserve"> </w:t>
            </w:r>
            <w:proofErr w:type="spellStart"/>
            <w:r w:rsidRPr="00FA199E">
              <w:rPr>
                <w:b/>
                <w:bCs/>
                <w:sz w:val="28"/>
                <w:szCs w:val="28"/>
              </w:rPr>
              <w:t>інфраструктури</w:t>
            </w:r>
            <w:proofErr w:type="spellEnd"/>
          </w:p>
        </w:tc>
      </w:tr>
      <w:tr w:rsidR="005F331E" w14:paraId="4FD3950A" w14:textId="77777777" w:rsidTr="00121150">
        <w:tc>
          <w:tcPr>
            <w:tcW w:w="636" w:type="dxa"/>
            <w:vMerge w:val="restart"/>
          </w:tcPr>
          <w:p w14:paraId="24F9D1A0" w14:textId="77777777" w:rsidR="005F331E" w:rsidRPr="00331A17" w:rsidRDefault="005F331E" w:rsidP="005F331E">
            <w:pPr>
              <w:spacing w:line="240" w:lineRule="atLeast"/>
              <w:contextualSpacing/>
              <w:jc w:val="center"/>
              <w:rPr>
                <w:lang w:val="uk-UA"/>
              </w:rPr>
            </w:pPr>
            <w:r>
              <w:rPr>
                <w:lang w:val="uk-UA"/>
              </w:rPr>
              <w:t>2.1.</w:t>
            </w:r>
          </w:p>
        </w:tc>
        <w:tc>
          <w:tcPr>
            <w:tcW w:w="2166" w:type="dxa"/>
            <w:vMerge w:val="restart"/>
          </w:tcPr>
          <w:p w14:paraId="1EEBBE45" w14:textId="6B266316" w:rsidR="005F331E" w:rsidRPr="002E3196" w:rsidRDefault="005F331E" w:rsidP="005F331E">
            <w:pPr>
              <w:spacing w:line="240" w:lineRule="atLeast"/>
              <w:contextualSpacing/>
              <w:rPr>
                <w:b/>
                <w:i/>
                <w:lang w:val="uk-UA"/>
              </w:rPr>
            </w:pPr>
            <w:r w:rsidRPr="002E3196">
              <w:rPr>
                <w:b/>
                <w:bCs/>
                <w:i/>
                <w:iCs/>
                <w:lang w:val="uk-UA"/>
              </w:rPr>
              <w:t>Розвиток</w:t>
            </w:r>
            <w:r w:rsidRPr="002E3196">
              <w:rPr>
                <w:b/>
                <w:bCs/>
                <w:i/>
                <w:iCs/>
              </w:rPr>
              <w:t xml:space="preserve"> </w:t>
            </w:r>
            <w:proofErr w:type="spellStart"/>
            <w:r w:rsidRPr="002E3196">
              <w:rPr>
                <w:b/>
                <w:bCs/>
                <w:i/>
                <w:iCs/>
              </w:rPr>
              <w:t>житлово</w:t>
            </w:r>
            <w:proofErr w:type="spellEnd"/>
            <w:r w:rsidRPr="002E3196">
              <w:rPr>
                <w:b/>
                <w:bCs/>
                <w:i/>
                <w:iCs/>
                <w:lang w:val="uk-UA"/>
              </w:rPr>
              <w:t xml:space="preserve"> </w:t>
            </w:r>
            <w:r w:rsidRPr="002E3196">
              <w:rPr>
                <w:b/>
                <w:bCs/>
                <w:i/>
                <w:iCs/>
              </w:rPr>
              <w:t>-</w:t>
            </w:r>
            <w:proofErr w:type="spellStart"/>
            <w:r w:rsidRPr="002E3196">
              <w:rPr>
                <w:b/>
                <w:bCs/>
                <w:i/>
                <w:iCs/>
              </w:rPr>
              <w:t>комунального</w:t>
            </w:r>
            <w:proofErr w:type="spellEnd"/>
            <w:r w:rsidRPr="002E3196">
              <w:rPr>
                <w:b/>
                <w:bCs/>
                <w:i/>
                <w:iCs/>
              </w:rPr>
              <w:t xml:space="preserve"> </w:t>
            </w:r>
            <w:proofErr w:type="spellStart"/>
            <w:r w:rsidRPr="002E3196">
              <w:rPr>
                <w:b/>
                <w:bCs/>
                <w:i/>
                <w:iCs/>
              </w:rPr>
              <w:t>господарства</w:t>
            </w:r>
            <w:proofErr w:type="spellEnd"/>
            <w:r w:rsidRPr="002E3196">
              <w:rPr>
                <w:b/>
                <w:bCs/>
                <w:i/>
                <w:lang w:val="uk-UA"/>
              </w:rPr>
              <w:t xml:space="preserve">, </w:t>
            </w:r>
            <w:proofErr w:type="spellStart"/>
            <w:r w:rsidRPr="002E3196">
              <w:rPr>
                <w:b/>
                <w:bCs/>
                <w:i/>
                <w:lang w:val="uk-UA"/>
              </w:rPr>
              <w:t>енергоефектив</w:t>
            </w:r>
            <w:r w:rsidR="00DA1EC1">
              <w:rPr>
                <w:b/>
                <w:bCs/>
                <w:i/>
                <w:lang w:val="uk-UA"/>
              </w:rPr>
              <w:t>-</w:t>
            </w:r>
            <w:r w:rsidRPr="002E3196">
              <w:rPr>
                <w:b/>
                <w:bCs/>
                <w:i/>
                <w:lang w:val="uk-UA"/>
              </w:rPr>
              <w:t>ність</w:t>
            </w:r>
            <w:proofErr w:type="spellEnd"/>
            <w:r w:rsidRPr="002E3196">
              <w:rPr>
                <w:b/>
                <w:bCs/>
                <w:i/>
                <w:lang w:val="uk-UA"/>
              </w:rPr>
              <w:t xml:space="preserve"> та енергозбереження   </w:t>
            </w:r>
          </w:p>
        </w:tc>
        <w:tc>
          <w:tcPr>
            <w:tcW w:w="5528" w:type="dxa"/>
          </w:tcPr>
          <w:p w14:paraId="54EF1A0F" w14:textId="52282FF2" w:rsidR="005F331E" w:rsidRPr="00F22D4B" w:rsidRDefault="005F331E" w:rsidP="005F331E">
            <w:pPr>
              <w:spacing w:line="240" w:lineRule="atLeast"/>
              <w:contextualSpacing/>
              <w:rPr>
                <w:lang w:val="uk-UA"/>
              </w:rPr>
            </w:pPr>
            <w:r w:rsidRPr="00C83E3E">
              <w:rPr>
                <w:lang w:val="uk-UA"/>
              </w:rPr>
              <w:t>Забезпечення стабільної роботи підприємств житлово-комунального господарства</w:t>
            </w:r>
          </w:p>
        </w:tc>
        <w:tc>
          <w:tcPr>
            <w:tcW w:w="2693" w:type="dxa"/>
            <w:vMerge w:val="restart"/>
            <w:shd w:val="clear" w:color="auto" w:fill="auto"/>
          </w:tcPr>
          <w:p w14:paraId="73C785BE" w14:textId="77777777" w:rsidR="005F331E" w:rsidRPr="00F143A6" w:rsidRDefault="005F331E" w:rsidP="005F331E">
            <w:pPr>
              <w:rPr>
                <w:lang w:val="uk-UA"/>
              </w:rPr>
            </w:pPr>
            <w:r w:rsidRPr="00F143A6">
              <w:rPr>
                <w:lang w:val="uk-UA"/>
              </w:rPr>
              <w:t>Комунальні</w:t>
            </w:r>
          </w:p>
          <w:p w14:paraId="4862B120" w14:textId="7A63153B" w:rsidR="005F331E" w:rsidRPr="00331A17" w:rsidRDefault="005F331E" w:rsidP="005F331E">
            <w:pPr>
              <w:spacing w:line="240" w:lineRule="atLeast"/>
              <w:contextualSpacing/>
              <w:rPr>
                <w:lang w:val="uk-UA"/>
              </w:rPr>
            </w:pPr>
            <w:r w:rsidRPr="00F143A6">
              <w:rPr>
                <w:lang w:val="uk-UA"/>
              </w:rPr>
              <w:t xml:space="preserve">підприємства </w:t>
            </w:r>
            <w:r w:rsidR="00DA1EC1">
              <w:rPr>
                <w:lang w:val="uk-UA"/>
              </w:rPr>
              <w:t xml:space="preserve">Старокостянтинівської міської територіальної </w:t>
            </w:r>
            <w:r w:rsidRPr="00F143A6">
              <w:rPr>
                <w:lang w:val="uk-UA"/>
              </w:rPr>
              <w:t>громади</w:t>
            </w:r>
          </w:p>
        </w:tc>
        <w:tc>
          <w:tcPr>
            <w:tcW w:w="3323" w:type="dxa"/>
            <w:shd w:val="clear" w:color="auto" w:fill="auto"/>
          </w:tcPr>
          <w:p w14:paraId="0D31F012" w14:textId="60F002CA" w:rsidR="005F331E" w:rsidRPr="00F22D4B" w:rsidRDefault="005F331E" w:rsidP="005F331E">
            <w:pPr>
              <w:spacing w:line="240" w:lineRule="atLeast"/>
              <w:contextualSpacing/>
              <w:rPr>
                <w:lang w:val="uk-UA"/>
              </w:rPr>
            </w:pPr>
            <w:r w:rsidRPr="00C83E3E">
              <w:rPr>
                <w:lang w:val="uk-UA"/>
              </w:rPr>
              <w:t>Стабільна робота</w:t>
            </w:r>
            <w:r w:rsidRPr="00C83E3E">
              <w:t xml:space="preserve"> </w:t>
            </w:r>
            <w:proofErr w:type="spellStart"/>
            <w:r w:rsidRPr="00C83E3E">
              <w:t>підприємств</w:t>
            </w:r>
            <w:proofErr w:type="spellEnd"/>
            <w:r w:rsidRPr="00C83E3E">
              <w:t xml:space="preserve"> </w:t>
            </w:r>
            <w:proofErr w:type="spellStart"/>
            <w:r w:rsidRPr="00C83E3E">
              <w:t>житлово-комунального</w:t>
            </w:r>
            <w:proofErr w:type="spellEnd"/>
            <w:r w:rsidRPr="00C83E3E">
              <w:t xml:space="preserve"> </w:t>
            </w:r>
            <w:proofErr w:type="spellStart"/>
            <w:r w:rsidRPr="00C83E3E">
              <w:t>господарства</w:t>
            </w:r>
            <w:proofErr w:type="spellEnd"/>
          </w:p>
        </w:tc>
      </w:tr>
      <w:tr w:rsidR="005F331E" w14:paraId="44BA376C" w14:textId="77777777" w:rsidTr="00121150">
        <w:tc>
          <w:tcPr>
            <w:tcW w:w="636" w:type="dxa"/>
            <w:vMerge/>
          </w:tcPr>
          <w:p w14:paraId="484E3F36" w14:textId="77777777" w:rsidR="005F331E" w:rsidRDefault="005F331E" w:rsidP="005F331E">
            <w:pPr>
              <w:spacing w:line="240" w:lineRule="atLeast"/>
              <w:contextualSpacing/>
              <w:jc w:val="center"/>
              <w:rPr>
                <w:lang w:val="uk-UA"/>
              </w:rPr>
            </w:pPr>
          </w:p>
        </w:tc>
        <w:tc>
          <w:tcPr>
            <w:tcW w:w="2166" w:type="dxa"/>
            <w:vMerge/>
          </w:tcPr>
          <w:p w14:paraId="7CDBE17E" w14:textId="77777777" w:rsidR="005F331E" w:rsidRPr="002E3196" w:rsidRDefault="005F331E" w:rsidP="005F331E">
            <w:pPr>
              <w:spacing w:line="240" w:lineRule="atLeast"/>
              <w:contextualSpacing/>
              <w:rPr>
                <w:b/>
                <w:bCs/>
                <w:i/>
                <w:iCs/>
                <w:lang w:val="uk-UA"/>
              </w:rPr>
            </w:pPr>
          </w:p>
        </w:tc>
        <w:tc>
          <w:tcPr>
            <w:tcW w:w="5528" w:type="dxa"/>
          </w:tcPr>
          <w:p w14:paraId="1A6687AD" w14:textId="510BDDEA" w:rsidR="005F331E" w:rsidRPr="00C83E3E" w:rsidRDefault="005F331E" w:rsidP="005F331E">
            <w:pPr>
              <w:spacing w:line="240" w:lineRule="atLeast"/>
              <w:contextualSpacing/>
              <w:rPr>
                <w:lang w:val="uk-UA"/>
              </w:rPr>
            </w:pPr>
            <w:r w:rsidRPr="008D64AA">
              <w:rPr>
                <w:lang w:val="uk-UA"/>
              </w:rPr>
              <w:t>П</w:t>
            </w:r>
            <w:proofErr w:type="spellStart"/>
            <w:r w:rsidRPr="008D64AA">
              <w:t>ридбання</w:t>
            </w:r>
            <w:proofErr w:type="spellEnd"/>
            <w:r w:rsidRPr="008D64AA">
              <w:t xml:space="preserve"> </w:t>
            </w:r>
            <w:proofErr w:type="spellStart"/>
            <w:r w:rsidRPr="008D64AA">
              <w:t>техніки</w:t>
            </w:r>
            <w:proofErr w:type="spellEnd"/>
            <w:r w:rsidRPr="008D64AA">
              <w:t xml:space="preserve"> та </w:t>
            </w:r>
            <w:proofErr w:type="spellStart"/>
            <w:r w:rsidRPr="008D64AA">
              <w:t>обладнання</w:t>
            </w:r>
            <w:proofErr w:type="spellEnd"/>
            <w:r w:rsidRPr="008D64AA">
              <w:t xml:space="preserve"> для </w:t>
            </w:r>
            <w:proofErr w:type="spellStart"/>
            <w:r w:rsidRPr="008D64AA">
              <w:t>підприємств</w:t>
            </w:r>
            <w:proofErr w:type="spellEnd"/>
            <w:r w:rsidRPr="008D64AA">
              <w:t xml:space="preserve"> </w:t>
            </w:r>
            <w:proofErr w:type="spellStart"/>
            <w:r w:rsidRPr="008D64AA">
              <w:t>житлово-комунальної</w:t>
            </w:r>
            <w:proofErr w:type="spellEnd"/>
            <w:r w:rsidRPr="008D64AA">
              <w:t xml:space="preserve"> </w:t>
            </w:r>
            <w:proofErr w:type="spellStart"/>
            <w:r w:rsidRPr="008D64AA">
              <w:t>сфери</w:t>
            </w:r>
            <w:proofErr w:type="spellEnd"/>
          </w:p>
        </w:tc>
        <w:tc>
          <w:tcPr>
            <w:tcW w:w="2693" w:type="dxa"/>
            <w:vMerge/>
            <w:shd w:val="clear" w:color="auto" w:fill="auto"/>
          </w:tcPr>
          <w:p w14:paraId="6A6FB6B6" w14:textId="77777777" w:rsidR="005F331E" w:rsidRPr="00F143A6" w:rsidRDefault="005F331E" w:rsidP="005F331E">
            <w:pPr>
              <w:rPr>
                <w:lang w:val="uk-UA"/>
              </w:rPr>
            </w:pPr>
          </w:p>
        </w:tc>
        <w:tc>
          <w:tcPr>
            <w:tcW w:w="3323" w:type="dxa"/>
            <w:vMerge w:val="restart"/>
            <w:shd w:val="clear" w:color="auto" w:fill="auto"/>
          </w:tcPr>
          <w:p w14:paraId="5AC14D2A" w14:textId="766C6A9B" w:rsidR="005F331E" w:rsidRPr="00C83E3E" w:rsidRDefault="005F331E" w:rsidP="005F331E">
            <w:pPr>
              <w:spacing w:line="240" w:lineRule="atLeast"/>
              <w:contextualSpacing/>
              <w:rPr>
                <w:lang w:val="uk-UA"/>
              </w:rPr>
            </w:pPr>
            <w:proofErr w:type="spellStart"/>
            <w:r w:rsidRPr="00533742">
              <w:t>Надання</w:t>
            </w:r>
            <w:proofErr w:type="spellEnd"/>
            <w:r w:rsidRPr="00533742">
              <w:t xml:space="preserve"> </w:t>
            </w:r>
            <w:proofErr w:type="spellStart"/>
            <w:r w:rsidRPr="00533742">
              <w:t>споживачам</w:t>
            </w:r>
            <w:proofErr w:type="spellEnd"/>
            <w:r w:rsidRPr="00533742">
              <w:t xml:space="preserve"> </w:t>
            </w:r>
            <w:proofErr w:type="spellStart"/>
            <w:r w:rsidRPr="00533742">
              <w:t>громади</w:t>
            </w:r>
            <w:proofErr w:type="spellEnd"/>
            <w:r w:rsidRPr="00533742">
              <w:t xml:space="preserve"> </w:t>
            </w:r>
            <w:proofErr w:type="spellStart"/>
            <w:r w:rsidRPr="00533742">
              <w:t>якісних</w:t>
            </w:r>
            <w:proofErr w:type="spellEnd"/>
            <w:r w:rsidRPr="00533742">
              <w:t xml:space="preserve"> </w:t>
            </w:r>
            <w:proofErr w:type="spellStart"/>
            <w:r w:rsidRPr="00533742">
              <w:t>житлово-комунальних</w:t>
            </w:r>
            <w:proofErr w:type="spellEnd"/>
            <w:r w:rsidRPr="00533742">
              <w:t xml:space="preserve"> </w:t>
            </w:r>
            <w:proofErr w:type="spellStart"/>
            <w:r w:rsidRPr="00533742">
              <w:t>послуг</w:t>
            </w:r>
            <w:proofErr w:type="spellEnd"/>
          </w:p>
        </w:tc>
      </w:tr>
      <w:tr w:rsidR="005F331E" w14:paraId="7FD7290F" w14:textId="77777777" w:rsidTr="00121150">
        <w:tc>
          <w:tcPr>
            <w:tcW w:w="636" w:type="dxa"/>
            <w:vMerge/>
          </w:tcPr>
          <w:p w14:paraId="03098ACF" w14:textId="77777777" w:rsidR="005F331E" w:rsidRPr="00331A17" w:rsidRDefault="005F331E" w:rsidP="005F331E">
            <w:pPr>
              <w:spacing w:line="240" w:lineRule="atLeast"/>
              <w:contextualSpacing/>
              <w:jc w:val="center"/>
              <w:rPr>
                <w:lang w:val="uk-UA"/>
              </w:rPr>
            </w:pPr>
          </w:p>
        </w:tc>
        <w:tc>
          <w:tcPr>
            <w:tcW w:w="2166" w:type="dxa"/>
            <w:vMerge/>
          </w:tcPr>
          <w:p w14:paraId="201EE970" w14:textId="77777777" w:rsidR="005F331E" w:rsidRPr="00331A17" w:rsidRDefault="005F331E" w:rsidP="005F331E">
            <w:pPr>
              <w:spacing w:line="240" w:lineRule="atLeast"/>
              <w:contextualSpacing/>
              <w:rPr>
                <w:lang w:val="uk-UA"/>
              </w:rPr>
            </w:pPr>
          </w:p>
        </w:tc>
        <w:tc>
          <w:tcPr>
            <w:tcW w:w="5528" w:type="dxa"/>
          </w:tcPr>
          <w:p w14:paraId="5CEE370B" w14:textId="77777777" w:rsidR="005F331E" w:rsidRPr="00F22D4B" w:rsidRDefault="005F331E" w:rsidP="005F331E">
            <w:pPr>
              <w:spacing w:line="240" w:lineRule="atLeast"/>
              <w:contextualSpacing/>
              <w:rPr>
                <w:lang w:val="uk-UA"/>
              </w:rPr>
            </w:pPr>
            <w:r w:rsidRPr="001A3D54">
              <w:rPr>
                <w:lang w:val="uk-UA"/>
              </w:rPr>
              <w:t xml:space="preserve">Реалізація заходів, спрямованих на зменшення споживання  природного газу та його заміщення у сфері теплопостачання, модернізація, реконструкція, технічне переоснащення </w:t>
            </w:r>
            <w:proofErr w:type="spellStart"/>
            <w:r w:rsidRPr="001A3D54">
              <w:rPr>
                <w:lang w:val="uk-UA"/>
              </w:rPr>
              <w:t>котелень</w:t>
            </w:r>
            <w:proofErr w:type="spellEnd"/>
            <w:r w:rsidRPr="001A3D54">
              <w:rPr>
                <w:lang w:val="uk-UA"/>
              </w:rPr>
              <w:t xml:space="preserve">, реконструкція та заміна зношених теплових мереж на </w:t>
            </w:r>
            <w:proofErr w:type="spellStart"/>
            <w:r w:rsidRPr="001A3D54">
              <w:rPr>
                <w:lang w:val="uk-UA"/>
              </w:rPr>
              <w:t>попередньоізольовані</w:t>
            </w:r>
            <w:proofErr w:type="spellEnd"/>
            <w:r w:rsidRPr="001A3D54">
              <w:rPr>
                <w:lang w:val="uk-UA"/>
              </w:rPr>
              <w:t xml:space="preserve"> трубопроводи</w:t>
            </w:r>
          </w:p>
        </w:tc>
        <w:tc>
          <w:tcPr>
            <w:tcW w:w="2693" w:type="dxa"/>
          </w:tcPr>
          <w:p w14:paraId="39C28B2C" w14:textId="77777777" w:rsidR="005F331E" w:rsidRPr="00331A17" w:rsidRDefault="005F331E" w:rsidP="005F331E">
            <w:pPr>
              <w:spacing w:line="240" w:lineRule="atLeast"/>
              <w:contextualSpacing/>
              <w:rPr>
                <w:lang w:val="uk-UA"/>
              </w:rPr>
            </w:pPr>
            <w:proofErr w:type="spellStart"/>
            <w:r w:rsidRPr="00533742">
              <w:t>Комунальне</w:t>
            </w:r>
            <w:proofErr w:type="spellEnd"/>
            <w:r w:rsidRPr="00533742">
              <w:t xml:space="preserve"> </w:t>
            </w:r>
            <w:proofErr w:type="spellStart"/>
            <w:r w:rsidRPr="00533742">
              <w:t>підприємство</w:t>
            </w:r>
            <w:proofErr w:type="spellEnd"/>
            <w:r w:rsidRPr="00533742">
              <w:t xml:space="preserve"> по </w:t>
            </w:r>
            <w:proofErr w:type="spellStart"/>
            <w:r w:rsidRPr="00533742">
              <w:t>експлуатації</w:t>
            </w:r>
            <w:proofErr w:type="spellEnd"/>
            <w:r w:rsidRPr="00533742">
              <w:t xml:space="preserve"> теплового </w:t>
            </w:r>
            <w:proofErr w:type="spellStart"/>
            <w:r w:rsidRPr="00533742">
              <w:t>господарства</w:t>
            </w:r>
            <w:proofErr w:type="spellEnd"/>
            <w:r w:rsidRPr="00533742">
              <w:t xml:space="preserve"> «Тепловик» </w:t>
            </w:r>
            <w:proofErr w:type="spellStart"/>
            <w:r w:rsidRPr="00533742">
              <w:lastRenderedPageBreak/>
              <w:t>Старокостянтинівської</w:t>
            </w:r>
            <w:proofErr w:type="spellEnd"/>
            <w:r w:rsidRPr="00533742">
              <w:t xml:space="preserve"> </w:t>
            </w:r>
            <w:proofErr w:type="spellStart"/>
            <w:r w:rsidRPr="00533742">
              <w:t>міської</w:t>
            </w:r>
            <w:proofErr w:type="spellEnd"/>
            <w:r w:rsidRPr="00533742">
              <w:t xml:space="preserve"> ради</w:t>
            </w:r>
          </w:p>
        </w:tc>
        <w:tc>
          <w:tcPr>
            <w:tcW w:w="3323" w:type="dxa"/>
            <w:vMerge/>
          </w:tcPr>
          <w:p w14:paraId="7761D938" w14:textId="5232802F" w:rsidR="005F331E" w:rsidRPr="00F22D4B" w:rsidRDefault="005F331E" w:rsidP="005F331E">
            <w:pPr>
              <w:spacing w:line="240" w:lineRule="atLeast"/>
              <w:contextualSpacing/>
              <w:rPr>
                <w:lang w:val="uk-UA"/>
              </w:rPr>
            </w:pPr>
          </w:p>
        </w:tc>
      </w:tr>
      <w:tr w:rsidR="005F331E" w14:paraId="0C4627B7" w14:textId="77777777" w:rsidTr="00121150">
        <w:tc>
          <w:tcPr>
            <w:tcW w:w="636" w:type="dxa"/>
            <w:vMerge/>
          </w:tcPr>
          <w:p w14:paraId="7C4F1E0E" w14:textId="77777777" w:rsidR="005F331E" w:rsidRPr="00331A17" w:rsidRDefault="005F331E" w:rsidP="005F331E">
            <w:pPr>
              <w:spacing w:line="240" w:lineRule="atLeast"/>
              <w:contextualSpacing/>
              <w:jc w:val="center"/>
              <w:rPr>
                <w:lang w:val="uk-UA"/>
              </w:rPr>
            </w:pPr>
          </w:p>
        </w:tc>
        <w:tc>
          <w:tcPr>
            <w:tcW w:w="2166" w:type="dxa"/>
            <w:vMerge/>
          </w:tcPr>
          <w:p w14:paraId="0240F7CD" w14:textId="77777777" w:rsidR="005F331E" w:rsidRPr="00331A17" w:rsidRDefault="005F331E" w:rsidP="005F331E">
            <w:pPr>
              <w:spacing w:line="240" w:lineRule="atLeast"/>
              <w:contextualSpacing/>
              <w:rPr>
                <w:lang w:val="uk-UA"/>
              </w:rPr>
            </w:pPr>
          </w:p>
        </w:tc>
        <w:tc>
          <w:tcPr>
            <w:tcW w:w="5528" w:type="dxa"/>
          </w:tcPr>
          <w:p w14:paraId="116F1891" w14:textId="77777777" w:rsidR="005F331E" w:rsidRPr="00F22D4B" w:rsidRDefault="005F331E" w:rsidP="005F331E">
            <w:pPr>
              <w:spacing w:line="240" w:lineRule="atLeast"/>
              <w:contextualSpacing/>
              <w:rPr>
                <w:lang w:val="uk-UA"/>
              </w:rPr>
            </w:pPr>
            <w:r w:rsidRPr="00DA3358">
              <w:rPr>
                <w:lang w:val="uk-UA"/>
              </w:rPr>
              <w:t xml:space="preserve">Реконструкція, капітальний ремонт водопровідної, каналізаційної мережі,  свердловин, будівництво станцій </w:t>
            </w:r>
            <w:proofErr w:type="spellStart"/>
            <w:r w:rsidRPr="00DA3358">
              <w:rPr>
                <w:lang w:val="uk-UA"/>
              </w:rPr>
              <w:t>водопідготовки</w:t>
            </w:r>
            <w:proofErr w:type="spellEnd"/>
          </w:p>
        </w:tc>
        <w:tc>
          <w:tcPr>
            <w:tcW w:w="2693" w:type="dxa"/>
          </w:tcPr>
          <w:p w14:paraId="6E0E22C8" w14:textId="77777777" w:rsidR="005F331E" w:rsidRPr="00331A17" w:rsidRDefault="005F331E" w:rsidP="005F331E">
            <w:pPr>
              <w:spacing w:line="240" w:lineRule="atLeast"/>
              <w:contextualSpacing/>
              <w:rPr>
                <w:lang w:val="uk-UA"/>
              </w:rPr>
            </w:pPr>
            <w:proofErr w:type="spellStart"/>
            <w:r w:rsidRPr="003D3F55">
              <w:t>Комунальне</w:t>
            </w:r>
            <w:proofErr w:type="spellEnd"/>
            <w:r w:rsidRPr="003D3F55">
              <w:t xml:space="preserve"> </w:t>
            </w:r>
            <w:proofErr w:type="spellStart"/>
            <w:r w:rsidRPr="003D3F55">
              <w:t>підприємство</w:t>
            </w:r>
            <w:proofErr w:type="spellEnd"/>
            <w:r w:rsidRPr="003D3F55">
              <w:t xml:space="preserve"> </w:t>
            </w:r>
            <w:proofErr w:type="spellStart"/>
            <w:r w:rsidRPr="003D3F55">
              <w:t>водопровідно-каналізаційного</w:t>
            </w:r>
            <w:proofErr w:type="spellEnd"/>
            <w:r w:rsidRPr="003D3F55">
              <w:t xml:space="preserve"> </w:t>
            </w:r>
            <w:proofErr w:type="spellStart"/>
            <w:r w:rsidRPr="003D3F55">
              <w:t>господарства</w:t>
            </w:r>
            <w:proofErr w:type="spellEnd"/>
            <w:r w:rsidRPr="003D3F55">
              <w:t xml:space="preserve"> Водоканал»</w:t>
            </w:r>
          </w:p>
        </w:tc>
        <w:tc>
          <w:tcPr>
            <w:tcW w:w="3323" w:type="dxa"/>
          </w:tcPr>
          <w:p w14:paraId="2F5934AA" w14:textId="77777777" w:rsidR="005F331E" w:rsidRPr="00F22D4B" w:rsidRDefault="005F331E" w:rsidP="005F331E">
            <w:pPr>
              <w:spacing w:line="240" w:lineRule="atLeast"/>
              <w:contextualSpacing/>
              <w:rPr>
                <w:lang w:val="uk-UA"/>
              </w:rPr>
            </w:pPr>
            <w:proofErr w:type="spellStart"/>
            <w:r w:rsidRPr="003D3F55">
              <w:t>Удосконалення</w:t>
            </w:r>
            <w:proofErr w:type="spellEnd"/>
            <w:r w:rsidRPr="003D3F55">
              <w:t xml:space="preserve"> </w:t>
            </w:r>
            <w:proofErr w:type="spellStart"/>
            <w:r w:rsidRPr="003D3F55">
              <w:t>технологій</w:t>
            </w:r>
            <w:proofErr w:type="spellEnd"/>
            <w:r w:rsidRPr="003D3F55">
              <w:t xml:space="preserve"> </w:t>
            </w:r>
            <w:proofErr w:type="spellStart"/>
            <w:r w:rsidRPr="003D3F55">
              <w:t>підготовки</w:t>
            </w:r>
            <w:proofErr w:type="spellEnd"/>
            <w:r w:rsidRPr="003D3F55">
              <w:t xml:space="preserve"> води на </w:t>
            </w:r>
            <w:proofErr w:type="spellStart"/>
            <w:r w:rsidRPr="003D3F55">
              <w:t>водоочисних</w:t>
            </w:r>
            <w:proofErr w:type="spellEnd"/>
            <w:r w:rsidRPr="003D3F55">
              <w:t xml:space="preserve"> </w:t>
            </w:r>
            <w:proofErr w:type="spellStart"/>
            <w:r w:rsidRPr="003D3F55">
              <w:t>станціях</w:t>
            </w:r>
            <w:proofErr w:type="spellEnd"/>
            <w:r w:rsidRPr="003D3F55">
              <w:t xml:space="preserve">, </w:t>
            </w:r>
            <w:proofErr w:type="spellStart"/>
            <w:r w:rsidRPr="003D3F55">
              <w:t>доведення</w:t>
            </w:r>
            <w:proofErr w:type="spellEnd"/>
            <w:r w:rsidRPr="003D3F55">
              <w:t xml:space="preserve"> </w:t>
            </w:r>
            <w:proofErr w:type="spellStart"/>
            <w:r w:rsidRPr="003D3F55">
              <w:t>якості</w:t>
            </w:r>
            <w:proofErr w:type="spellEnd"/>
            <w:r w:rsidRPr="003D3F55">
              <w:t xml:space="preserve"> </w:t>
            </w:r>
            <w:proofErr w:type="spellStart"/>
            <w:r w:rsidRPr="003D3F55">
              <w:t>питної</w:t>
            </w:r>
            <w:proofErr w:type="spellEnd"/>
            <w:r w:rsidRPr="003D3F55">
              <w:t xml:space="preserve"> води до </w:t>
            </w:r>
            <w:proofErr w:type="spellStart"/>
            <w:r w:rsidRPr="003D3F55">
              <w:t>нормативних</w:t>
            </w:r>
            <w:proofErr w:type="spellEnd"/>
            <w:r w:rsidRPr="003D3F55">
              <w:t xml:space="preserve"> </w:t>
            </w:r>
            <w:proofErr w:type="spellStart"/>
            <w:r w:rsidRPr="003D3F55">
              <w:t>вимог</w:t>
            </w:r>
            <w:proofErr w:type="spellEnd"/>
            <w:r w:rsidRPr="003D3F55">
              <w:t xml:space="preserve">, </w:t>
            </w:r>
            <w:proofErr w:type="spellStart"/>
            <w:r w:rsidRPr="003D3F55">
              <w:t>підвищення</w:t>
            </w:r>
            <w:proofErr w:type="spellEnd"/>
            <w:r w:rsidRPr="003D3F55">
              <w:t xml:space="preserve"> </w:t>
            </w:r>
            <w:proofErr w:type="spellStart"/>
            <w:r w:rsidRPr="003D3F55">
              <w:t>ефективності</w:t>
            </w:r>
            <w:proofErr w:type="spellEnd"/>
            <w:r w:rsidRPr="003D3F55">
              <w:t xml:space="preserve"> та </w:t>
            </w:r>
            <w:proofErr w:type="spellStart"/>
            <w:r w:rsidRPr="003D3F55">
              <w:t>надійності</w:t>
            </w:r>
            <w:proofErr w:type="spellEnd"/>
            <w:r w:rsidRPr="003D3F55">
              <w:t xml:space="preserve"> </w:t>
            </w:r>
            <w:proofErr w:type="spellStart"/>
            <w:r w:rsidRPr="003D3F55">
              <w:t>функціонування</w:t>
            </w:r>
            <w:proofErr w:type="spellEnd"/>
            <w:r w:rsidRPr="003D3F55">
              <w:t xml:space="preserve"> систем </w:t>
            </w:r>
            <w:proofErr w:type="spellStart"/>
            <w:r w:rsidRPr="003D3F55">
              <w:t>водопостачання</w:t>
            </w:r>
            <w:proofErr w:type="spellEnd"/>
            <w:r w:rsidRPr="003D3F55">
              <w:t xml:space="preserve"> і </w:t>
            </w:r>
            <w:proofErr w:type="spellStart"/>
            <w:r w:rsidRPr="003D3F55">
              <w:t>водовідведення</w:t>
            </w:r>
            <w:proofErr w:type="spellEnd"/>
          </w:p>
        </w:tc>
      </w:tr>
      <w:tr w:rsidR="005F331E" w14:paraId="3EBB5F89" w14:textId="77777777" w:rsidTr="00121150">
        <w:tc>
          <w:tcPr>
            <w:tcW w:w="636" w:type="dxa"/>
            <w:vMerge/>
          </w:tcPr>
          <w:p w14:paraId="7A6E55AB" w14:textId="77777777" w:rsidR="005F331E" w:rsidRPr="00331A17" w:rsidRDefault="005F331E" w:rsidP="005F331E">
            <w:pPr>
              <w:spacing w:line="240" w:lineRule="atLeast"/>
              <w:contextualSpacing/>
              <w:jc w:val="center"/>
              <w:rPr>
                <w:lang w:val="uk-UA"/>
              </w:rPr>
            </w:pPr>
          </w:p>
        </w:tc>
        <w:tc>
          <w:tcPr>
            <w:tcW w:w="2166" w:type="dxa"/>
            <w:vMerge/>
          </w:tcPr>
          <w:p w14:paraId="75D9782E" w14:textId="77777777" w:rsidR="005F331E" w:rsidRPr="00331A17" w:rsidRDefault="005F331E" w:rsidP="005F331E">
            <w:pPr>
              <w:spacing w:line="240" w:lineRule="atLeast"/>
              <w:contextualSpacing/>
              <w:rPr>
                <w:lang w:val="uk-UA"/>
              </w:rPr>
            </w:pPr>
          </w:p>
        </w:tc>
        <w:tc>
          <w:tcPr>
            <w:tcW w:w="5528" w:type="dxa"/>
          </w:tcPr>
          <w:p w14:paraId="32E46EAE" w14:textId="77777777" w:rsidR="005F331E" w:rsidRPr="00F22D4B" w:rsidRDefault="005F331E" w:rsidP="005F331E">
            <w:pPr>
              <w:spacing w:line="240" w:lineRule="atLeast"/>
              <w:contextualSpacing/>
              <w:rPr>
                <w:lang w:val="uk-UA"/>
              </w:rPr>
            </w:pPr>
            <w:r w:rsidRPr="001F7D7D">
              <w:rPr>
                <w:lang w:val="uk-UA"/>
              </w:rPr>
              <w:t>Виконання комплексу заходів з підготовки житлово-комунальних підприємств до роботи в осінньо-зимовий період</w:t>
            </w:r>
          </w:p>
        </w:tc>
        <w:tc>
          <w:tcPr>
            <w:tcW w:w="2693" w:type="dxa"/>
          </w:tcPr>
          <w:p w14:paraId="0076C755" w14:textId="18D22036" w:rsidR="005F331E" w:rsidRPr="00331A17" w:rsidRDefault="005F331E" w:rsidP="005F331E">
            <w:pPr>
              <w:spacing w:line="240" w:lineRule="atLeast"/>
              <w:contextualSpacing/>
              <w:rPr>
                <w:lang w:val="uk-UA"/>
              </w:rPr>
            </w:pPr>
            <w:r w:rsidRPr="0096182A">
              <w:rPr>
                <w:lang w:val="uk-UA"/>
              </w:rPr>
              <w:t xml:space="preserve">Комунальні підприємства </w:t>
            </w:r>
            <w:r w:rsidR="00DA1EC1">
              <w:rPr>
                <w:lang w:val="uk-UA"/>
              </w:rPr>
              <w:t xml:space="preserve">Старокостянтинівської міської територіальної </w:t>
            </w:r>
            <w:r w:rsidRPr="0096182A">
              <w:rPr>
                <w:lang w:val="uk-UA"/>
              </w:rPr>
              <w:t>громади</w:t>
            </w:r>
          </w:p>
        </w:tc>
        <w:tc>
          <w:tcPr>
            <w:tcW w:w="3323" w:type="dxa"/>
          </w:tcPr>
          <w:p w14:paraId="67C9AB3E" w14:textId="77777777" w:rsidR="005F331E" w:rsidRPr="00F22D4B" w:rsidRDefault="005F331E" w:rsidP="005F331E">
            <w:pPr>
              <w:spacing w:line="240" w:lineRule="atLeast"/>
              <w:contextualSpacing/>
              <w:rPr>
                <w:lang w:val="uk-UA"/>
              </w:rPr>
            </w:pPr>
            <w:proofErr w:type="spellStart"/>
            <w:r w:rsidRPr="004341E8">
              <w:t>Забезпечення</w:t>
            </w:r>
            <w:proofErr w:type="spellEnd"/>
            <w:r w:rsidRPr="004341E8">
              <w:t xml:space="preserve"> </w:t>
            </w:r>
            <w:proofErr w:type="spellStart"/>
            <w:r w:rsidRPr="004341E8">
              <w:t>сталого</w:t>
            </w:r>
            <w:proofErr w:type="spellEnd"/>
            <w:r w:rsidRPr="004341E8">
              <w:t xml:space="preserve"> </w:t>
            </w:r>
            <w:proofErr w:type="spellStart"/>
            <w:r w:rsidRPr="004341E8">
              <w:t>проходження</w:t>
            </w:r>
            <w:proofErr w:type="spellEnd"/>
            <w:r w:rsidRPr="004341E8">
              <w:t xml:space="preserve"> </w:t>
            </w:r>
            <w:proofErr w:type="spellStart"/>
            <w:r w:rsidRPr="004341E8">
              <w:t>осінього-зимового</w:t>
            </w:r>
            <w:proofErr w:type="spellEnd"/>
            <w:r w:rsidRPr="004341E8">
              <w:t xml:space="preserve"> </w:t>
            </w:r>
            <w:proofErr w:type="spellStart"/>
            <w:r w:rsidRPr="004341E8">
              <w:t>періоду</w:t>
            </w:r>
            <w:proofErr w:type="spellEnd"/>
          </w:p>
        </w:tc>
      </w:tr>
      <w:tr w:rsidR="005F331E" w14:paraId="451E38CC" w14:textId="77777777" w:rsidTr="00121150">
        <w:tc>
          <w:tcPr>
            <w:tcW w:w="636" w:type="dxa"/>
            <w:vMerge/>
          </w:tcPr>
          <w:p w14:paraId="3B25C927" w14:textId="77777777" w:rsidR="005F331E" w:rsidRPr="00331A17" w:rsidRDefault="005F331E" w:rsidP="005F331E">
            <w:pPr>
              <w:spacing w:line="240" w:lineRule="atLeast"/>
              <w:contextualSpacing/>
              <w:jc w:val="center"/>
              <w:rPr>
                <w:lang w:val="uk-UA"/>
              </w:rPr>
            </w:pPr>
          </w:p>
        </w:tc>
        <w:tc>
          <w:tcPr>
            <w:tcW w:w="2166" w:type="dxa"/>
            <w:vMerge/>
          </w:tcPr>
          <w:p w14:paraId="33A2C3E5" w14:textId="77777777" w:rsidR="005F331E" w:rsidRPr="00331A17" w:rsidRDefault="005F331E" w:rsidP="005F331E">
            <w:pPr>
              <w:spacing w:line="240" w:lineRule="atLeast"/>
              <w:contextualSpacing/>
              <w:rPr>
                <w:lang w:val="uk-UA"/>
              </w:rPr>
            </w:pPr>
          </w:p>
        </w:tc>
        <w:tc>
          <w:tcPr>
            <w:tcW w:w="5528" w:type="dxa"/>
          </w:tcPr>
          <w:p w14:paraId="06420328" w14:textId="425CFE0D" w:rsidR="005F331E" w:rsidRPr="001F7D7D" w:rsidRDefault="005F331E" w:rsidP="005F331E">
            <w:pPr>
              <w:spacing w:line="240" w:lineRule="atLeast"/>
              <w:contextualSpacing/>
              <w:rPr>
                <w:lang w:val="uk-UA"/>
              </w:rPr>
            </w:pPr>
            <w:proofErr w:type="spellStart"/>
            <w:r w:rsidRPr="00861176">
              <w:t>Поточний</w:t>
            </w:r>
            <w:proofErr w:type="spellEnd"/>
            <w:r w:rsidRPr="00861176">
              <w:t xml:space="preserve"> ремонт та </w:t>
            </w:r>
            <w:proofErr w:type="spellStart"/>
            <w:r w:rsidRPr="00861176">
              <w:t>утримання</w:t>
            </w:r>
            <w:proofErr w:type="spellEnd"/>
            <w:r w:rsidRPr="00861176">
              <w:t xml:space="preserve"> </w:t>
            </w:r>
            <w:proofErr w:type="spellStart"/>
            <w:r w:rsidRPr="00861176">
              <w:t>криниць</w:t>
            </w:r>
            <w:proofErr w:type="spellEnd"/>
            <w:r w:rsidRPr="00861176">
              <w:t xml:space="preserve"> </w:t>
            </w:r>
            <w:proofErr w:type="spellStart"/>
            <w:r w:rsidRPr="00861176">
              <w:t>громадського</w:t>
            </w:r>
            <w:proofErr w:type="spellEnd"/>
            <w:r w:rsidRPr="00861176">
              <w:t xml:space="preserve"> </w:t>
            </w:r>
            <w:proofErr w:type="spellStart"/>
            <w:r w:rsidRPr="00861176">
              <w:t>користування</w:t>
            </w:r>
            <w:proofErr w:type="spellEnd"/>
          </w:p>
        </w:tc>
        <w:tc>
          <w:tcPr>
            <w:tcW w:w="2693" w:type="dxa"/>
          </w:tcPr>
          <w:p w14:paraId="2D7FDCA4" w14:textId="225E7F45" w:rsidR="005F331E" w:rsidRPr="004341E8" w:rsidRDefault="005F331E" w:rsidP="005F331E">
            <w:pPr>
              <w:spacing w:line="240" w:lineRule="atLeast"/>
              <w:contextualSpacing/>
            </w:pPr>
            <w:r w:rsidRPr="00861176">
              <w:rPr>
                <w:lang w:val="uk-UA"/>
              </w:rPr>
              <w:t>Комунальне підприємство комбінат комунальних підприємств Старокостянтинівської міської ради</w:t>
            </w:r>
          </w:p>
        </w:tc>
        <w:tc>
          <w:tcPr>
            <w:tcW w:w="3323" w:type="dxa"/>
          </w:tcPr>
          <w:p w14:paraId="1D404184" w14:textId="1CEF5BAF" w:rsidR="005F331E" w:rsidRPr="0096182A" w:rsidRDefault="0096182A" w:rsidP="005F331E">
            <w:pPr>
              <w:spacing w:line="240" w:lineRule="atLeast"/>
              <w:contextualSpacing/>
              <w:rPr>
                <w:lang w:val="uk-UA"/>
              </w:rPr>
            </w:pPr>
            <w:r>
              <w:rPr>
                <w:lang w:val="uk-UA"/>
              </w:rPr>
              <w:t>Забезпечення в належному стані криниць громадського користування</w:t>
            </w:r>
          </w:p>
        </w:tc>
      </w:tr>
      <w:tr w:rsidR="005F331E" w14:paraId="51370053" w14:textId="77777777" w:rsidTr="00121150">
        <w:tc>
          <w:tcPr>
            <w:tcW w:w="636" w:type="dxa"/>
            <w:vMerge/>
          </w:tcPr>
          <w:p w14:paraId="2D5C1B68" w14:textId="77777777" w:rsidR="005F331E" w:rsidRPr="00331A17" w:rsidRDefault="005F331E" w:rsidP="005F331E">
            <w:pPr>
              <w:spacing w:line="240" w:lineRule="atLeast"/>
              <w:contextualSpacing/>
              <w:jc w:val="center"/>
              <w:rPr>
                <w:lang w:val="uk-UA"/>
              </w:rPr>
            </w:pPr>
          </w:p>
        </w:tc>
        <w:tc>
          <w:tcPr>
            <w:tcW w:w="2166" w:type="dxa"/>
            <w:vMerge/>
          </w:tcPr>
          <w:p w14:paraId="41942020" w14:textId="77777777" w:rsidR="005F331E" w:rsidRPr="00331A17" w:rsidRDefault="005F331E" w:rsidP="005F331E">
            <w:pPr>
              <w:spacing w:line="240" w:lineRule="atLeast"/>
              <w:contextualSpacing/>
              <w:rPr>
                <w:lang w:val="uk-UA"/>
              </w:rPr>
            </w:pPr>
          </w:p>
        </w:tc>
        <w:tc>
          <w:tcPr>
            <w:tcW w:w="5528" w:type="dxa"/>
          </w:tcPr>
          <w:p w14:paraId="6AA14011" w14:textId="2077109C" w:rsidR="005F331E" w:rsidRPr="00F22D4B" w:rsidRDefault="005F331E" w:rsidP="0096182A">
            <w:pPr>
              <w:spacing w:line="240" w:lineRule="atLeast"/>
              <w:contextualSpacing/>
              <w:rPr>
                <w:lang w:val="uk-UA"/>
              </w:rPr>
            </w:pPr>
            <w:proofErr w:type="spellStart"/>
            <w:r w:rsidRPr="00D24DCA">
              <w:t>Підвищення</w:t>
            </w:r>
            <w:proofErr w:type="spellEnd"/>
            <w:r w:rsidRPr="00D24DCA">
              <w:t xml:space="preserve"> </w:t>
            </w:r>
            <w:proofErr w:type="spellStart"/>
            <w:r w:rsidRPr="00D24DCA">
              <w:t>рівня</w:t>
            </w:r>
            <w:proofErr w:type="spellEnd"/>
            <w:r w:rsidRPr="00D24DCA">
              <w:t xml:space="preserve"> </w:t>
            </w:r>
            <w:proofErr w:type="spellStart"/>
            <w:r w:rsidRPr="00D24DCA">
              <w:t>обізнаності</w:t>
            </w:r>
            <w:proofErr w:type="spellEnd"/>
            <w:r w:rsidRPr="00D24DCA">
              <w:t xml:space="preserve"> </w:t>
            </w:r>
            <w:proofErr w:type="spellStart"/>
            <w:r w:rsidRPr="00D24DCA">
              <w:t>використання</w:t>
            </w:r>
            <w:proofErr w:type="spellEnd"/>
            <w:r w:rsidRPr="00D24DCA">
              <w:t xml:space="preserve"> </w:t>
            </w:r>
            <w:proofErr w:type="spellStart"/>
            <w:r w:rsidRPr="00D24DCA">
              <w:t>енергозберігаючого</w:t>
            </w:r>
            <w:proofErr w:type="spellEnd"/>
            <w:r w:rsidRPr="00D24DCA">
              <w:t xml:space="preserve"> </w:t>
            </w:r>
            <w:proofErr w:type="spellStart"/>
            <w:r w:rsidRPr="00D24DCA">
              <w:t>обладнання</w:t>
            </w:r>
            <w:proofErr w:type="spellEnd"/>
            <w:r w:rsidRPr="00D24DCA">
              <w:t xml:space="preserve"> і </w:t>
            </w:r>
            <w:proofErr w:type="spellStart"/>
            <w:r w:rsidRPr="00D24DCA">
              <w:t>технологій</w:t>
            </w:r>
            <w:proofErr w:type="spellEnd"/>
            <w:r w:rsidRPr="00D24DCA">
              <w:t xml:space="preserve"> у квартирах та </w:t>
            </w:r>
            <w:proofErr w:type="spellStart"/>
            <w:r w:rsidRPr="00D24DCA">
              <w:t>житлових</w:t>
            </w:r>
            <w:proofErr w:type="spellEnd"/>
            <w:r w:rsidRPr="00D24DCA">
              <w:t xml:space="preserve"> </w:t>
            </w:r>
            <w:proofErr w:type="spellStart"/>
            <w:r w:rsidRPr="00D24DCA">
              <w:t>будинках</w:t>
            </w:r>
            <w:proofErr w:type="spellEnd"/>
          </w:p>
        </w:tc>
        <w:tc>
          <w:tcPr>
            <w:tcW w:w="2693" w:type="dxa"/>
          </w:tcPr>
          <w:p w14:paraId="4723C137" w14:textId="77777777" w:rsidR="005F331E" w:rsidRPr="00331A17" w:rsidRDefault="005F331E" w:rsidP="005F331E">
            <w:pPr>
              <w:spacing w:line="240" w:lineRule="atLeast"/>
              <w:contextualSpacing/>
              <w:rPr>
                <w:lang w:val="uk-UA"/>
              </w:rPr>
            </w:pPr>
            <w:r>
              <w:rPr>
                <w:lang w:val="uk-UA"/>
              </w:rPr>
              <w:t>У</w:t>
            </w:r>
            <w:proofErr w:type="spellStart"/>
            <w:r w:rsidRPr="002006E8">
              <w:t>правління</w:t>
            </w:r>
            <w:proofErr w:type="spellEnd"/>
            <w:r w:rsidRPr="002006E8">
              <w:t xml:space="preserve"> </w:t>
            </w:r>
            <w:proofErr w:type="spellStart"/>
            <w:r w:rsidRPr="002006E8">
              <w:t>житлово-комунального</w:t>
            </w:r>
            <w:proofErr w:type="spellEnd"/>
            <w:r w:rsidRPr="002006E8">
              <w:t xml:space="preserve"> </w:t>
            </w:r>
            <w:proofErr w:type="spellStart"/>
            <w:r w:rsidRPr="002006E8">
              <w:t>господарства</w:t>
            </w:r>
            <w:proofErr w:type="spellEnd"/>
            <w:r w:rsidRPr="002006E8">
              <w:t xml:space="preserve"> та </w:t>
            </w:r>
            <w:proofErr w:type="spellStart"/>
            <w:r w:rsidRPr="002006E8">
              <w:t>інфраструктури</w:t>
            </w:r>
            <w:proofErr w:type="spellEnd"/>
            <w:r w:rsidRPr="002006E8">
              <w:t xml:space="preserve">  </w:t>
            </w:r>
            <w:proofErr w:type="spellStart"/>
            <w:r w:rsidRPr="002006E8">
              <w:t>виконавчого</w:t>
            </w:r>
            <w:proofErr w:type="spellEnd"/>
            <w:r w:rsidRPr="002006E8">
              <w:t xml:space="preserve"> </w:t>
            </w:r>
            <w:proofErr w:type="spellStart"/>
            <w:r w:rsidRPr="002006E8">
              <w:t>комітету</w:t>
            </w:r>
            <w:proofErr w:type="spellEnd"/>
            <w:r w:rsidRPr="002006E8">
              <w:t xml:space="preserve"> </w:t>
            </w:r>
            <w:proofErr w:type="spellStart"/>
            <w:r w:rsidRPr="002006E8">
              <w:t>міської</w:t>
            </w:r>
            <w:proofErr w:type="spellEnd"/>
            <w:r w:rsidRPr="002006E8">
              <w:t xml:space="preserve"> ради</w:t>
            </w:r>
          </w:p>
        </w:tc>
        <w:tc>
          <w:tcPr>
            <w:tcW w:w="3323" w:type="dxa"/>
            <w:vMerge w:val="restart"/>
          </w:tcPr>
          <w:p w14:paraId="41B82A2E" w14:textId="77777777" w:rsidR="005F331E" w:rsidRPr="00F22D4B" w:rsidRDefault="005F331E" w:rsidP="005F331E">
            <w:pPr>
              <w:spacing w:line="240" w:lineRule="atLeast"/>
              <w:contextualSpacing/>
              <w:rPr>
                <w:lang w:val="uk-UA"/>
              </w:rPr>
            </w:pPr>
            <w:r w:rsidRPr="008748C9">
              <w:rPr>
                <w:lang w:val="uk-UA"/>
              </w:rPr>
              <w:t>Підвищення ефективності використання паливно-енергетичних ресурсів, запровадження новітніх енергозберігаючих технологій</w:t>
            </w:r>
          </w:p>
        </w:tc>
      </w:tr>
      <w:tr w:rsidR="005F331E" w14:paraId="7EA7658C" w14:textId="77777777" w:rsidTr="00121150">
        <w:tc>
          <w:tcPr>
            <w:tcW w:w="636" w:type="dxa"/>
            <w:vMerge/>
          </w:tcPr>
          <w:p w14:paraId="46145348" w14:textId="77777777" w:rsidR="005F331E" w:rsidRPr="00331A17" w:rsidRDefault="005F331E" w:rsidP="005F331E">
            <w:pPr>
              <w:spacing w:line="240" w:lineRule="atLeast"/>
              <w:contextualSpacing/>
              <w:jc w:val="center"/>
              <w:rPr>
                <w:lang w:val="uk-UA"/>
              </w:rPr>
            </w:pPr>
          </w:p>
        </w:tc>
        <w:tc>
          <w:tcPr>
            <w:tcW w:w="2166" w:type="dxa"/>
            <w:vMerge/>
          </w:tcPr>
          <w:p w14:paraId="14CBD6E9" w14:textId="77777777" w:rsidR="005F331E" w:rsidRPr="00331A17" w:rsidRDefault="005F331E" w:rsidP="005F331E">
            <w:pPr>
              <w:spacing w:line="240" w:lineRule="atLeast"/>
              <w:contextualSpacing/>
              <w:rPr>
                <w:lang w:val="uk-UA"/>
              </w:rPr>
            </w:pPr>
          </w:p>
        </w:tc>
        <w:tc>
          <w:tcPr>
            <w:tcW w:w="5528" w:type="dxa"/>
          </w:tcPr>
          <w:p w14:paraId="6B0075BE" w14:textId="3BB6C166" w:rsidR="005F331E" w:rsidRPr="00F22D4B" w:rsidRDefault="005F331E" w:rsidP="005F331E">
            <w:pPr>
              <w:spacing w:line="240" w:lineRule="atLeast"/>
              <w:contextualSpacing/>
              <w:rPr>
                <w:lang w:val="uk-UA"/>
              </w:rPr>
            </w:pPr>
            <w:r w:rsidRPr="008748C9">
              <w:rPr>
                <w:lang w:val="uk-UA"/>
              </w:rPr>
              <w:t xml:space="preserve">Підготовка та реалізація інвестиційних </w:t>
            </w:r>
            <w:proofErr w:type="spellStart"/>
            <w:r w:rsidRPr="008748C9">
              <w:rPr>
                <w:lang w:val="uk-UA"/>
              </w:rPr>
              <w:t>про</w:t>
            </w:r>
            <w:r>
              <w:rPr>
                <w:lang w:val="uk-UA"/>
              </w:rPr>
              <w:t>є</w:t>
            </w:r>
            <w:r w:rsidRPr="008748C9">
              <w:rPr>
                <w:lang w:val="uk-UA"/>
              </w:rPr>
              <w:t>ктів</w:t>
            </w:r>
            <w:proofErr w:type="spellEnd"/>
            <w:r w:rsidR="0096182A">
              <w:rPr>
                <w:lang w:val="uk-UA"/>
              </w:rPr>
              <w:t>,</w:t>
            </w:r>
            <w:r w:rsidRPr="008748C9">
              <w:rPr>
                <w:lang w:val="uk-UA"/>
              </w:rPr>
              <w:t xml:space="preserve"> спрямованих на енергозбереження та енергоефективність</w:t>
            </w:r>
            <w:r w:rsidR="0096182A">
              <w:rPr>
                <w:lang w:val="uk-UA"/>
              </w:rPr>
              <w:t>,</w:t>
            </w:r>
            <w:r w:rsidRPr="008748C9">
              <w:rPr>
                <w:lang w:val="uk-UA"/>
              </w:rPr>
              <w:t xml:space="preserve"> для фінансування за рахунок бюджетних коштів, або спільна їх реалізація з </w:t>
            </w:r>
            <w:r w:rsidRPr="008748C9">
              <w:rPr>
                <w:lang w:val="uk-UA"/>
              </w:rPr>
              <w:lastRenderedPageBreak/>
              <w:t>міжнародними фінансовими установами та донорськими організаціями</w:t>
            </w:r>
          </w:p>
        </w:tc>
        <w:tc>
          <w:tcPr>
            <w:tcW w:w="2693" w:type="dxa"/>
            <w:vMerge w:val="restart"/>
          </w:tcPr>
          <w:p w14:paraId="0BB1F6B5" w14:textId="77777777" w:rsidR="005F331E" w:rsidRPr="00331A17" w:rsidRDefault="005F331E" w:rsidP="005F331E">
            <w:pPr>
              <w:spacing w:line="240" w:lineRule="atLeast"/>
              <w:contextualSpacing/>
              <w:rPr>
                <w:lang w:val="uk-UA"/>
              </w:rPr>
            </w:pPr>
            <w:proofErr w:type="spellStart"/>
            <w:r w:rsidRPr="002006E8">
              <w:lastRenderedPageBreak/>
              <w:t>Управління</w:t>
            </w:r>
            <w:proofErr w:type="spellEnd"/>
            <w:r w:rsidRPr="002006E8">
              <w:t xml:space="preserve"> </w:t>
            </w:r>
            <w:proofErr w:type="spellStart"/>
            <w:r w:rsidRPr="002006E8">
              <w:t>житлово-комунального</w:t>
            </w:r>
            <w:proofErr w:type="spellEnd"/>
            <w:r w:rsidRPr="002006E8">
              <w:t xml:space="preserve"> </w:t>
            </w:r>
            <w:proofErr w:type="spellStart"/>
            <w:r w:rsidRPr="002006E8">
              <w:t>господарства</w:t>
            </w:r>
            <w:proofErr w:type="spellEnd"/>
            <w:r w:rsidRPr="002006E8">
              <w:t xml:space="preserve"> та </w:t>
            </w:r>
            <w:proofErr w:type="spellStart"/>
            <w:r w:rsidRPr="002006E8">
              <w:t>інфраструктури</w:t>
            </w:r>
            <w:proofErr w:type="spellEnd"/>
            <w:r w:rsidRPr="002006E8">
              <w:t xml:space="preserve">  </w:t>
            </w:r>
            <w:proofErr w:type="spellStart"/>
            <w:r w:rsidRPr="002006E8">
              <w:lastRenderedPageBreak/>
              <w:t>виконавчого</w:t>
            </w:r>
            <w:proofErr w:type="spellEnd"/>
            <w:r w:rsidRPr="002006E8">
              <w:t xml:space="preserve"> </w:t>
            </w:r>
            <w:proofErr w:type="spellStart"/>
            <w:r w:rsidRPr="002006E8">
              <w:t>комітету</w:t>
            </w:r>
            <w:proofErr w:type="spellEnd"/>
            <w:r w:rsidRPr="002006E8">
              <w:t xml:space="preserve"> </w:t>
            </w:r>
            <w:proofErr w:type="spellStart"/>
            <w:r w:rsidRPr="002006E8">
              <w:t>міської</w:t>
            </w:r>
            <w:proofErr w:type="spellEnd"/>
            <w:r w:rsidRPr="002006E8">
              <w:t xml:space="preserve"> ради, </w:t>
            </w:r>
            <w:proofErr w:type="spellStart"/>
            <w:r w:rsidRPr="002006E8">
              <w:t>бюджетні</w:t>
            </w:r>
            <w:proofErr w:type="spellEnd"/>
            <w:r w:rsidRPr="002006E8">
              <w:t xml:space="preserve"> установи, </w:t>
            </w:r>
            <w:proofErr w:type="spellStart"/>
            <w:r w:rsidRPr="002006E8">
              <w:t>комунальні</w:t>
            </w:r>
            <w:proofErr w:type="spellEnd"/>
            <w:r w:rsidRPr="002006E8">
              <w:t xml:space="preserve"> </w:t>
            </w:r>
            <w:proofErr w:type="spellStart"/>
            <w:r w:rsidRPr="002006E8">
              <w:t>підприємства</w:t>
            </w:r>
            <w:proofErr w:type="spellEnd"/>
            <w:r w:rsidRPr="002006E8">
              <w:t xml:space="preserve"> </w:t>
            </w:r>
            <w:proofErr w:type="spellStart"/>
            <w:r w:rsidRPr="002006E8">
              <w:t>громади</w:t>
            </w:r>
            <w:proofErr w:type="spellEnd"/>
          </w:p>
        </w:tc>
        <w:tc>
          <w:tcPr>
            <w:tcW w:w="3323" w:type="dxa"/>
            <w:vMerge/>
          </w:tcPr>
          <w:p w14:paraId="45523AD2" w14:textId="77777777" w:rsidR="005F331E" w:rsidRPr="00F22D4B" w:rsidRDefault="005F331E" w:rsidP="005F331E">
            <w:pPr>
              <w:spacing w:line="240" w:lineRule="atLeast"/>
              <w:contextualSpacing/>
              <w:rPr>
                <w:lang w:val="uk-UA"/>
              </w:rPr>
            </w:pPr>
          </w:p>
        </w:tc>
      </w:tr>
      <w:tr w:rsidR="005F331E" w14:paraId="09230A0E" w14:textId="77777777" w:rsidTr="00121150">
        <w:tc>
          <w:tcPr>
            <w:tcW w:w="636" w:type="dxa"/>
            <w:vMerge/>
          </w:tcPr>
          <w:p w14:paraId="76EFB533" w14:textId="77777777" w:rsidR="005F331E" w:rsidRPr="00331A17" w:rsidRDefault="005F331E" w:rsidP="005F331E">
            <w:pPr>
              <w:spacing w:line="240" w:lineRule="atLeast"/>
              <w:contextualSpacing/>
              <w:jc w:val="center"/>
              <w:rPr>
                <w:lang w:val="uk-UA"/>
              </w:rPr>
            </w:pPr>
          </w:p>
        </w:tc>
        <w:tc>
          <w:tcPr>
            <w:tcW w:w="2166" w:type="dxa"/>
            <w:vMerge/>
          </w:tcPr>
          <w:p w14:paraId="650763C8" w14:textId="77777777" w:rsidR="005F331E" w:rsidRPr="00331A17" w:rsidRDefault="005F331E" w:rsidP="005F331E">
            <w:pPr>
              <w:spacing w:line="240" w:lineRule="atLeast"/>
              <w:contextualSpacing/>
              <w:rPr>
                <w:lang w:val="uk-UA"/>
              </w:rPr>
            </w:pPr>
          </w:p>
        </w:tc>
        <w:tc>
          <w:tcPr>
            <w:tcW w:w="5528" w:type="dxa"/>
          </w:tcPr>
          <w:p w14:paraId="678BCC0A" w14:textId="77777777" w:rsidR="005F331E" w:rsidRPr="00F22D4B" w:rsidRDefault="005F331E" w:rsidP="005F331E">
            <w:pPr>
              <w:spacing w:line="240" w:lineRule="atLeast"/>
              <w:contextualSpacing/>
              <w:rPr>
                <w:lang w:val="uk-UA"/>
              </w:rPr>
            </w:pPr>
            <w:proofErr w:type="spellStart"/>
            <w:r w:rsidRPr="00D24DCA">
              <w:t>Здійснення</w:t>
            </w:r>
            <w:proofErr w:type="spellEnd"/>
            <w:r w:rsidRPr="00D24DCA">
              <w:t xml:space="preserve"> </w:t>
            </w:r>
            <w:proofErr w:type="spellStart"/>
            <w:r w:rsidRPr="00D24DCA">
              <w:t>щоденного</w:t>
            </w:r>
            <w:proofErr w:type="spellEnd"/>
            <w:r w:rsidRPr="00D24DCA">
              <w:t xml:space="preserve"> </w:t>
            </w:r>
            <w:proofErr w:type="spellStart"/>
            <w:r w:rsidRPr="00D24DCA">
              <w:t>моніторингу</w:t>
            </w:r>
            <w:proofErr w:type="spellEnd"/>
            <w:r w:rsidRPr="00D24DCA">
              <w:t xml:space="preserve"> </w:t>
            </w:r>
            <w:proofErr w:type="spellStart"/>
            <w:r w:rsidRPr="00D24DCA">
              <w:t>використання</w:t>
            </w:r>
            <w:proofErr w:type="spellEnd"/>
            <w:r w:rsidRPr="00D24DCA">
              <w:t xml:space="preserve"> </w:t>
            </w:r>
            <w:proofErr w:type="spellStart"/>
            <w:r w:rsidRPr="00D24DCA">
              <w:t>енергоресурсів</w:t>
            </w:r>
            <w:proofErr w:type="spellEnd"/>
            <w:r w:rsidRPr="00D24DCA">
              <w:t xml:space="preserve"> </w:t>
            </w:r>
            <w:proofErr w:type="spellStart"/>
            <w:r w:rsidRPr="00D24DCA">
              <w:t>бюджетними</w:t>
            </w:r>
            <w:proofErr w:type="spellEnd"/>
            <w:r w:rsidRPr="00D24DCA">
              <w:t xml:space="preserve"> </w:t>
            </w:r>
            <w:proofErr w:type="spellStart"/>
            <w:r w:rsidRPr="00D24DCA">
              <w:t>установами</w:t>
            </w:r>
            <w:proofErr w:type="spellEnd"/>
            <w:r w:rsidRPr="00D24DCA">
              <w:t xml:space="preserve"> та </w:t>
            </w:r>
            <w:proofErr w:type="spellStart"/>
            <w:r w:rsidRPr="00D24DCA">
              <w:t>комунальними</w:t>
            </w:r>
            <w:proofErr w:type="spellEnd"/>
            <w:r w:rsidRPr="00D24DCA">
              <w:t xml:space="preserve"> </w:t>
            </w:r>
            <w:proofErr w:type="spellStart"/>
            <w:r w:rsidRPr="00D24DCA">
              <w:t>підприємствами</w:t>
            </w:r>
            <w:proofErr w:type="spellEnd"/>
            <w:r w:rsidRPr="00D24DCA">
              <w:t xml:space="preserve"> </w:t>
            </w:r>
            <w:proofErr w:type="spellStart"/>
            <w:r w:rsidRPr="00D24DCA">
              <w:t>громади</w:t>
            </w:r>
            <w:proofErr w:type="spellEnd"/>
          </w:p>
        </w:tc>
        <w:tc>
          <w:tcPr>
            <w:tcW w:w="2693" w:type="dxa"/>
            <w:vMerge/>
          </w:tcPr>
          <w:p w14:paraId="791F9A69" w14:textId="77777777" w:rsidR="005F331E" w:rsidRPr="00331A17" w:rsidRDefault="005F331E" w:rsidP="005F331E">
            <w:pPr>
              <w:spacing w:line="240" w:lineRule="atLeast"/>
              <w:contextualSpacing/>
              <w:rPr>
                <w:lang w:val="uk-UA"/>
              </w:rPr>
            </w:pPr>
          </w:p>
        </w:tc>
        <w:tc>
          <w:tcPr>
            <w:tcW w:w="3323" w:type="dxa"/>
            <w:vMerge/>
          </w:tcPr>
          <w:p w14:paraId="4C7394DF" w14:textId="77777777" w:rsidR="005F331E" w:rsidRPr="00F22D4B" w:rsidRDefault="005F331E" w:rsidP="005F331E">
            <w:pPr>
              <w:spacing w:line="240" w:lineRule="atLeast"/>
              <w:contextualSpacing/>
              <w:rPr>
                <w:lang w:val="uk-UA"/>
              </w:rPr>
            </w:pPr>
          </w:p>
        </w:tc>
      </w:tr>
      <w:tr w:rsidR="008E17F4" w14:paraId="09FE0802" w14:textId="77777777" w:rsidTr="00B65545">
        <w:trPr>
          <w:trHeight w:val="2504"/>
        </w:trPr>
        <w:tc>
          <w:tcPr>
            <w:tcW w:w="636" w:type="dxa"/>
            <w:vMerge w:val="restart"/>
          </w:tcPr>
          <w:p w14:paraId="204562CD" w14:textId="77777777" w:rsidR="008E17F4" w:rsidRPr="00331A17" w:rsidRDefault="008E17F4" w:rsidP="005F331E">
            <w:pPr>
              <w:spacing w:line="240" w:lineRule="atLeast"/>
              <w:contextualSpacing/>
              <w:jc w:val="center"/>
              <w:rPr>
                <w:lang w:val="uk-UA"/>
              </w:rPr>
            </w:pPr>
            <w:r w:rsidRPr="00EC412C">
              <w:t>2.2</w:t>
            </w:r>
          </w:p>
        </w:tc>
        <w:tc>
          <w:tcPr>
            <w:tcW w:w="2166" w:type="dxa"/>
            <w:vMerge w:val="restart"/>
          </w:tcPr>
          <w:p w14:paraId="20EC104A" w14:textId="77777777" w:rsidR="008E17F4" w:rsidRPr="00F3204E" w:rsidRDefault="008E17F4" w:rsidP="005F331E">
            <w:pPr>
              <w:spacing w:line="240" w:lineRule="atLeast"/>
              <w:contextualSpacing/>
              <w:rPr>
                <w:b/>
                <w:bCs/>
                <w:i/>
                <w:iCs/>
                <w:lang w:val="uk-UA"/>
              </w:rPr>
            </w:pPr>
            <w:proofErr w:type="spellStart"/>
            <w:r w:rsidRPr="00F3204E">
              <w:rPr>
                <w:b/>
                <w:bCs/>
                <w:i/>
                <w:iCs/>
              </w:rPr>
              <w:t>Розвиток</w:t>
            </w:r>
            <w:proofErr w:type="spellEnd"/>
            <w:r w:rsidRPr="00F3204E">
              <w:rPr>
                <w:b/>
                <w:bCs/>
                <w:i/>
                <w:iCs/>
              </w:rPr>
              <w:t xml:space="preserve"> </w:t>
            </w:r>
            <w:proofErr w:type="spellStart"/>
            <w:r w:rsidRPr="00F3204E">
              <w:rPr>
                <w:b/>
                <w:bCs/>
                <w:i/>
                <w:iCs/>
              </w:rPr>
              <w:t>транспортної</w:t>
            </w:r>
            <w:proofErr w:type="spellEnd"/>
            <w:r w:rsidRPr="00F3204E">
              <w:rPr>
                <w:b/>
                <w:bCs/>
                <w:i/>
                <w:iCs/>
              </w:rPr>
              <w:t xml:space="preserve"> </w:t>
            </w:r>
            <w:proofErr w:type="spellStart"/>
            <w:r w:rsidRPr="00F3204E">
              <w:rPr>
                <w:b/>
                <w:bCs/>
                <w:i/>
                <w:iCs/>
              </w:rPr>
              <w:t>інфраструктури</w:t>
            </w:r>
            <w:proofErr w:type="spellEnd"/>
          </w:p>
        </w:tc>
        <w:tc>
          <w:tcPr>
            <w:tcW w:w="5528" w:type="dxa"/>
          </w:tcPr>
          <w:p w14:paraId="1B39BB1B" w14:textId="77777777" w:rsidR="008E17F4" w:rsidRPr="00F22D4B" w:rsidRDefault="008E17F4" w:rsidP="005F331E">
            <w:pPr>
              <w:spacing w:line="240" w:lineRule="atLeast"/>
              <w:contextualSpacing/>
              <w:rPr>
                <w:lang w:val="uk-UA"/>
              </w:rPr>
            </w:pPr>
            <w:r w:rsidRPr="00F46C92">
              <w:rPr>
                <w:lang w:val="uk-UA"/>
              </w:rPr>
              <w:t>Вдосконалення маршрутної мережі міських та приміських автобусних маршрутів, покращення якості надання автотранспортних послуг населенню</w:t>
            </w:r>
          </w:p>
        </w:tc>
        <w:tc>
          <w:tcPr>
            <w:tcW w:w="2693" w:type="dxa"/>
          </w:tcPr>
          <w:p w14:paraId="10CBB495" w14:textId="77777777" w:rsidR="008E17F4" w:rsidRPr="00331A17" w:rsidRDefault="008E17F4" w:rsidP="005F331E">
            <w:pPr>
              <w:spacing w:line="240" w:lineRule="atLeast"/>
              <w:contextualSpacing/>
              <w:rPr>
                <w:lang w:val="uk-UA"/>
              </w:rPr>
            </w:pPr>
            <w:r w:rsidRPr="00F46C92">
              <w:rPr>
                <w:lang w:val="uk-UA"/>
              </w:rPr>
              <w:t>Управління житлово-комунального господарства та інфраструктури  виконавчого комітету міської ради, приватні перевізники</w:t>
            </w:r>
          </w:p>
        </w:tc>
        <w:tc>
          <w:tcPr>
            <w:tcW w:w="3323" w:type="dxa"/>
          </w:tcPr>
          <w:p w14:paraId="71DB6D53" w14:textId="77777777" w:rsidR="008E17F4" w:rsidRPr="00F22D4B" w:rsidRDefault="008E17F4" w:rsidP="005F331E">
            <w:pPr>
              <w:spacing w:line="240" w:lineRule="atLeast"/>
              <w:contextualSpacing/>
              <w:rPr>
                <w:lang w:val="uk-UA"/>
              </w:rPr>
            </w:pPr>
            <w:r w:rsidRPr="00F46C92">
              <w:rPr>
                <w:lang w:val="uk-UA"/>
              </w:rPr>
              <w:t>Задоволення потреб населення в якісних послугах з перевезення пасажирів громадським транспортом</w:t>
            </w:r>
          </w:p>
        </w:tc>
      </w:tr>
      <w:tr w:rsidR="005F331E" w14:paraId="10645493" w14:textId="77777777" w:rsidTr="00121150">
        <w:trPr>
          <w:trHeight w:val="1656"/>
        </w:trPr>
        <w:tc>
          <w:tcPr>
            <w:tcW w:w="636" w:type="dxa"/>
            <w:vMerge/>
          </w:tcPr>
          <w:p w14:paraId="6D86662B" w14:textId="77777777" w:rsidR="005F331E" w:rsidRPr="00EC412C" w:rsidRDefault="005F331E" w:rsidP="005F331E">
            <w:pPr>
              <w:spacing w:line="240" w:lineRule="atLeast"/>
              <w:contextualSpacing/>
              <w:jc w:val="center"/>
            </w:pPr>
          </w:p>
        </w:tc>
        <w:tc>
          <w:tcPr>
            <w:tcW w:w="2166" w:type="dxa"/>
            <w:vMerge/>
          </w:tcPr>
          <w:p w14:paraId="580A7795" w14:textId="77777777" w:rsidR="005F331E" w:rsidRPr="00F3204E" w:rsidRDefault="005F331E" w:rsidP="005F331E">
            <w:pPr>
              <w:spacing w:line="240" w:lineRule="atLeast"/>
              <w:contextualSpacing/>
              <w:rPr>
                <w:b/>
                <w:bCs/>
                <w:i/>
                <w:iCs/>
              </w:rPr>
            </w:pPr>
          </w:p>
        </w:tc>
        <w:tc>
          <w:tcPr>
            <w:tcW w:w="5528" w:type="dxa"/>
          </w:tcPr>
          <w:p w14:paraId="249A61A1" w14:textId="67365650" w:rsidR="005F331E" w:rsidRPr="008E17F4" w:rsidRDefault="005F331E" w:rsidP="005F331E">
            <w:pPr>
              <w:spacing w:line="240" w:lineRule="atLeast"/>
              <w:contextualSpacing/>
              <w:rPr>
                <w:lang w:val="uk-UA"/>
              </w:rPr>
            </w:pPr>
            <w:proofErr w:type="spellStart"/>
            <w:r w:rsidRPr="008C0EF7">
              <w:t>Проведення</w:t>
            </w:r>
            <w:proofErr w:type="spellEnd"/>
            <w:r w:rsidRPr="008C0EF7">
              <w:t xml:space="preserve"> </w:t>
            </w:r>
            <w:proofErr w:type="spellStart"/>
            <w:r w:rsidRPr="008C0EF7">
              <w:t>капітального</w:t>
            </w:r>
            <w:proofErr w:type="spellEnd"/>
            <w:r w:rsidRPr="008C0EF7">
              <w:t xml:space="preserve"> та поточного ремонту </w:t>
            </w:r>
            <w:proofErr w:type="spellStart"/>
            <w:r w:rsidRPr="008C0EF7">
              <w:t>вулично-дорожньої</w:t>
            </w:r>
            <w:proofErr w:type="spellEnd"/>
            <w:r w:rsidRPr="008C0EF7">
              <w:t xml:space="preserve"> </w:t>
            </w:r>
            <w:proofErr w:type="spellStart"/>
            <w:r w:rsidRPr="008C0EF7">
              <w:t>мережі</w:t>
            </w:r>
            <w:proofErr w:type="spellEnd"/>
          </w:p>
        </w:tc>
        <w:tc>
          <w:tcPr>
            <w:tcW w:w="2693" w:type="dxa"/>
          </w:tcPr>
          <w:p w14:paraId="51A01070" w14:textId="77777777" w:rsidR="005F331E" w:rsidRPr="00331A17" w:rsidRDefault="005F331E" w:rsidP="005F331E">
            <w:pPr>
              <w:spacing w:line="240" w:lineRule="atLeast"/>
              <w:contextualSpacing/>
              <w:rPr>
                <w:lang w:val="uk-UA"/>
              </w:rPr>
            </w:pPr>
            <w:r w:rsidRPr="0022559D">
              <w:rPr>
                <w:lang w:val="uk-UA"/>
              </w:rPr>
              <w:t>Комунальне підприємство «Ремонтно будівне шляхове підприємство» Старокостянтинівської міської ради</w:t>
            </w:r>
          </w:p>
        </w:tc>
        <w:tc>
          <w:tcPr>
            <w:tcW w:w="3323" w:type="dxa"/>
          </w:tcPr>
          <w:p w14:paraId="04A38650" w14:textId="77777777" w:rsidR="005F331E" w:rsidRPr="00F22D4B" w:rsidRDefault="005F331E" w:rsidP="005F331E">
            <w:pPr>
              <w:spacing w:line="240" w:lineRule="atLeast"/>
              <w:contextualSpacing/>
              <w:rPr>
                <w:lang w:val="uk-UA"/>
              </w:rPr>
            </w:pPr>
            <w:proofErr w:type="spellStart"/>
            <w:r w:rsidRPr="00C82900">
              <w:rPr>
                <w:rFonts w:eastAsia="Calibri"/>
              </w:rPr>
              <w:t>Підвищення</w:t>
            </w:r>
            <w:proofErr w:type="spellEnd"/>
            <w:r w:rsidRPr="00C82900">
              <w:rPr>
                <w:rFonts w:eastAsia="Calibri"/>
              </w:rPr>
              <w:t xml:space="preserve"> </w:t>
            </w:r>
            <w:proofErr w:type="spellStart"/>
            <w:r w:rsidRPr="00C82900">
              <w:rPr>
                <w:rFonts w:eastAsia="Calibri"/>
              </w:rPr>
              <w:t>безпеки</w:t>
            </w:r>
            <w:proofErr w:type="spellEnd"/>
            <w:r w:rsidRPr="00C82900">
              <w:rPr>
                <w:rFonts w:eastAsia="Calibri"/>
              </w:rPr>
              <w:t xml:space="preserve"> </w:t>
            </w:r>
            <w:proofErr w:type="spellStart"/>
            <w:r w:rsidRPr="00C82900">
              <w:rPr>
                <w:rFonts w:eastAsia="Calibri"/>
              </w:rPr>
              <w:t>дорожнього</w:t>
            </w:r>
            <w:proofErr w:type="spellEnd"/>
            <w:r w:rsidRPr="00C82900">
              <w:rPr>
                <w:rFonts w:eastAsia="Calibri"/>
              </w:rPr>
              <w:t xml:space="preserve"> руху</w:t>
            </w:r>
          </w:p>
        </w:tc>
      </w:tr>
      <w:tr w:rsidR="005F331E" w:rsidRPr="00A27DA3" w14:paraId="64602F75" w14:textId="77777777" w:rsidTr="00121150">
        <w:tc>
          <w:tcPr>
            <w:tcW w:w="636" w:type="dxa"/>
            <w:vMerge w:val="restart"/>
          </w:tcPr>
          <w:p w14:paraId="0B368DE7" w14:textId="77777777" w:rsidR="005F331E" w:rsidRPr="00331A17" w:rsidRDefault="005F331E" w:rsidP="005F331E">
            <w:pPr>
              <w:spacing w:line="240" w:lineRule="atLeast"/>
              <w:contextualSpacing/>
              <w:jc w:val="center"/>
              <w:rPr>
                <w:lang w:val="uk-UA"/>
              </w:rPr>
            </w:pPr>
            <w:r>
              <w:rPr>
                <w:lang w:val="uk-UA"/>
              </w:rPr>
              <w:t>2.3</w:t>
            </w:r>
          </w:p>
        </w:tc>
        <w:tc>
          <w:tcPr>
            <w:tcW w:w="2166" w:type="dxa"/>
            <w:vMerge w:val="restart"/>
          </w:tcPr>
          <w:p w14:paraId="46EE8FF0" w14:textId="77777777" w:rsidR="005F331E" w:rsidRPr="00331A17" w:rsidRDefault="005F331E" w:rsidP="005F331E">
            <w:pPr>
              <w:spacing w:line="240" w:lineRule="atLeast"/>
              <w:contextualSpacing/>
              <w:rPr>
                <w:lang w:val="uk-UA"/>
              </w:rPr>
            </w:pPr>
            <w:proofErr w:type="spellStart"/>
            <w:r w:rsidRPr="00794F2F">
              <w:rPr>
                <w:b/>
                <w:i/>
              </w:rPr>
              <w:t>Будівництво</w:t>
            </w:r>
            <w:proofErr w:type="spellEnd"/>
            <w:r w:rsidRPr="00794F2F">
              <w:rPr>
                <w:b/>
                <w:i/>
              </w:rPr>
              <w:t xml:space="preserve"> та </w:t>
            </w:r>
            <w:proofErr w:type="spellStart"/>
            <w:r w:rsidRPr="00794F2F">
              <w:rPr>
                <w:b/>
                <w:i/>
              </w:rPr>
              <w:t>житлова</w:t>
            </w:r>
            <w:proofErr w:type="spellEnd"/>
            <w:r w:rsidRPr="00794F2F">
              <w:rPr>
                <w:b/>
                <w:i/>
              </w:rPr>
              <w:t xml:space="preserve"> </w:t>
            </w:r>
            <w:proofErr w:type="spellStart"/>
            <w:r w:rsidRPr="00794F2F">
              <w:rPr>
                <w:b/>
                <w:i/>
              </w:rPr>
              <w:t>політика</w:t>
            </w:r>
            <w:proofErr w:type="spellEnd"/>
          </w:p>
        </w:tc>
        <w:tc>
          <w:tcPr>
            <w:tcW w:w="5528" w:type="dxa"/>
          </w:tcPr>
          <w:p w14:paraId="4914CCCB" w14:textId="77777777" w:rsidR="005F331E" w:rsidRPr="00F22D4B" w:rsidRDefault="005F331E" w:rsidP="005F331E">
            <w:pPr>
              <w:spacing w:line="240" w:lineRule="atLeast"/>
              <w:contextualSpacing/>
              <w:rPr>
                <w:lang w:val="uk-UA"/>
              </w:rPr>
            </w:pPr>
            <w:r w:rsidRPr="00DB1038">
              <w:rPr>
                <w:lang w:val="uk-UA"/>
              </w:rPr>
              <w:t>Створення інформаційної бази для забезпечення містобудівної діяльності територіальної громади</w:t>
            </w:r>
          </w:p>
        </w:tc>
        <w:tc>
          <w:tcPr>
            <w:tcW w:w="2693" w:type="dxa"/>
            <w:vMerge w:val="restart"/>
          </w:tcPr>
          <w:p w14:paraId="3E016316" w14:textId="77777777" w:rsidR="005F331E" w:rsidRPr="00331A17" w:rsidRDefault="005F331E" w:rsidP="005F331E">
            <w:pPr>
              <w:spacing w:line="240" w:lineRule="atLeast"/>
              <w:contextualSpacing/>
              <w:rPr>
                <w:lang w:val="uk-UA"/>
              </w:rPr>
            </w:pPr>
            <w:proofErr w:type="spellStart"/>
            <w:r w:rsidRPr="004F05B4">
              <w:t>Управління</w:t>
            </w:r>
            <w:proofErr w:type="spellEnd"/>
            <w:r w:rsidRPr="004F05B4">
              <w:t xml:space="preserve"> </w:t>
            </w:r>
            <w:proofErr w:type="spellStart"/>
            <w:r w:rsidRPr="004F05B4">
              <w:t>містобудування</w:t>
            </w:r>
            <w:proofErr w:type="spellEnd"/>
            <w:r w:rsidRPr="004F05B4">
              <w:t xml:space="preserve">, </w:t>
            </w:r>
            <w:proofErr w:type="spellStart"/>
            <w:r w:rsidRPr="004F05B4">
              <w:t>архітектури</w:t>
            </w:r>
            <w:proofErr w:type="spellEnd"/>
            <w:r w:rsidRPr="004F05B4">
              <w:t xml:space="preserve"> та </w:t>
            </w:r>
            <w:proofErr w:type="spellStart"/>
            <w:r w:rsidRPr="004F05B4">
              <w:t>капітального</w:t>
            </w:r>
            <w:proofErr w:type="spellEnd"/>
            <w:r w:rsidRPr="004F05B4">
              <w:t xml:space="preserve"> </w:t>
            </w:r>
            <w:proofErr w:type="spellStart"/>
            <w:r w:rsidRPr="004F05B4">
              <w:t>будівництва</w:t>
            </w:r>
            <w:proofErr w:type="spellEnd"/>
            <w:r w:rsidRPr="004F05B4">
              <w:t xml:space="preserve"> </w:t>
            </w:r>
            <w:proofErr w:type="spellStart"/>
            <w:r w:rsidRPr="004F05B4">
              <w:t>виконавчого</w:t>
            </w:r>
            <w:proofErr w:type="spellEnd"/>
            <w:r w:rsidRPr="004F05B4">
              <w:t xml:space="preserve"> </w:t>
            </w:r>
            <w:proofErr w:type="spellStart"/>
            <w:r w:rsidRPr="004F05B4">
              <w:t>комітету</w:t>
            </w:r>
            <w:proofErr w:type="spellEnd"/>
            <w:r w:rsidRPr="004F05B4">
              <w:t xml:space="preserve"> </w:t>
            </w:r>
            <w:proofErr w:type="spellStart"/>
            <w:r w:rsidRPr="004F05B4">
              <w:t>міської</w:t>
            </w:r>
            <w:proofErr w:type="spellEnd"/>
            <w:r w:rsidRPr="004F05B4">
              <w:t xml:space="preserve"> ради</w:t>
            </w:r>
          </w:p>
        </w:tc>
        <w:tc>
          <w:tcPr>
            <w:tcW w:w="3323" w:type="dxa"/>
            <w:vMerge w:val="restart"/>
          </w:tcPr>
          <w:p w14:paraId="56430694" w14:textId="0658D5B2" w:rsidR="005F331E" w:rsidRPr="004F05B4" w:rsidRDefault="005F331E" w:rsidP="005F331E">
            <w:pPr>
              <w:spacing w:line="240" w:lineRule="atLeast"/>
              <w:contextualSpacing/>
              <w:rPr>
                <w:bCs/>
                <w:lang w:val="uk-UA"/>
              </w:rPr>
            </w:pPr>
            <w:r w:rsidRPr="004F05B4">
              <w:rPr>
                <w:lang w:val="uk-UA"/>
              </w:rPr>
              <w:t xml:space="preserve">Підвищення ефективності управлінських рішень на місцевому рівні, що в свою чергу дасть значне підвищення керованості процесів соціально-економічного розвитку, спрямоване на  покращення </w:t>
            </w:r>
            <w:r>
              <w:rPr>
                <w:lang w:val="uk-UA"/>
              </w:rPr>
              <w:t>якості та рівня життя населення</w:t>
            </w:r>
          </w:p>
        </w:tc>
      </w:tr>
      <w:tr w:rsidR="005F331E" w14:paraId="15A7A7B8" w14:textId="77777777" w:rsidTr="00121150">
        <w:tc>
          <w:tcPr>
            <w:tcW w:w="636" w:type="dxa"/>
            <w:vMerge/>
          </w:tcPr>
          <w:p w14:paraId="59099795" w14:textId="77777777" w:rsidR="005F331E" w:rsidRPr="00331A17" w:rsidRDefault="005F331E" w:rsidP="005F331E">
            <w:pPr>
              <w:spacing w:line="240" w:lineRule="atLeast"/>
              <w:contextualSpacing/>
              <w:jc w:val="center"/>
              <w:rPr>
                <w:lang w:val="uk-UA"/>
              </w:rPr>
            </w:pPr>
          </w:p>
        </w:tc>
        <w:tc>
          <w:tcPr>
            <w:tcW w:w="2166" w:type="dxa"/>
            <w:vMerge/>
          </w:tcPr>
          <w:p w14:paraId="60092789" w14:textId="77777777" w:rsidR="005F331E" w:rsidRPr="00331A17" w:rsidRDefault="005F331E" w:rsidP="005F331E">
            <w:pPr>
              <w:spacing w:line="240" w:lineRule="atLeast"/>
              <w:contextualSpacing/>
              <w:rPr>
                <w:lang w:val="uk-UA"/>
              </w:rPr>
            </w:pPr>
          </w:p>
        </w:tc>
        <w:tc>
          <w:tcPr>
            <w:tcW w:w="5528" w:type="dxa"/>
          </w:tcPr>
          <w:p w14:paraId="5A3EAF00" w14:textId="77777777" w:rsidR="005F331E" w:rsidRPr="00F22D4B" w:rsidRDefault="005F331E" w:rsidP="005F331E">
            <w:pPr>
              <w:spacing w:line="240" w:lineRule="atLeast"/>
              <w:contextualSpacing/>
              <w:rPr>
                <w:lang w:val="uk-UA"/>
              </w:rPr>
            </w:pPr>
            <w:r w:rsidRPr="002B39A3">
              <w:rPr>
                <w:lang w:val="uk-UA"/>
              </w:rPr>
              <w:t xml:space="preserve">Створення </w:t>
            </w:r>
            <w:proofErr w:type="spellStart"/>
            <w:r w:rsidRPr="002B39A3">
              <w:rPr>
                <w:lang w:val="uk-UA"/>
              </w:rPr>
              <w:t>геопорталу</w:t>
            </w:r>
            <w:proofErr w:type="spellEnd"/>
            <w:r w:rsidRPr="002B39A3">
              <w:rPr>
                <w:lang w:val="uk-UA"/>
              </w:rPr>
              <w:t xml:space="preserve"> та в</w:t>
            </w:r>
            <w:proofErr w:type="spellStart"/>
            <w:r w:rsidRPr="002B39A3">
              <w:t>иконання</w:t>
            </w:r>
            <w:proofErr w:type="spellEnd"/>
            <w:r w:rsidRPr="002B39A3">
              <w:t xml:space="preserve"> </w:t>
            </w:r>
            <w:proofErr w:type="spellStart"/>
            <w:r w:rsidRPr="002B39A3">
              <w:t>робіт</w:t>
            </w:r>
            <w:proofErr w:type="spellEnd"/>
            <w:r w:rsidRPr="002B39A3">
              <w:t xml:space="preserve"> з </w:t>
            </w:r>
            <w:r w:rsidRPr="002B39A3">
              <w:rPr>
                <w:lang w:val="uk-UA"/>
              </w:rPr>
              <w:t>його наповнення</w:t>
            </w:r>
          </w:p>
        </w:tc>
        <w:tc>
          <w:tcPr>
            <w:tcW w:w="2693" w:type="dxa"/>
            <w:vMerge/>
          </w:tcPr>
          <w:p w14:paraId="31CC72FC" w14:textId="77777777" w:rsidR="005F331E" w:rsidRPr="00331A17" w:rsidRDefault="005F331E" w:rsidP="005F331E">
            <w:pPr>
              <w:spacing w:line="240" w:lineRule="atLeast"/>
              <w:contextualSpacing/>
              <w:rPr>
                <w:lang w:val="uk-UA"/>
              </w:rPr>
            </w:pPr>
          </w:p>
        </w:tc>
        <w:tc>
          <w:tcPr>
            <w:tcW w:w="3323" w:type="dxa"/>
            <w:vMerge/>
          </w:tcPr>
          <w:p w14:paraId="0B63FB2D" w14:textId="77777777" w:rsidR="005F331E" w:rsidRPr="00F22D4B" w:rsidRDefault="005F331E" w:rsidP="005F331E">
            <w:pPr>
              <w:spacing w:line="240" w:lineRule="atLeast"/>
              <w:contextualSpacing/>
              <w:rPr>
                <w:lang w:val="uk-UA"/>
              </w:rPr>
            </w:pPr>
          </w:p>
        </w:tc>
      </w:tr>
      <w:tr w:rsidR="005F331E" w14:paraId="68F13B35" w14:textId="77777777" w:rsidTr="00121150">
        <w:trPr>
          <w:trHeight w:val="1327"/>
        </w:trPr>
        <w:tc>
          <w:tcPr>
            <w:tcW w:w="636" w:type="dxa"/>
            <w:vMerge/>
          </w:tcPr>
          <w:p w14:paraId="5BDA046D" w14:textId="77777777" w:rsidR="005F331E" w:rsidRPr="00331A17" w:rsidRDefault="005F331E" w:rsidP="005F331E">
            <w:pPr>
              <w:spacing w:line="240" w:lineRule="atLeast"/>
              <w:contextualSpacing/>
              <w:jc w:val="center"/>
              <w:rPr>
                <w:lang w:val="uk-UA"/>
              </w:rPr>
            </w:pPr>
          </w:p>
        </w:tc>
        <w:tc>
          <w:tcPr>
            <w:tcW w:w="2166" w:type="dxa"/>
            <w:vMerge/>
          </w:tcPr>
          <w:p w14:paraId="55E8A77B" w14:textId="77777777" w:rsidR="005F331E" w:rsidRPr="00331A17" w:rsidRDefault="005F331E" w:rsidP="005F331E">
            <w:pPr>
              <w:spacing w:line="240" w:lineRule="atLeast"/>
              <w:contextualSpacing/>
              <w:rPr>
                <w:lang w:val="uk-UA"/>
              </w:rPr>
            </w:pPr>
          </w:p>
        </w:tc>
        <w:tc>
          <w:tcPr>
            <w:tcW w:w="5528" w:type="dxa"/>
          </w:tcPr>
          <w:p w14:paraId="596E0A60" w14:textId="77777777" w:rsidR="005F331E" w:rsidRPr="00F22D4B" w:rsidRDefault="005F331E" w:rsidP="005F331E">
            <w:pPr>
              <w:spacing w:line="240" w:lineRule="atLeast"/>
              <w:contextualSpacing/>
              <w:rPr>
                <w:lang w:val="uk-UA"/>
              </w:rPr>
            </w:pPr>
            <w:proofErr w:type="spellStart"/>
            <w:r w:rsidRPr="002B39A3">
              <w:t>Забезпечення</w:t>
            </w:r>
            <w:proofErr w:type="spellEnd"/>
            <w:r w:rsidRPr="002B39A3">
              <w:t xml:space="preserve"> </w:t>
            </w:r>
            <w:proofErr w:type="spellStart"/>
            <w:r w:rsidRPr="002B39A3">
              <w:t>відкритого</w:t>
            </w:r>
            <w:proofErr w:type="spellEnd"/>
            <w:r w:rsidRPr="002B39A3">
              <w:t xml:space="preserve"> доступу (у </w:t>
            </w:r>
            <w:proofErr w:type="spellStart"/>
            <w:r w:rsidRPr="002B39A3">
              <w:t>on-line</w:t>
            </w:r>
            <w:proofErr w:type="spellEnd"/>
            <w:r w:rsidRPr="002B39A3">
              <w:t xml:space="preserve"> </w:t>
            </w:r>
            <w:proofErr w:type="spellStart"/>
            <w:r w:rsidRPr="002B39A3">
              <w:t>режимі</w:t>
            </w:r>
            <w:proofErr w:type="spellEnd"/>
            <w:r w:rsidRPr="002B39A3">
              <w:t xml:space="preserve">) до </w:t>
            </w:r>
            <w:proofErr w:type="spellStart"/>
            <w:r w:rsidRPr="002B39A3">
              <w:t>містобудівної</w:t>
            </w:r>
            <w:proofErr w:type="spellEnd"/>
            <w:r w:rsidRPr="002B39A3">
              <w:t xml:space="preserve"> </w:t>
            </w:r>
            <w:proofErr w:type="spellStart"/>
            <w:r w:rsidRPr="002B39A3">
              <w:t>документації</w:t>
            </w:r>
            <w:proofErr w:type="spellEnd"/>
          </w:p>
        </w:tc>
        <w:tc>
          <w:tcPr>
            <w:tcW w:w="2693" w:type="dxa"/>
            <w:vMerge/>
          </w:tcPr>
          <w:p w14:paraId="6D90E5E8" w14:textId="77777777" w:rsidR="005F331E" w:rsidRPr="00331A17" w:rsidRDefault="005F331E" w:rsidP="005F331E">
            <w:pPr>
              <w:spacing w:line="240" w:lineRule="atLeast"/>
              <w:contextualSpacing/>
              <w:rPr>
                <w:lang w:val="uk-UA"/>
              </w:rPr>
            </w:pPr>
          </w:p>
        </w:tc>
        <w:tc>
          <w:tcPr>
            <w:tcW w:w="3323" w:type="dxa"/>
            <w:vMerge/>
          </w:tcPr>
          <w:p w14:paraId="6AD0D7BC" w14:textId="77777777" w:rsidR="005F331E" w:rsidRPr="00F22D4B" w:rsidRDefault="005F331E" w:rsidP="005F331E">
            <w:pPr>
              <w:spacing w:line="240" w:lineRule="atLeast"/>
              <w:contextualSpacing/>
              <w:rPr>
                <w:lang w:val="uk-UA"/>
              </w:rPr>
            </w:pPr>
          </w:p>
        </w:tc>
      </w:tr>
      <w:tr w:rsidR="005F331E" w:rsidRPr="00A27DA3" w14:paraId="0A162D53" w14:textId="77777777" w:rsidTr="00121150">
        <w:tc>
          <w:tcPr>
            <w:tcW w:w="636" w:type="dxa"/>
            <w:vMerge/>
          </w:tcPr>
          <w:p w14:paraId="09796076" w14:textId="77777777" w:rsidR="005F331E" w:rsidRPr="00331A17" w:rsidRDefault="005F331E" w:rsidP="005F331E">
            <w:pPr>
              <w:spacing w:line="240" w:lineRule="atLeast"/>
              <w:contextualSpacing/>
              <w:jc w:val="center"/>
              <w:rPr>
                <w:lang w:val="uk-UA"/>
              </w:rPr>
            </w:pPr>
          </w:p>
        </w:tc>
        <w:tc>
          <w:tcPr>
            <w:tcW w:w="2166" w:type="dxa"/>
            <w:vMerge/>
          </w:tcPr>
          <w:p w14:paraId="10763A2E" w14:textId="77777777" w:rsidR="005F331E" w:rsidRPr="00331A17" w:rsidRDefault="005F331E" w:rsidP="005F331E">
            <w:pPr>
              <w:spacing w:line="240" w:lineRule="atLeast"/>
              <w:contextualSpacing/>
              <w:rPr>
                <w:lang w:val="uk-UA"/>
              </w:rPr>
            </w:pPr>
          </w:p>
        </w:tc>
        <w:tc>
          <w:tcPr>
            <w:tcW w:w="5528" w:type="dxa"/>
          </w:tcPr>
          <w:p w14:paraId="22A2A9BD" w14:textId="77777777" w:rsidR="005F331E" w:rsidRPr="00F22D4B" w:rsidRDefault="005F331E" w:rsidP="005F331E">
            <w:pPr>
              <w:spacing w:line="240" w:lineRule="atLeast"/>
              <w:contextualSpacing/>
              <w:rPr>
                <w:lang w:val="uk-UA"/>
              </w:rPr>
            </w:pPr>
            <w:r w:rsidRPr="002B39A3">
              <w:rPr>
                <w:lang w:val="uk-UA"/>
              </w:rPr>
              <w:t xml:space="preserve">Здійснення контролю за будівництвом (реконструкцією, капітальним ремонтом) об’єктів </w:t>
            </w:r>
            <w:r w:rsidRPr="002B39A3">
              <w:rPr>
                <w:lang w:val="uk-UA"/>
              </w:rPr>
              <w:lastRenderedPageBreak/>
              <w:t>соціально-культурного та житлово-комунального призначення всіх форм власності</w:t>
            </w:r>
          </w:p>
        </w:tc>
        <w:tc>
          <w:tcPr>
            <w:tcW w:w="2693" w:type="dxa"/>
            <w:vMerge/>
          </w:tcPr>
          <w:p w14:paraId="555685E2" w14:textId="77777777" w:rsidR="005F331E" w:rsidRPr="00331A17" w:rsidRDefault="005F331E" w:rsidP="005F331E">
            <w:pPr>
              <w:spacing w:line="240" w:lineRule="atLeast"/>
              <w:contextualSpacing/>
              <w:rPr>
                <w:lang w:val="uk-UA"/>
              </w:rPr>
            </w:pPr>
          </w:p>
        </w:tc>
        <w:tc>
          <w:tcPr>
            <w:tcW w:w="3323" w:type="dxa"/>
          </w:tcPr>
          <w:p w14:paraId="735B2137" w14:textId="78C65524" w:rsidR="005F331E" w:rsidRPr="00F22D4B" w:rsidRDefault="005F331E" w:rsidP="005F331E">
            <w:pPr>
              <w:spacing w:line="240" w:lineRule="atLeast"/>
              <w:contextualSpacing/>
              <w:rPr>
                <w:lang w:val="uk-UA"/>
              </w:rPr>
            </w:pPr>
            <w:r w:rsidRPr="002B39A3">
              <w:rPr>
                <w:color w:val="000000"/>
                <w:shd w:val="clear" w:color="auto" w:fill="FFFFFF"/>
                <w:lang w:val="uk-UA"/>
              </w:rPr>
              <w:t xml:space="preserve">Дотриманням вимог законодавства у сфері </w:t>
            </w:r>
            <w:r w:rsidRPr="002B39A3">
              <w:rPr>
                <w:color w:val="000000"/>
                <w:shd w:val="clear" w:color="auto" w:fill="FFFFFF"/>
                <w:lang w:val="uk-UA"/>
              </w:rPr>
              <w:lastRenderedPageBreak/>
              <w:t xml:space="preserve">містобудівної діяльності, </w:t>
            </w:r>
            <w:proofErr w:type="spellStart"/>
            <w:r w:rsidRPr="002B39A3">
              <w:rPr>
                <w:color w:val="000000"/>
                <w:shd w:val="clear" w:color="auto" w:fill="FFFFFF"/>
                <w:lang w:val="uk-UA"/>
              </w:rPr>
              <w:t>про</w:t>
            </w:r>
            <w:r>
              <w:rPr>
                <w:color w:val="000000"/>
                <w:shd w:val="clear" w:color="auto" w:fill="FFFFFF"/>
                <w:lang w:val="uk-UA"/>
              </w:rPr>
              <w:t>є</w:t>
            </w:r>
            <w:r w:rsidRPr="002B39A3">
              <w:rPr>
                <w:color w:val="000000"/>
                <w:shd w:val="clear" w:color="auto" w:fill="FFFFFF"/>
                <w:lang w:val="uk-UA"/>
              </w:rPr>
              <w:t>ктної</w:t>
            </w:r>
            <w:proofErr w:type="spellEnd"/>
            <w:r w:rsidRPr="002B39A3">
              <w:rPr>
                <w:color w:val="000000"/>
                <w:shd w:val="clear" w:color="auto" w:fill="FFFFFF"/>
                <w:lang w:val="uk-UA"/>
              </w:rPr>
              <w:t xml:space="preserve"> документації, будівельних норм, державних стан</w:t>
            </w:r>
            <w:r>
              <w:rPr>
                <w:color w:val="000000"/>
                <w:shd w:val="clear" w:color="auto" w:fill="FFFFFF"/>
                <w:lang w:val="uk-UA"/>
              </w:rPr>
              <w:t xml:space="preserve">дартів і правил, технічних умов і </w:t>
            </w:r>
            <w:proofErr w:type="spellStart"/>
            <w:r>
              <w:rPr>
                <w:color w:val="000000"/>
                <w:shd w:val="clear" w:color="auto" w:fill="FFFFFF"/>
                <w:lang w:val="uk-UA"/>
              </w:rPr>
              <w:t>тд</w:t>
            </w:r>
            <w:proofErr w:type="spellEnd"/>
            <w:r>
              <w:rPr>
                <w:color w:val="000000"/>
                <w:shd w:val="clear" w:color="auto" w:fill="FFFFFF"/>
                <w:lang w:val="uk-UA"/>
              </w:rPr>
              <w:t>.</w:t>
            </w:r>
          </w:p>
        </w:tc>
      </w:tr>
      <w:tr w:rsidR="005F331E" w14:paraId="0A4DA927" w14:textId="77777777" w:rsidTr="00121150">
        <w:tc>
          <w:tcPr>
            <w:tcW w:w="636" w:type="dxa"/>
            <w:vMerge/>
          </w:tcPr>
          <w:p w14:paraId="0FD583D3" w14:textId="77777777" w:rsidR="005F331E" w:rsidRPr="00331A17" w:rsidRDefault="005F331E" w:rsidP="005F331E">
            <w:pPr>
              <w:spacing w:line="240" w:lineRule="atLeast"/>
              <w:contextualSpacing/>
              <w:jc w:val="center"/>
              <w:rPr>
                <w:lang w:val="uk-UA"/>
              </w:rPr>
            </w:pPr>
          </w:p>
        </w:tc>
        <w:tc>
          <w:tcPr>
            <w:tcW w:w="2166" w:type="dxa"/>
            <w:vMerge/>
          </w:tcPr>
          <w:p w14:paraId="0D2EF1C0" w14:textId="77777777" w:rsidR="005F331E" w:rsidRPr="00331A17" w:rsidRDefault="005F331E" w:rsidP="005F331E">
            <w:pPr>
              <w:spacing w:line="240" w:lineRule="atLeast"/>
              <w:contextualSpacing/>
              <w:rPr>
                <w:lang w:val="uk-UA"/>
              </w:rPr>
            </w:pPr>
          </w:p>
        </w:tc>
        <w:tc>
          <w:tcPr>
            <w:tcW w:w="5528" w:type="dxa"/>
          </w:tcPr>
          <w:p w14:paraId="5CFCF9C9" w14:textId="77777777" w:rsidR="005F331E" w:rsidRPr="00F22D4B" w:rsidRDefault="005F331E" w:rsidP="005F331E">
            <w:pPr>
              <w:spacing w:line="240" w:lineRule="atLeast"/>
              <w:contextualSpacing/>
              <w:rPr>
                <w:lang w:val="uk-UA"/>
              </w:rPr>
            </w:pPr>
            <w:r w:rsidRPr="002B39A3">
              <w:rPr>
                <w:lang w:val="uk-UA"/>
              </w:rPr>
              <w:t>Створення умов для розвитку будівництва житла та об’єктів соціальної сфери, сприяння вирішенню проблемних питань будівництва багатоквартирних житлових будинків</w:t>
            </w:r>
          </w:p>
        </w:tc>
        <w:tc>
          <w:tcPr>
            <w:tcW w:w="2693" w:type="dxa"/>
            <w:vMerge/>
          </w:tcPr>
          <w:p w14:paraId="70078635" w14:textId="77777777" w:rsidR="005F331E" w:rsidRPr="00331A17" w:rsidRDefault="005F331E" w:rsidP="005F331E">
            <w:pPr>
              <w:spacing w:line="240" w:lineRule="atLeast"/>
              <w:contextualSpacing/>
              <w:rPr>
                <w:lang w:val="uk-UA"/>
              </w:rPr>
            </w:pPr>
          </w:p>
        </w:tc>
        <w:tc>
          <w:tcPr>
            <w:tcW w:w="3323" w:type="dxa"/>
            <w:vMerge w:val="restart"/>
          </w:tcPr>
          <w:p w14:paraId="6BB4988F" w14:textId="77777777" w:rsidR="005F331E" w:rsidRPr="00F22D4B" w:rsidRDefault="005F331E" w:rsidP="005F331E">
            <w:pPr>
              <w:spacing w:line="240" w:lineRule="atLeast"/>
              <w:contextualSpacing/>
              <w:rPr>
                <w:lang w:val="uk-UA"/>
              </w:rPr>
            </w:pPr>
            <w:r w:rsidRPr="00443EBD">
              <w:rPr>
                <w:lang w:val="uk-UA"/>
              </w:rPr>
              <w:t>В</w:t>
            </w:r>
            <w:proofErr w:type="spellStart"/>
            <w:r w:rsidRPr="00443EBD">
              <w:t>ведення</w:t>
            </w:r>
            <w:proofErr w:type="spellEnd"/>
            <w:r w:rsidRPr="00443EBD">
              <w:t xml:space="preserve"> в </w:t>
            </w:r>
            <w:proofErr w:type="spellStart"/>
            <w:r w:rsidRPr="00443EBD">
              <w:t>експлуатацію</w:t>
            </w:r>
            <w:proofErr w:type="spellEnd"/>
            <w:r w:rsidRPr="00443EBD">
              <w:t xml:space="preserve"> </w:t>
            </w:r>
            <w:proofErr w:type="spellStart"/>
            <w:r w:rsidRPr="00443EBD">
              <w:t>об’єктів</w:t>
            </w:r>
            <w:proofErr w:type="spellEnd"/>
            <w:r w:rsidRPr="00443EBD">
              <w:t xml:space="preserve"> </w:t>
            </w:r>
            <w:proofErr w:type="spellStart"/>
            <w:r w:rsidRPr="00443EBD">
              <w:t>житлового</w:t>
            </w:r>
            <w:proofErr w:type="spellEnd"/>
            <w:r w:rsidRPr="00443EBD">
              <w:t xml:space="preserve"> </w:t>
            </w:r>
            <w:proofErr w:type="spellStart"/>
            <w:r w:rsidRPr="00443EBD">
              <w:t>будівництва</w:t>
            </w:r>
            <w:proofErr w:type="spellEnd"/>
            <w:r w:rsidRPr="00443EBD">
              <w:t xml:space="preserve"> </w:t>
            </w:r>
            <w:proofErr w:type="spellStart"/>
            <w:r w:rsidRPr="00443EBD">
              <w:t>загальною</w:t>
            </w:r>
            <w:proofErr w:type="spellEnd"/>
            <w:r w:rsidRPr="00443EBD">
              <w:t xml:space="preserve"> </w:t>
            </w:r>
            <w:proofErr w:type="spellStart"/>
            <w:r w:rsidRPr="00443EBD">
              <w:t>площею</w:t>
            </w:r>
            <w:proofErr w:type="spellEnd"/>
            <w:r w:rsidRPr="00443EBD">
              <w:t xml:space="preserve"> </w:t>
            </w:r>
            <w:r w:rsidRPr="00443EBD">
              <w:rPr>
                <w:lang w:val="uk-UA"/>
              </w:rPr>
              <w:t>10500</w:t>
            </w:r>
            <w:r w:rsidRPr="00443EBD">
              <w:t xml:space="preserve"> кв. м</w:t>
            </w:r>
          </w:p>
        </w:tc>
      </w:tr>
      <w:tr w:rsidR="005F331E" w14:paraId="2E4F3B24" w14:textId="77777777" w:rsidTr="00121150">
        <w:tc>
          <w:tcPr>
            <w:tcW w:w="636" w:type="dxa"/>
            <w:vMerge/>
          </w:tcPr>
          <w:p w14:paraId="605EF2BD" w14:textId="77777777" w:rsidR="005F331E" w:rsidRPr="00331A17" w:rsidRDefault="005F331E" w:rsidP="005F331E">
            <w:pPr>
              <w:spacing w:line="240" w:lineRule="atLeast"/>
              <w:contextualSpacing/>
              <w:jc w:val="center"/>
              <w:rPr>
                <w:lang w:val="uk-UA"/>
              </w:rPr>
            </w:pPr>
          </w:p>
        </w:tc>
        <w:tc>
          <w:tcPr>
            <w:tcW w:w="2166" w:type="dxa"/>
            <w:vMerge/>
          </w:tcPr>
          <w:p w14:paraId="359337FE" w14:textId="77777777" w:rsidR="005F331E" w:rsidRPr="00331A17" w:rsidRDefault="005F331E" w:rsidP="005F331E">
            <w:pPr>
              <w:spacing w:line="240" w:lineRule="atLeast"/>
              <w:contextualSpacing/>
              <w:rPr>
                <w:lang w:val="uk-UA"/>
              </w:rPr>
            </w:pPr>
          </w:p>
        </w:tc>
        <w:tc>
          <w:tcPr>
            <w:tcW w:w="5528" w:type="dxa"/>
          </w:tcPr>
          <w:p w14:paraId="6BD7E45C" w14:textId="77777777" w:rsidR="005F331E" w:rsidRPr="00F22D4B" w:rsidRDefault="005F331E" w:rsidP="005F331E">
            <w:pPr>
              <w:spacing w:line="240" w:lineRule="atLeast"/>
              <w:contextualSpacing/>
              <w:rPr>
                <w:lang w:val="uk-UA"/>
              </w:rPr>
            </w:pPr>
            <w:proofErr w:type="spellStart"/>
            <w:r w:rsidRPr="002B39A3">
              <w:t>Здійснення</w:t>
            </w:r>
            <w:proofErr w:type="spellEnd"/>
            <w:r w:rsidRPr="002B39A3">
              <w:t xml:space="preserve"> </w:t>
            </w:r>
            <w:proofErr w:type="spellStart"/>
            <w:r w:rsidRPr="002B39A3">
              <w:t>заходів</w:t>
            </w:r>
            <w:proofErr w:type="spellEnd"/>
            <w:r w:rsidRPr="002B39A3">
              <w:t xml:space="preserve">, </w:t>
            </w:r>
            <w:proofErr w:type="spellStart"/>
            <w:r w:rsidRPr="002B39A3">
              <w:t>спрямованих</w:t>
            </w:r>
            <w:proofErr w:type="spellEnd"/>
            <w:r w:rsidRPr="002B39A3">
              <w:t xml:space="preserve"> на </w:t>
            </w:r>
            <w:proofErr w:type="spellStart"/>
            <w:r w:rsidRPr="002B39A3">
              <w:t>підтримку</w:t>
            </w:r>
            <w:proofErr w:type="spellEnd"/>
            <w:r w:rsidRPr="002B39A3">
              <w:t xml:space="preserve"> </w:t>
            </w:r>
            <w:proofErr w:type="spellStart"/>
            <w:r w:rsidRPr="002B39A3">
              <w:t>індивідуального</w:t>
            </w:r>
            <w:proofErr w:type="spellEnd"/>
            <w:r w:rsidRPr="002B39A3">
              <w:t xml:space="preserve"> </w:t>
            </w:r>
            <w:proofErr w:type="spellStart"/>
            <w:r w:rsidRPr="002B39A3">
              <w:t>будівництва</w:t>
            </w:r>
            <w:proofErr w:type="spellEnd"/>
            <w:r w:rsidRPr="002B39A3">
              <w:t xml:space="preserve"> </w:t>
            </w:r>
          </w:p>
        </w:tc>
        <w:tc>
          <w:tcPr>
            <w:tcW w:w="2693" w:type="dxa"/>
            <w:vMerge/>
            <w:vAlign w:val="center"/>
          </w:tcPr>
          <w:p w14:paraId="54609C80" w14:textId="77777777" w:rsidR="005F331E" w:rsidRPr="00331A17" w:rsidRDefault="005F331E" w:rsidP="005F331E">
            <w:pPr>
              <w:spacing w:line="240" w:lineRule="atLeast"/>
              <w:contextualSpacing/>
              <w:jc w:val="center"/>
              <w:rPr>
                <w:lang w:val="uk-UA"/>
              </w:rPr>
            </w:pPr>
          </w:p>
        </w:tc>
        <w:tc>
          <w:tcPr>
            <w:tcW w:w="3323" w:type="dxa"/>
            <w:vMerge/>
            <w:vAlign w:val="center"/>
          </w:tcPr>
          <w:p w14:paraId="1960B6BD" w14:textId="77777777" w:rsidR="005F331E" w:rsidRPr="00F22D4B" w:rsidRDefault="005F331E" w:rsidP="005F331E">
            <w:pPr>
              <w:spacing w:line="240" w:lineRule="atLeast"/>
              <w:contextualSpacing/>
              <w:jc w:val="center"/>
              <w:rPr>
                <w:lang w:val="uk-UA"/>
              </w:rPr>
            </w:pPr>
          </w:p>
        </w:tc>
      </w:tr>
      <w:tr w:rsidR="005F331E" w14:paraId="0333BFCB" w14:textId="77777777" w:rsidTr="00121150">
        <w:tc>
          <w:tcPr>
            <w:tcW w:w="14346" w:type="dxa"/>
            <w:gridSpan w:val="5"/>
          </w:tcPr>
          <w:p w14:paraId="309C9CAF" w14:textId="77777777" w:rsidR="005F331E" w:rsidRPr="00F22D4B" w:rsidRDefault="005F331E" w:rsidP="005F331E">
            <w:pPr>
              <w:spacing w:line="240" w:lineRule="atLeast"/>
              <w:contextualSpacing/>
              <w:jc w:val="center"/>
              <w:rPr>
                <w:lang w:val="uk-UA"/>
              </w:rPr>
            </w:pPr>
            <w:r w:rsidRPr="00FA199E">
              <w:rPr>
                <w:b/>
                <w:bCs/>
                <w:sz w:val="28"/>
                <w:szCs w:val="28"/>
              </w:rPr>
              <w:t xml:space="preserve">ПРІОРИТЕТ </w:t>
            </w:r>
            <w:r>
              <w:rPr>
                <w:b/>
                <w:bCs/>
                <w:sz w:val="28"/>
                <w:szCs w:val="28"/>
                <w:lang w:val="uk-UA"/>
              </w:rPr>
              <w:t xml:space="preserve">3. </w:t>
            </w:r>
            <w:r w:rsidRPr="005B3A37">
              <w:rPr>
                <w:b/>
                <w:bCs/>
                <w:sz w:val="28"/>
                <w:szCs w:val="28"/>
                <w:lang w:val="uk-UA"/>
              </w:rPr>
              <w:t>Збереження довкілля, відновлення та стале використання природних ресурсів, підвищення якості життя населення</w:t>
            </w:r>
          </w:p>
        </w:tc>
      </w:tr>
      <w:tr w:rsidR="005F331E" w:rsidRPr="00CB5167" w14:paraId="50B118D2" w14:textId="77777777" w:rsidTr="00121150">
        <w:trPr>
          <w:trHeight w:val="1346"/>
        </w:trPr>
        <w:tc>
          <w:tcPr>
            <w:tcW w:w="636" w:type="dxa"/>
            <w:vMerge w:val="restart"/>
          </w:tcPr>
          <w:p w14:paraId="73517688" w14:textId="77777777" w:rsidR="005F331E" w:rsidRPr="00331A17" w:rsidRDefault="005F331E" w:rsidP="005F331E">
            <w:pPr>
              <w:spacing w:line="240" w:lineRule="atLeast"/>
              <w:contextualSpacing/>
              <w:jc w:val="center"/>
              <w:rPr>
                <w:lang w:val="uk-UA"/>
              </w:rPr>
            </w:pPr>
            <w:r w:rsidRPr="000F4E20">
              <w:t>3.1</w:t>
            </w:r>
          </w:p>
        </w:tc>
        <w:tc>
          <w:tcPr>
            <w:tcW w:w="2166" w:type="dxa"/>
            <w:vMerge w:val="restart"/>
          </w:tcPr>
          <w:p w14:paraId="173D2A8F" w14:textId="77777777" w:rsidR="005F331E" w:rsidRPr="001C45D8" w:rsidRDefault="005F331E" w:rsidP="005F331E">
            <w:pPr>
              <w:spacing w:line="240" w:lineRule="atLeast"/>
              <w:contextualSpacing/>
              <w:rPr>
                <w:b/>
                <w:bCs/>
                <w:i/>
                <w:iCs/>
                <w:lang w:val="uk-UA"/>
              </w:rPr>
            </w:pPr>
            <w:proofErr w:type="spellStart"/>
            <w:r w:rsidRPr="001C45D8">
              <w:rPr>
                <w:b/>
                <w:bCs/>
                <w:i/>
                <w:iCs/>
              </w:rPr>
              <w:t>Якісна</w:t>
            </w:r>
            <w:proofErr w:type="spellEnd"/>
            <w:r w:rsidRPr="001C45D8">
              <w:rPr>
                <w:b/>
                <w:bCs/>
                <w:i/>
                <w:iCs/>
              </w:rPr>
              <w:t xml:space="preserve"> та доступна  </w:t>
            </w:r>
            <w:proofErr w:type="spellStart"/>
            <w:r w:rsidRPr="001C45D8">
              <w:rPr>
                <w:b/>
                <w:bCs/>
                <w:i/>
                <w:iCs/>
              </w:rPr>
              <w:t>освіта</w:t>
            </w:r>
            <w:proofErr w:type="spellEnd"/>
            <w:r w:rsidRPr="001C45D8">
              <w:rPr>
                <w:b/>
                <w:bCs/>
                <w:i/>
                <w:iCs/>
              </w:rPr>
              <w:t xml:space="preserve"> </w:t>
            </w:r>
          </w:p>
        </w:tc>
        <w:tc>
          <w:tcPr>
            <w:tcW w:w="5528" w:type="dxa"/>
          </w:tcPr>
          <w:p w14:paraId="209670C4" w14:textId="432FD840" w:rsidR="005F331E" w:rsidRPr="00F22D4B" w:rsidRDefault="008E17F4" w:rsidP="005F331E">
            <w:pPr>
              <w:spacing w:line="240" w:lineRule="atLeast"/>
              <w:contextualSpacing/>
              <w:rPr>
                <w:lang w:val="uk-UA"/>
              </w:rPr>
            </w:pPr>
            <w:r w:rsidRPr="008E17F4">
              <w:rPr>
                <w:bCs/>
                <w:lang w:val="uk-UA"/>
              </w:rPr>
              <w:t>Трансформація існуючої мережі закладів загальної середньої освіти до потреб мешканців територіальної громади та приведення типів закладів загальної середньої освіти до вимог чинного законодавства</w:t>
            </w:r>
          </w:p>
        </w:tc>
        <w:tc>
          <w:tcPr>
            <w:tcW w:w="2693" w:type="dxa"/>
            <w:vMerge w:val="restart"/>
          </w:tcPr>
          <w:p w14:paraId="4670C740" w14:textId="4F0F5FFB" w:rsidR="005F331E" w:rsidRPr="00331A17" w:rsidRDefault="005F331E" w:rsidP="005F331E">
            <w:pPr>
              <w:spacing w:line="240" w:lineRule="atLeast"/>
              <w:contextualSpacing/>
              <w:rPr>
                <w:lang w:val="uk-UA"/>
              </w:rPr>
            </w:pPr>
            <w:r w:rsidRPr="00B343CC">
              <w:rPr>
                <w:bCs/>
                <w:lang w:val="uk-UA"/>
              </w:rPr>
              <w:t>Управління освіти виконавчого комітету міської ради, заклади освіти</w:t>
            </w:r>
          </w:p>
        </w:tc>
        <w:tc>
          <w:tcPr>
            <w:tcW w:w="3323" w:type="dxa"/>
          </w:tcPr>
          <w:p w14:paraId="6F98B6FE" w14:textId="007063C6" w:rsidR="005F331E" w:rsidRPr="00F22D4B" w:rsidRDefault="005F331E" w:rsidP="005F331E">
            <w:pPr>
              <w:spacing w:line="240" w:lineRule="atLeast"/>
              <w:contextualSpacing/>
              <w:rPr>
                <w:lang w:val="uk-UA"/>
              </w:rPr>
            </w:pPr>
            <w:r w:rsidRPr="00BF1EB4">
              <w:rPr>
                <w:bCs/>
                <w:lang w:val="uk-UA"/>
              </w:rPr>
              <w:t>Приведення освітньої мережі у від</w:t>
            </w:r>
            <w:r>
              <w:rPr>
                <w:bCs/>
                <w:lang w:val="uk-UA"/>
              </w:rPr>
              <w:t>повідність із потребами громади</w:t>
            </w:r>
          </w:p>
        </w:tc>
      </w:tr>
      <w:tr w:rsidR="005F331E" w:rsidRPr="00BF1EB4" w14:paraId="7EA54B55" w14:textId="77777777" w:rsidTr="00121150">
        <w:tc>
          <w:tcPr>
            <w:tcW w:w="636" w:type="dxa"/>
            <w:vMerge/>
          </w:tcPr>
          <w:p w14:paraId="35121585" w14:textId="77777777" w:rsidR="005F331E" w:rsidRPr="00331A17" w:rsidRDefault="005F331E" w:rsidP="005F331E">
            <w:pPr>
              <w:spacing w:line="240" w:lineRule="atLeast"/>
              <w:contextualSpacing/>
              <w:jc w:val="center"/>
              <w:rPr>
                <w:lang w:val="uk-UA"/>
              </w:rPr>
            </w:pPr>
          </w:p>
        </w:tc>
        <w:tc>
          <w:tcPr>
            <w:tcW w:w="2166" w:type="dxa"/>
            <w:vMerge/>
          </w:tcPr>
          <w:p w14:paraId="11D05201" w14:textId="77777777" w:rsidR="005F331E" w:rsidRPr="00331A17" w:rsidRDefault="005F331E" w:rsidP="005F331E">
            <w:pPr>
              <w:spacing w:line="240" w:lineRule="atLeast"/>
              <w:contextualSpacing/>
              <w:rPr>
                <w:lang w:val="uk-UA"/>
              </w:rPr>
            </w:pPr>
          </w:p>
        </w:tc>
        <w:tc>
          <w:tcPr>
            <w:tcW w:w="5528" w:type="dxa"/>
          </w:tcPr>
          <w:p w14:paraId="7FE6BD29" w14:textId="77777777" w:rsidR="005F331E" w:rsidRPr="00F22D4B" w:rsidRDefault="005F331E" w:rsidP="005F331E">
            <w:pPr>
              <w:spacing w:line="240" w:lineRule="atLeast"/>
              <w:contextualSpacing/>
              <w:rPr>
                <w:lang w:val="uk-UA"/>
              </w:rPr>
            </w:pPr>
            <w:r w:rsidRPr="005033C8">
              <w:rPr>
                <w:bCs/>
                <w:lang w:val="uk-UA"/>
              </w:rPr>
              <w:t>Забезпечення якості індивідуального та інклюзивного навчання</w:t>
            </w:r>
          </w:p>
        </w:tc>
        <w:tc>
          <w:tcPr>
            <w:tcW w:w="2693" w:type="dxa"/>
            <w:vMerge/>
          </w:tcPr>
          <w:p w14:paraId="51F3D510" w14:textId="11283895" w:rsidR="005F331E" w:rsidRPr="00331A17" w:rsidRDefault="005F331E" w:rsidP="005F331E">
            <w:pPr>
              <w:spacing w:line="240" w:lineRule="atLeast"/>
              <w:contextualSpacing/>
              <w:rPr>
                <w:lang w:val="uk-UA"/>
              </w:rPr>
            </w:pPr>
          </w:p>
        </w:tc>
        <w:tc>
          <w:tcPr>
            <w:tcW w:w="3323" w:type="dxa"/>
          </w:tcPr>
          <w:p w14:paraId="1241BABB" w14:textId="70C9B4E2" w:rsidR="005F331E" w:rsidRPr="00F22D4B" w:rsidRDefault="005F331E" w:rsidP="005F331E">
            <w:pPr>
              <w:spacing w:line="240" w:lineRule="atLeast"/>
              <w:contextualSpacing/>
              <w:rPr>
                <w:lang w:val="uk-UA"/>
              </w:rPr>
            </w:pPr>
            <w:r w:rsidRPr="00BF1EB4">
              <w:rPr>
                <w:bCs/>
                <w:lang w:val="uk-UA"/>
              </w:rPr>
              <w:t xml:space="preserve">Створення умов для навчання дітей з особливими освітніми потребами шляхом розширення мережі груп та класів з інклюзивним навчанням </w:t>
            </w:r>
            <w:r>
              <w:rPr>
                <w:bCs/>
                <w:lang w:val="uk-UA"/>
              </w:rPr>
              <w:t xml:space="preserve">у </w:t>
            </w:r>
            <w:r w:rsidRPr="00BF1EB4">
              <w:rPr>
                <w:bCs/>
                <w:lang w:val="uk-UA"/>
              </w:rPr>
              <w:t>навчальних закладах</w:t>
            </w:r>
          </w:p>
        </w:tc>
      </w:tr>
      <w:tr w:rsidR="005F331E" w:rsidRPr="00A27DA3" w14:paraId="3C55E3B8" w14:textId="77777777" w:rsidTr="00121150">
        <w:tc>
          <w:tcPr>
            <w:tcW w:w="636" w:type="dxa"/>
            <w:vMerge/>
          </w:tcPr>
          <w:p w14:paraId="2647ECF3" w14:textId="77777777" w:rsidR="005F331E" w:rsidRPr="00331A17" w:rsidRDefault="005F331E" w:rsidP="005F331E">
            <w:pPr>
              <w:spacing w:line="240" w:lineRule="atLeast"/>
              <w:contextualSpacing/>
              <w:jc w:val="center"/>
              <w:rPr>
                <w:lang w:val="uk-UA"/>
              </w:rPr>
            </w:pPr>
          </w:p>
        </w:tc>
        <w:tc>
          <w:tcPr>
            <w:tcW w:w="2166" w:type="dxa"/>
            <w:vMerge/>
          </w:tcPr>
          <w:p w14:paraId="3059DD80" w14:textId="77777777" w:rsidR="005F331E" w:rsidRPr="00331A17" w:rsidRDefault="005F331E" w:rsidP="005F331E">
            <w:pPr>
              <w:spacing w:line="240" w:lineRule="atLeast"/>
              <w:contextualSpacing/>
              <w:rPr>
                <w:lang w:val="uk-UA"/>
              </w:rPr>
            </w:pPr>
          </w:p>
        </w:tc>
        <w:tc>
          <w:tcPr>
            <w:tcW w:w="5528" w:type="dxa"/>
          </w:tcPr>
          <w:p w14:paraId="1DD4819B" w14:textId="77777777" w:rsidR="008E17F4" w:rsidRPr="008E17F4" w:rsidRDefault="008E17F4" w:rsidP="008E17F4">
            <w:pPr>
              <w:spacing w:line="240" w:lineRule="atLeast"/>
              <w:contextualSpacing/>
              <w:rPr>
                <w:bCs/>
              </w:rPr>
            </w:pPr>
            <w:proofErr w:type="spellStart"/>
            <w:r w:rsidRPr="008E17F4">
              <w:rPr>
                <w:bCs/>
              </w:rPr>
              <w:t>Облаштування</w:t>
            </w:r>
            <w:proofErr w:type="spellEnd"/>
            <w:r w:rsidRPr="008E17F4">
              <w:rPr>
                <w:bCs/>
              </w:rPr>
              <w:t xml:space="preserve"> </w:t>
            </w:r>
            <w:proofErr w:type="spellStart"/>
            <w:r w:rsidRPr="008E17F4">
              <w:rPr>
                <w:bCs/>
              </w:rPr>
              <w:t>безпечних</w:t>
            </w:r>
            <w:proofErr w:type="spellEnd"/>
            <w:r w:rsidRPr="008E17F4">
              <w:rPr>
                <w:bCs/>
              </w:rPr>
              <w:t xml:space="preserve"> умов </w:t>
            </w:r>
            <w:proofErr w:type="spellStart"/>
            <w:r w:rsidRPr="008E17F4">
              <w:rPr>
                <w:bCs/>
              </w:rPr>
              <w:t>перебування</w:t>
            </w:r>
            <w:proofErr w:type="spellEnd"/>
            <w:r w:rsidRPr="008E17F4">
              <w:rPr>
                <w:bCs/>
              </w:rPr>
              <w:t xml:space="preserve"> </w:t>
            </w:r>
            <w:proofErr w:type="spellStart"/>
            <w:r w:rsidRPr="008E17F4">
              <w:rPr>
                <w:bCs/>
              </w:rPr>
              <w:t>учасників</w:t>
            </w:r>
            <w:proofErr w:type="spellEnd"/>
            <w:r w:rsidRPr="008E17F4">
              <w:rPr>
                <w:bCs/>
              </w:rPr>
              <w:t xml:space="preserve"> </w:t>
            </w:r>
            <w:proofErr w:type="spellStart"/>
            <w:r w:rsidRPr="008E17F4">
              <w:rPr>
                <w:bCs/>
              </w:rPr>
              <w:t>освітнього</w:t>
            </w:r>
            <w:proofErr w:type="spellEnd"/>
            <w:r w:rsidRPr="008E17F4">
              <w:rPr>
                <w:bCs/>
              </w:rPr>
              <w:t xml:space="preserve"> </w:t>
            </w:r>
            <w:proofErr w:type="spellStart"/>
            <w:r w:rsidRPr="008E17F4">
              <w:rPr>
                <w:bCs/>
              </w:rPr>
              <w:t>процесу</w:t>
            </w:r>
            <w:proofErr w:type="spellEnd"/>
            <w:r w:rsidRPr="008E17F4">
              <w:rPr>
                <w:bCs/>
              </w:rPr>
              <w:t xml:space="preserve"> </w:t>
            </w:r>
            <w:proofErr w:type="gramStart"/>
            <w:r w:rsidRPr="008E17F4">
              <w:rPr>
                <w:bCs/>
              </w:rPr>
              <w:t>у закладах</w:t>
            </w:r>
            <w:proofErr w:type="gramEnd"/>
            <w:r w:rsidRPr="008E17F4">
              <w:rPr>
                <w:bCs/>
              </w:rPr>
              <w:t xml:space="preserve"> </w:t>
            </w:r>
            <w:proofErr w:type="spellStart"/>
            <w:r w:rsidRPr="008E17F4">
              <w:rPr>
                <w:bCs/>
              </w:rPr>
              <w:t>освіти</w:t>
            </w:r>
            <w:proofErr w:type="spellEnd"/>
            <w:r w:rsidRPr="008E17F4">
              <w:rPr>
                <w:bCs/>
              </w:rPr>
              <w:t xml:space="preserve">. </w:t>
            </w:r>
          </w:p>
          <w:p w14:paraId="02934C53" w14:textId="073F2E01" w:rsidR="005F331E" w:rsidRPr="00F22D4B" w:rsidRDefault="005F331E" w:rsidP="005F331E">
            <w:pPr>
              <w:spacing w:line="240" w:lineRule="atLeast"/>
              <w:contextualSpacing/>
              <w:rPr>
                <w:lang w:val="uk-UA"/>
              </w:rPr>
            </w:pPr>
          </w:p>
        </w:tc>
        <w:tc>
          <w:tcPr>
            <w:tcW w:w="2693" w:type="dxa"/>
            <w:vMerge/>
          </w:tcPr>
          <w:p w14:paraId="67E3B0F1" w14:textId="4B933032" w:rsidR="005F331E" w:rsidRPr="00331A17" w:rsidRDefault="005F331E" w:rsidP="005F331E">
            <w:pPr>
              <w:spacing w:line="240" w:lineRule="atLeast"/>
              <w:contextualSpacing/>
              <w:rPr>
                <w:lang w:val="uk-UA"/>
              </w:rPr>
            </w:pPr>
          </w:p>
        </w:tc>
        <w:tc>
          <w:tcPr>
            <w:tcW w:w="3323" w:type="dxa"/>
          </w:tcPr>
          <w:p w14:paraId="2507EE83" w14:textId="4B831380" w:rsidR="005F331E" w:rsidRPr="00BF1EB4" w:rsidRDefault="008E17F4" w:rsidP="005F331E">
            <w:pPr>
              <w:spacing w:line="240" w:lineRule="atLeast"/>
              <w:contextualSpacing/>
              <w:rPr>
                <w:lang w:val="uk-UA"/>
              </w:rPr>
            </w:pPr>
            <w:r w:rsidRPr="008E17F4">
              <w:rPr>
                <w:bCs/>
                <w:lang w:val="uk-UA"/>
              </w:rPr>
              <w:t xml:space="preserve">Забезпечення безпечного освітнього середовища у закладах освіти громади зокрема в умовах воєнного стану та можливості його </w:t>
            </w:r>
            <w:r w:rsidRPr="008E17F4">
              <w:rPr>
                <w:bCs/>
                <w:lang w:val="uk-UA"/>
              </w:rPr>
              <w:lastRenderedPageBreak/>
              <w:t xml:space="preserve">використання в освітньому процесі в </w:t>
            </w:r>
            <w:proofErr w:type="spellStart"/>
            <w:r w:rsidRPr="008E17F4">
              <w:rPr>
                <w:bCs/>
                <w:lang w:val="uk-UA"/>
              </w:rPr>
              <w:t>поствоєнний</w:t>
            </w:r>
            <w:proofErr w:type="spellEnd"/>
            <w:r w:rsidRPr="008E17F4">
              <w:rPr>
                <w:bCs/>
                <w:lang w:val="uk-UA"/>
              </w:rPr>
              <w:t xml:space="preserve"> період</w:t>
            </w:r>
          </w:p>
        </w:tc>
      </w:tr>
      <w:tr w:rsidR="008E17F4" w:rsidRPr="00A27DA3" w14:paraId="7F4C305E" w14:textId="77777777" w:rsidTr="00121150">
        <w:tc>
          <w:tcPr>
            <w:tcW w:w="636" w:type="dxa"/>
            <w:vMerge/>
          </w:tcPr>
          <w:p w14:paraId="460DD24D" w14:textId="77777777" w:rsidR="008E17F4" w:rsidRPr="00331A17" w:rsidRDefault="008E17F4" w:rsidP="005F331E">
            <w:pPr>
              <w:spacing w:line="240" w:lineRule="atLeast"/>
              <w:contextualSpacing/>
              <w:jc w:val="center"/>
              <w:rPr>
                <w:lang w:val="uk-UA"/>
              </w:rPr>
            </w:pPr>
          </w:p>
        </w:tc>
        <w:tc>
          <w:tcPr>
            <w:tcW w:w="2166" w:type="dxa"/>
            <w:vMerge/>
          </w:tcPr>
          <w:p w14:paraId="1B49A041" w14:textId="77777777" w:rsidR="008E17F4" w:rsidRPr="00331A17" w:rsidRDefault="008E17F4" w:rsidP="005F331E">
            <w:pPr>
              <w:spacing w:line="240" w:lineRule="atLeast"/>
              <w:contextualSpacing/>
              <w:rPr>
                <w:lang w:val="uk-UA"/>
              </w:rPr>
            </w:pPr>
          </w:p>
        </w:tc>
        <w:tc>
          <w:tcPr>
            <w:tcW w:w="5528" w:type="dxa"/>
          </w:tcPr>
          <w:p w14:paraId="6063E91B" w14:textId="77777777" w:rsidR="008E17F4" w:rsidRPr="008E17F4" w:rsidRDefault="008E17F4" w:rsidP="008E17F4">
            <w:pPr>
              <w:spacing w:line="240" w:lineRule="atLeast"/>
              <w:contextualSpacing/>
              <w:rPr>
                <w:bCs/>
              </w:rPr>
            </w:pPr>
            <w:proofErr w:type="spellStart"/>
            <w:r w:rsidRPr="008E17F4">
              <w:rPr>
                <w:bCs/>
              </w:rPr>
              <w:t>Впровадження</w:t>
            </w:r>
            <w:proofErr w:type="spellEnd"/>
            <w:r w:rsidRPr="008E17F4">
              <w:rPr>
                <w:bCs/>
              </w:rPr>
              <w:t xml:space="preserve"> </w:t>
            </w:r>
            <w:r w:rsidRPr="008E17F4">
              <w:rPr>
                <w:bCs/>
                <w:lang w:val="en-US"/>
              </w:rPr>
              <w:t>STEM</w:t>
            </w:r>
            <w:r w:rsidRPr="008E17F4">
              <w:rPr>
                <w:bCs/>
              </w:rPr>
              <w:t>-</w:t>
            </w:r>
            <w:proofErr w:type="spellStart"/>
            <w:r w:rsidRPr="008E17F4">
              <w:rPr>
                <w:bCs/>
              </w:rPr>
              <w:t>освіти</w:t>
            </w:r>
            <w:proofErr w:type="spellEnd"/>
            <w:r w:rsidRPr="008E17F4">
              <w:rPr>
                <w:bCs/>
              </w:rPr>
              <w:t xml:space="preserve">, яка </w:t>
            </w:r>
            <w:proofErr w:type="spellStart"/>
            <w:r w:rsidRPr="008E17F4">
              <w:rPr>
                <w:bCs/>
              </w:rPr>
              <w:t>спрямована</w:t>
            </w:r>
            <w:proofErr w:type="spellEnd"/>
            <w:r w:rsidRPr="008E17F4">
              <w:rPr>
                <w:bCs/>
              </w:rPr>
              <w:t xml:space="preserve"> на </w:t>
            </w:r>
            <w:proofErr w:type="spellStart"/>
            <w:r w:rsidRPr="008E17F4">
              <w:rPr>
                <w:bCs/>
              </w:rPr>
              <w:t>стимулювання</w:t>
            </w:r>
            <w:proofErr w:type="spellEnd"/>
            <w:r w:rsidRPr="008E17F4">
              <w:rPr>
                <w:bCs/>
              </w:rPr>
              <w:t xml:space="preserve"> </w:t>
            </w:r>
            <w:proofErr w:type="spellStart"/>
            <w:r w:rsidRPr="008E17F4">
              <w:rPr>
                <w:bCs/>
              </w:rPr>
              <w:t>інноваційної</w:t>
            </w:r>
            <w:proofErr w:type="spellEnd"/>
            <w:r w:rsidRPr="008E17F4">
              <w:rPr>
                <w:bCs/>
              </w:rPr>
              <w:t xml:space="preserve"> та </w:t>
            </w:r>
            <w:proofErr w:type="spellStart"/>
            <w:r w:rsidRPr="008E17F4">
              <w:rPr>
                <w:bCs/>
              </w:rPr>
              <w:t>дослідницької</w:t>
            </w:r>
            <w:proofErr w:type="spellEnd"/>
            <w:r w:rsidRPr="008E17F4">
              <w:rPr>
                <w:bCs/>
              </w:rPr>
              <w:t xml:space="preserve"> </w:t>
            </w:r>
            <w:proofErr w:type="spellStart"/>
            <w:r w:rsidRPr="008E17F4">
              <w:rPr>
                <w:bCs/>
              </w:rPr>
              <w:t>діяльності</w:t>
            </w:r>
            <w:proofErr w:type="spellEnd"/>
            <w:r w:rsidRPr="008E17F4">
              <w:rPr>
                <w:bCs/>
              </w:rPr>
              <w:t xml:space="preserve"> шляхом </w:t>
            </w:r>
            <w:proofErr w:type="spellStart"/>
            <w:r w:rsidRPr="008E17F4">
              <w:rPr>
                <w:bCs/>
              </w:rPr>
              <w:t>забезпечення</w:t>
            </w:r>
            <w:proofErr w:type="spellEnd"/>
            <w:r w:rsidRPr="008E17F4">
              <w:rPr>
                <w:bCs/>
              </w:rPr>
              <w:t xml:space="preserve"> </w:t>
            </w:r>
            <w:proofErr w:type="spellStart"/>
            <w:r w:rsidRPr="008E17F4">
              <w:rPr>
                <w:bCs/>
              </w:rPr>
              <w:t>закладів</w:t>
            </w:r>
            <w:proofErr w:type="spellEnd"/>
            <w:r w:rsidRPr="008E17F4">
              <w:rPr>
                <w:bCs/>
              </w:rPr>
              <w:t xml:space="preserve"> </w:t>
            </w:r>
            <w:proofErr w:type="spellStart"/>
            <w:r w:rsidRPr="008E17F4">
              <w:rPr>
                <w:bCs/>
              </w:rPr>
              <w:t>загальної</w:t>
            </w:r>
            <w:proofErr w:type="spellEnd"/>
            <w:r w:rsidRPr="008E17F4">
              <w:rPr>
                <w:bCs/>
              </w:rPr>
              <w:t xml:space="preserve"> </w:t>
            </w:r>
            <w:proofErr w:type="spellStart"/>
            <w:r w:rsidRPr="008E17F4">
              <w:rPr>
                <w:bCs/>
              </w:rPr>
              <w:t>середньої</w:t>
            </w:r>
            <w:proofErr w:type="spellEnd"/>
            <w:r w:rsidRPr="008E17F4">
              <w:rPr>
                <w:bCs/>
              </w:rPr>
              <w:t xml:space="preserve"> </w:t>
            </w:r>
            <w:proofErr w:type="spellStart"/>
            <w:r w:rsidRPr="008E17F4">
              <w:rPr>
                <w:bCs/>
              </w:rPr>
              <w:t>освіти</w:t>
            </w:r>
            <w:proofErr w:type="spellEnd"/>
            <w:r w:rsidRPr="008E17F4">
              <w:rPr>
                <w:bCs/>
              </w:rPr>
              <w:t xml:space="preserve"> </w:t>
            </w:r>
            <w:r w:rsidRPr="008E17F4">
              <w:rPr>
                <w:bCs/>
                <w:lang w:val="en-US"/>
              </w:rPr>
              <w:t>STEM</w:t>
            </w:r>
            <w:r w:rsidRPr="008E17F4">
              <w:rPr>
                <w:bCs/>
              </w:rPr>
              <w:t xml:space="preserve"> </w:t>
            </w:r>
            <w:proofErr w:type="spellStart"/>
            <w:r w:rsidRPr="008E17F4">
              <w:rPr>
                <w:bCs/>
              </w:rPr>
              <w:t>обладнанням</w:t>
            </w:r>
            <w:proofErr w:type="spellEnd"/>
          </w:p>
          <w:p w14:paraId="72958DA4" w14:textId="73F29669" w:rsidR="008E17F4" w:rsidRPr="00F22D4B" w:rsidRDefault="008E17F4" w:rsidP="008E17F4">
            <w:pPr>
              <w:spacing w:line="240" w:lineRule="atLeast"/>
              <w:contextualSpacing/>
              <w:rPr>
                <w:lang w:val="uk-UA"/>
              </w:rPr>
            </w:pPr>
            <w:r w:rsidRPr="008E17F4">
              <w:rPr>
                <w:bCs/>
                <w:lang w:val="uk-UA"/>
              </w:rPr>
              <w:t>(за наявності фінансового</w:t>
            </w:r>
          </w:p>
        </w:tc>
        <w:tc>
          <w:tcPr>
            <w:tcW w:w="2693" w:type="dxa"/>
            <w:vMerge/>
          </w:tcPr>
          <w:p w14:paraId="1BE36BF7" w14:textId="5D357244" w:rsidR="008E17F4" w:rsidRPr="00331A17" w:rsidRDefault="008E17F4" w:rsidP="005F331E">
            <w:pPr>
              <w:spacing w:line="240" w:lineRule="atLeast"/>
              <w:contextualSpacing/>
              <w:rPr>
                <w:lang w:val="uk-UA"/>
              </w:rPr>
            </w:pPr>
          </w:p>
        </w:tc>
        <w:tc>
          <w:tcPr>
            <w:tcW w:w="3323" w:type="dxa"/>
            <w:vMerge w:val="restart"/>
          </w:tcPr>
          <w:p w14:paraId="7EB19FCB" w14:textId="127BE017" w:rsidR="008E17F4" w:rsidRPr="00F22D4B" w:rsidRDefault="008E17F4" w:rsidP="005F331E">
            <w:pPr>
              <w:spacing w:line="240" w:lineRule="atLeast"/>
              <w:contextualSpacing/>
              <w:rPr>
                <w:lang w:val="uk-UA"/>
              </w:rPr>
            </w:pPr>
            <w:r w:rsidRPr="008E17F4">
              <w:rPr>
                <w:lang w:val="uk-UA"/>
              </w:rPr>
              <w:t>Розвиток системи освіти, підвищення її якості</w:t>
            </w:r>
          </w:p>
        </w:tc>
      </w:tr>
      <w:tr w:rsidR="008E17F4" w14:paraId="1F2C81E0" w14:textId="77777777" w:rsidTr="00121150">
        <w:tc>
          <w:tcPr>
            <w:tcW w:w="636" w:type="dxa"/>
            <w:vMerge/>
          </w:tcPr>
          <w:p w14:paraId="28E88FA5" w14:textId="77777777" w:rsidR="008E17F4" w:rsidRPr="00331A17" w:rsidRDefault="008E17F4" w:rsidP="005F331E">
            <w:pPr>
              <w:spacing w:line="240" w:lineRule="atLeast"/>
              <w:contextualSpacing/>
              <w:jc w:val="center"/>
              <w:rPr>
                <w:lang w:val="uk-UA"/>
              </w:rPr>
            </w:pPr>
          </w:p>
        </w:tc>
        <w:tc>
          <w:tcPr>
            <w:tcW w:w="2166" w:type="dxa"/>
            <w:vMerge/>
          </w:tcPr>
          <w:p w14:paraId="7CDB6C67" w14:textId="77777777" w:rsidR="008E17F4" w:rsidRPr="00331A17" w:rsidRDefault="008E17F4" w:rsidP="005F331E">
            <w:pPr>
              <w:spacing w:line="240" w:lineRule="atLeast"/>
              <w:contextualSpacing/>
              <w:rPr>
                <w:lang w:val="uk-UA"/>
              </w:rPr>
            </w:pPr>
          </w:p>
        </w:tc>
        <w:tc>
          <w:tcPr>
            <w:tcW w:w="5528" w:type="dxa"/>
          </w:tcPr>
          <w:p w14:paraId="08DAA5DB" w14:textId="5C4E4340" w:rsidR="008E17F4" w:rsidRPr="00F22D4B" w:rsidRDefault="008E17F4" w:rsidP="005F331E">
            <w:pPr>
              <w:spacing w:line="240" w:lineRule="atLeast"/>
              <w:contextualSpacing/>
              <w:rPr>
                <w:lang w:val="uk-UA"/>
              </w:rPr>
            </w:pPr>
            <w:r w:rsidRPr="008E17F4">
              <w:rPr>
                <w:bCs/>
                <w:lang w:val="uk-UA"/>
              </w:rPr>
              <w:t xml:space="preserve">Мотивування учасників освітнього процесу в закладах загальної середньої освіти до навчання шляхом організації та проведення учнівських олімпіад, конкурсів та турнірів, спрямованих на формування наскрізних умінь та </w:t>
            </w:r>
            <w:proofErr w:type="spellStart"/>
            <w:r w:rsidRPr="008E17F4">
              <w:rPr>
                <w:bCs/>
                <w:lang w:val="uk-UA"/>
              </w:rPr>
              <w:t>компетентностей</w:t>
            </w:r>
            <w:proofErr w:type="spellEnd"/>
            <w:r w:rsidRPr="008E17F4">
              <w:rPr>
                <w:bCs/>
                <w:lang w:val="uk-UA"/>
              </w:rPr>
              <w:t xml:space="preserve"> учнів  </w:t>
            </w:r>
          </w:p>
        </w:tc>
        <w:tc>
          <w:tcPr>
            <w:tcW w:w="2693" w:type="dxa"/>
            <w:vMerge/>
          </w:tcPr>
          <w:p w14:paraId="47196E8B" w14:textId="6F4E21C1" w:rsidR="008E17F4" w:rsidRPr="00331A17" w:rsidRDefault="008E17F4" w:rsidP="005F331E">
            <w:pPr>
              <w:spacing w:line="240" w:lineRule="atLeast"/>
              <w:contextualSpacing/>
              <w:rPr>
                <w:lang w:val="uk-UA"/>
              </w:rPr>
            </w:pPr>
          </w:p>
        </w:tc>
        <w:tc>
          <w:tcPr>
            <w:tcW w:w="3323" w:type="dxa"/>
            <w:vMerge/>
          </w:tcPr>
          <w:p w14:paraId="35B295E0" w14:textId="4588BEA1" w:rsidR="008E17F4" w:rsidRPr="00F22D4B" w:rsidRDefault="008E17F4" w:rsidP="005F331E">
            <w:pPr>
              <w:spacing w:line="240" w:lineRule="atLeast"/>
              <w:contextualSpacing/>
              <w:rPr>
                <w:lang w:val="uk-UA"/>
              </w:rPr>
            </w:pPr>
          </w:p>
        </w:tc>
      </w:tr>
      <w:tr w:rsidR="008E17F4" w14:paraId="34B7AE53" w14:textId="77777777" w:rsidTr="00121150">
        <w:tc>
          <w:tcPr>
            <w:tcW w:w="636" w:type="dxa"/>
            <w:vMerge/>
          </w:tcPr>
          <w:p w14:paraId="54FD44BD" w14:textId="77777777" w:rsidR="008E17F4" w:rsidRPr="00331A17" w:rsidRDefault="008E17F4" w:rsidP="005F331E">
            <w:pPr>
              <w:spacing w:line="240" w:lineRule="atLeast"/>
              <w:contextualSpacing/>
              <w:jc w:val="center"/>
              <w:rPr>
                <w:lang w:val="uk-UA"/>
              </w:rPr>
            </w:pPr>
          </w:p>
        </w:tc>
        <w:tc>
          <w:tcPr>
            <w:tcW w:w="2166" w:type="dxa"/>
            <w:vMerge/>
          </w:tcPr>
          <w:p w14:paraId="1342EDEA" w14:textId="77777777" w:rsidR="008E17F4" w:rsidRPr="00331A17" w:rsidRDefault="008E17F4" w:rsidP="005F331E">
            <w:pPr>
              <w:spacing w:line="240" w:lineRule="atLeast"/>
              <w:contextualSpacing/>
              <w:rPr>
                <w:lang w:val="uk-UA"/>
              </w:rPr>
            </w:pPr>
          </w:p>
        </w:tc>
        <w:tc>
          <w:tcPr>
            <w:tcW w:w="5528" w:type="dxa"/>
          </w:tcPr>
          <w:p w14:paraId="09ADE907" w14:textId="18D79C4E" w:rsidR="008E17F4" w:rsidRPr="008E17F4" w:rsidRDefault="008E17F4" w:rsidP="005F331E">
            <w:pPr>
              <w:spacing w:line="240" w:lineRule="atLeast"/>
              <w:contextualSpacing/>
              <w:rPr>
                <w:bCs/>
                <w:lang w:val="uk-UA"/>
              </w:rPr>
            </w:pPr>
            <w:proofErr w:type="spellStart"/>
            <w:r w:rsidRPr="008E17F4">
              <w:rPr>
                <w:bCs/>
              </w:rPr>
              <w:t>Інформатизація</w:t>
            </w:r>
            <w:proofErr w:type="spellEnd"/>
            <w:r w:rsidRPr="008E17F4">
              <w:rPr>
                <w:bCs/>
              </w:rPr>
              <w:t xml:space="preserve"> </w:t>
            </w:r>
            <w:proofErr w:type="spellStart"/>
            <w:r w:rsidRPr="008E17F4">
              <w:rPr>
                <w:bCs/>
              </w:rPr>
              <w:t>системи</w:t>
            </w:r>
            <w:proofErr w:type="spellEnd"/>
            <w:r w:rsidRPr="008E17F4">
              <w:rPr>
                <w:bCs/>
              </w:rPr>
              <w:t xml:space="preserve"> </w:t>
            </w:r>
            <w:proofErr w:type="spellStart"/>
            <w:r w:rsidRPr="008E17F4">
              <w:rPr>
                <w:bCs/>
              </w:rPr>
              <w:t>освіти</w:t>
            </w:r>
            <w:proofErr w:type="spellEnd"/>
            <w:r w:rsidRPr="008E17F4">
              <w:rPr>
                <w:bCs/>
              </w:rPr>
              <w:t xml:space="preserve"> та </w:t>
            </w:r>
            <w:proofErr w:type="spellStart"/>
            <w:r w:rsidRPr="008E17F4">
              <w:rPr>
                <w:bCs/>
              </w:rPr>
              <w:t>впровадження</w:t>
            </w:r>
            <w:proofErr w:type="spellEnd"/>
            <w:r w:rsidRPr="008E17F4">
              <w:rPr>
                <w:bCs/>
              </w:rPr>
              <w:t xml:space="preserve"> ІТ-</w:t>
            </w:r>
            <w:proofErr w:type="spellStart"/>
            <w:r w:rsidRPr="008E17F4">
              <w:rPr>
                <w:bCs/>
              </w:rPr>
              <w:t>технологій</w:t>
            </w:r>
            <w:proofErr w:type="spellEnd"/>
            <w:r w:rsidRPr="008E17F4">
              <w:rPr>
                <w:bCs/>
              </w:rPr>
              <w:t xml:space="preserve">, </w:t>
            </w:r>
            <w:proofErr w:type="spellStart"/>
            <w:r w:rsidRPr="008E17F4">
              <w:rPr>
                <w:bCs/>
              </w:rPr>
              <w:t>інноваційних</w:t>
            </w:r>
            <w:proofErr w:type="spellEnd"/>
            <w:r w:rsidRPr="008E17F4">
              <w:rPr>
                <w:bCs/>
              </w:rPr>
              <w:t xml:space="preserve"> </w:t>
            </w:r>
            <w:proofErr w:type="spellStart"/>
            <w:r w:rsidRPr="008E17F4">
              <w:rPr>
                <w:bCs/>
              </w:rPr>
              <w:t>методів</w:t>
            </w:r>
            <w:proofErr w:type="spellEnd"/>
            <w:r w:rsidRPr="008E17F4">
              <w:rPr>
                <w:bCs/>
              </w:rPr>
              <w:t xml:space="preserve"> </w:t>
            </w:r>
            <w:proofErr w:type="spellStart"/>
            <w:r w:rsidRPr="008E17F4">
              <w:rPr>
                <w:bCs/>
              </w:rPr>
              <w:t>навчання</w:t>
            </w:r>
            <w:proofErr w:type="spellEnd"/>
            <w:r w:rsidRPr="008E17F4">
              <w:rPr>
                <w:bCs/>
              </w:rPr>
              <w:t xml:space="preserve"> у </w:t>
            </w:r>
            <w:proofErr w:type="spellStart"/>
            <w:r w:rsidRPr="008E17F4">
              <w:rPr>
                <w:bCs/>
              </w:rPr>
              <w:t>освітньому</w:t>
            </w:r>
            <w:proofErr w:type="spellEnd"/>
            <w:r w:rsidRPr="008E17F4">
              <w:rPr>
                <w:bCs/>
              </w:rPr>
              <w:t xml:space="preserve"> </w:t>
            </w:r>
            <w:proofErr w:type="spellStart"/>
            <w:r w:rsidRPr="008E17F4">
              <w:rPr>
                <w:bCs/>
              </w:rPr>
              <w:t>процесі</w:t>
            </w:r>
            <w:proofErr w:type="spellEnd"/>
            <w:r w:rsidRPr="008E17F4">
              <w:rPr>
                <w:bCs/>
              </w:rPr>
              <w:t xml:space="preserve"> </w:t>
            </w:r>
          </w:p>
        </w:tc>
        <w:tc>
          <w:tcPr>
            <w:tcW w:w="2693" w:type="dxa"/>
            <w:vMerge/>
          </w:tcPr>
          <w:p w14:paraId="6FD15BCD" w14:textId="77777777" w:rsidR="008E17F4" w:rsidRPr="00331A17" w:rsidRDefault="008E17F4" w:rsidP="005F331E">
            <w:pPr>
              <w:spacing w:line="240" w:lineRule="atLeast"/>
              <w:contextualSpacing/>
              <w:rPr>
                <w:lang w:val="uk-UA"/>
              </w:rPr>
            </w:pPr>
          </w:p>
        </w:tc>
        <w:tc>
          <w:tcPr>
            <w:tcW w:w="3323" w:type="dxa"/>
            <w:vMerge/>
          </w:tcPr>
          <w:p w14:paraId="4DBBB265" w14:textId="77777777" w:rsidR="008E17F4" w:rsidRPr="00F22D4B" w:rsidRDefault="008E17F4" w:rsidP="005F331E">
            <w:pPr>
              <w:spacing w:line="240" w:lineRule="atLeast"/>
              <w:contextualSpacing/>
              <w:rPr>
                <w:lang w:val="uk-UA"/>
              </w:rPr>
            </w:pPr>
          </w:p>
        </w:tc>
      </w:tr>
      <w:tr w:rsidR="008E17F4" w14:paraId="18CD711E" w14:textId="77777777" w:rsidTr="00DE6875">
        <w:trPr>
          <w:trHeight w:val="2494"/>
        </w:trPr>
        <w:tc>
          <w:tcPr>
            <w:tcW w:w="636" w:type="dxa"/>
            <w:vMerge/>
          </w:tcPr>
          <w:p w14:paraId="53402052" w14:textId="77777777" w:rsidR="008E17F4" w:rsidRPr="00331A17" w:rsidRDefault="008E17F4" w:rsidP="005F331E">
            <w:pPr>
              <w:spacing w:line="240" w:lineRule="atLeast"/>
              <w:contextualSpacing/>
              <w:jc w:val="center"/>
              <w:rPr>
                <w:lang w:val="uk-UA"/>
              </w:rPr>
            </w:pPr>
          </w:p>
        </w:tc>
        <w:tc>
          <w:tcPr>
            <w:tcW w:w="2166" w:type="dxa"/>
            <w:vMerge/>
          </w:tcPr>
          <w:p w14:paraId="5E24D592" w14:textId="77777777" w:rsidR="008E17F4" w:rsidRPr="00331A17" w:rsidRDefault="008E17F4" w:rsidP="005F331E">
            <w:pPr>
              <w:spacing w:line="240" w:lineRule="atLeast"/>
              <w:contextualSpacing/>
              <w:rPr>
                <w:lang w:val="uk-UA"/>
              </w:rPr>
            </w:pPr>
          </w:p>
        </w:tc>
        <w:tc>
          <w:tcPr>
            <w:tcW w:w="5528" w:type="dxa"/>
          </w:tcPr>
          <w:p w14:paraId="7E602DA3" w14:textId="74FABFAE" w:rsidR="008E17F4" w:rsidRPr="008E17F4" w:rsidRDefault="008E17F4" w:rsidP="008E17F4">
            <w:pPr>
              <w:spacing w:line="240" w:lineRule="atLeast"/>
              <w:contextualSpacing/>
              <w:rPr>
                <w:bCs/>
                <w:lang w:val="uk-UA"/>
              </w:rPr>
            </w:pPr>
            <w:proofErr w:type="spellStart"/>
            <w:r w:rsidRPr="008E17F4">
              <w:rPr>
                <w:bCs/>
              </w:rPr>
              <w:t>Забезпечення</w:t>
            </w:r>
            <w:proofErr w:type="spellEnd"/>
            <w:r w:rsidRPr="008E17F4">
              <w:rPr>
                <w:bCs/>
              </w:rPr>
              <w:t xml:space="preserve"> </w:t>
            </w:r>
            <w:proofErr w:type="spellStart"/>
            <w:r w:rsidRPr="008E17F4">
              <w:rPr>
                <w:bCs/>
              </w:rPr>
              <w:t>ефективної</w:t>
            </w:r>
            <w:proofErr w:type="spellEnd"/>
            <w:r w:rsidRPr="008E17F4">
              <w:rPr>
                <w:bCs/>
              </w:rPr>
              <w:t xml:space="preserve"> </w:t>
            </w:r>
            <w:proofErr w:type="spellStart"/>
            <w:r w:rsidRPr="008E17F4">
              <w:rPr>
                <w:bCs/>
              </w:rPr>
              <w:t>системи</w:t>
            </w:r>
            <w:proofErr w:type="spellEnd"/>
            <w:r w:rsidRPr="008E17F4">
              <w:rPr>
                <w:bCs/>
              </w:rPr>
              <w:t xml:space="preserve"> </w:t>
            </w:r>
            <w:proofErr w:type="spellStart"/>
            <w:r w:rsidRPr="008E17F4">
              <w:rPr>
                <w:bCs/>
              </w:rPr>
              <w:t>національно-патріотично</w:t>
            </w:r>
            <w:proofErr w:type="spellEnd"/>
            <w:r w:rsidRPr="008E17F4">
              <w:rPr>
                <w:bCs/>
              </w:rPr>
              <w:t xml:space="preserve"> </w:t>
            </w:r>
            <w:proofErr w:type="spellStart"/>
            <w:r w:rsidRPr="008E17F4">
              <w:rPr>
                <w:bCs/>
              </w:rPr>
              <w:t>виховання</w:t>
            </w:r>
            <w:proofErr w:type="spellEnd"/>
            <w:r w:rsidRPr="008E17F4">
              <w:rPr>
                <w:bCs/>
              </w:rPr>
              <w:t xml:space="preserve">, </w:t>
            </w:r>
            <w:proofErr w:type="spellStart"/>
            <w:r w:rsidRPr="008E17F4">
              <w:rPr>
                <w:bCs/>
              </w:rPr>
              <w:t>гуманізації</w:t>
            </w:r>
            <w:proofErr w:type="spellEnd"/>
            <w:r w:rsidRPr="008E17F4">
              <w:rPr>
                <w:bCs/>
              </w:rPr>
              <w:t xml:space="preserve"> і </w:t>
            </w:r>
            <w:proofErr w:type="spellStart"/>
            <w:r w:rsidRPr="008E17F4">
              <w:rPr>
                <w:bCs/>
              </w:rPr>
              <w:t>соціалізації</w:t>
            </w:r>
            <w:proofErr w:type="spellEnd"/>
            <w:r w:rsidRPr="008E17F4">
              <w:rPr>
                <w:bCs/>
              </w:rPr>
              <w:t xml:space="preserve"> </w:t>
            </w:r>
            <w:proofErr w:type="spellStart"/>
            <w:r w:rsidRPr="008E17F4">
              <w:rPr>
                <w:bCs/>
              </w:rPr>
              <w:t>дітей</w:t>
            </w:r>
            <w:proofErr w:type="spellEnd"/>
            <w:r w:rsidRPr="008E17F4">
              <w:rPr>
                <w:bCs/>
              </w:rPr>
              <w:t xml:space="preserve"> та </w:t>
            </w:r>
            <w:proofErr w:type="spellStart"/>
            <w:r w:rsidRPr="008E17F4">
              <w:rPr>
                <w:bCs/>
              </w:rPr>
              <w:t>молоді</w:t>
            </w:r>
            <w:proofErr w:type="spellEnd"/>
            <w:r w:rsidRPr="008E17F4">
              <w:rPr>
                <w:bCs/>
              </w:rPr>
              <w:t>.</w:t>
            </w:r>
          </w:p>
          <w:p w14:paraId="46223A39" w14:textId="77777777" w:rsidR="008E17F4" w:rsidRPr="008E17F4" w:rsidRDefault="008E17F4" w:rsidP="005F331E">
            <w:pPr>
              <w:spacing w:line="240" w:lineRule="atLeast"/>
              <w:contextualSpacing/>
              <w:rPr>
                <w:bCs/>
                <w:lang w:val="uk-UA"/>
              </w:rPr>
            </w:pPr>
          </w:p>
        </w:tc>
        <w:tc>
          <w:tcPr>
            <w:tcW w:w="2693" w:type="dxa"/>
            <w:vMerge/>
          </w:tcPr>
          <w:p w14:paraId="2A208409" w14:textId="77777777" w:rsidR="008E17F4" w:rsidRPr="00331A17" w:rsidRDefault="008E17F4" w:rsidP="005F331E">
            <w:pPr>
              <w:spacing w:line="240" w:lineRule="atLeast"/>
              <w:contextualSpacing/>
              <w:rPr>
                <w:lang w:val="uk-UA"/>
              </w:rPr>
            </w:pPr>
          </w:p>
        </w:tc>
        <w:tc>
          <w:tcPr>
            <w:tcW w:w="3323" w:type="dxa"/>
          </w:tcPr>
          <w:p w14:paraId="3C761341" w14:textId="01BB54C0" w:rsidR="008E17F4" w:rsidRPr="00F22D4B" w:rsidRDefault="008E17F4" w:rsidP="005F331E">
            <w:pPr>
              <w:spacing w:line="240" w:lineRule="atLeast"/>
              <w:contextualSpacing/>
              <w:rPr>
                <w:lang w:val="uk-UA"/>
              </w:rPr>
            </w:pPr>
            <w:r w:rsidRPr="008E17F4">
              <w:rPr>
                <w:lang w:val="uk-UA"/>
              </w:rPr>
              <w:t>Удосконалення та розвиток цілісної загальнодержавної політики національно-патріотичного виховання дітей та учнівської молоді шляхом формування та утвердження української громадянської ідентичності</w:t>
            </w:r>
          </w:p>
        </w:tc>
      </w:tr>
      <w:tr w:rsidR="005F331E" w:rsidRPr="00CB5167" w14:paraId="1909A816" w14:textId="77777777" w:rsidTr="00121150">
        <w:tc>
          <w:tcPr>
            <w:tcW w:w="636" w:type="dxa"/>
            <w:vMerge/>
          </w:tcPr>
          <w:p w14:paraId="097F3D81" w14:textId="77777777" w:rsidR="005F331E" w:rsidRPr="00331A17" w:rsidRDefault="005F331E" w:rsidP="005F331E">
            <w:pPr>
              <w:spacing w:line="240" w:lineRule="atLeast"/>
              <w:contextualSpacing/>
              <w:jc w:val="center"/>
              <w:rPr>
                <w:lang w:val="uk-UA"/>
              </w:rPr>
            </w:pPr>
          </w:p>
        </w:tc>
        <w:tc>
          <w:tcPr>
            <w:tcW w:w="2166" w:type="dxa"/>
            <w:vMerge/>
          </w:tcPr>
          <w:p w14:paraId="71672A25" w14:textId="77777777" w:rsidR="005F331E" w:rsidRPr="00331A17" w:rsidRDefault="005F331E" w:rsidP="005F331E">
            <w:pPr>
              <w:spacing w:line="240" w:lineRule="atLeast"/>
              <w:contextualSpacing/>
              <w:rPr>
                <w:lang w:val="uk-UA"/>
              </w:rPr>
            </w:pPr>
          </w:p>
        </w:tc>
        <w:tc>
          <w:tcPr>
            <w:tcW w:w="5528" w:type="dxa"/>
          </w:tcPr>
          <w:p w14:paraId="1DC8B4B2" w14:textId="562C890A" w:rsidR="005F331E" w:rsidRPr="00F22D4B" w:rsidRDefault="008E17F4" w:rsidP="005F331E">
            <w:pPr>
              <w:spacing w:line="240" w:lineRule="atLeast"/>
              <w:contextualSpacing/>
              <w:rPr>
                <w:lang w:val="uk-UA"/>
              </w:rPr>
            </w:pPr>
            <w:proofErr w:type="spellStart"/>
            <w:r w:rsidRPr="008E17F4">
              <w:rPr>
                <w:bCs/>
              </w:rPr>
              <w:t>Оновлення</w:t>
            </w:r>
            <w:proofErr w:type="spellEnd"/>
            <w:r w:rsidRPr="008E17F4">
              <w:rPr>
                <w:bCs/>
              </w:rPr>
              <w:t xml:space="preserve"> та </w:t>
            </w:r>
            <w:proofErr w:type="spellStart"/>
            <w:r w:rsidRPr="008E17F4">
              <w:rPr>
                <w:bCs/>
              </w:rPr>
              <w:t>модернізація</w:t>
            </w:r>
            <w:proofErr w:type="spellEnd"/>
            <w:r w:rsidRPr="008E17F4">
              <w:rPr>
                <w:bCs/>
              </w:rPr>
              <w:t xml:space="preserve"> </w:t>
            </w:r>
            <w:proofErr w:type="spellStart"/>
            <w:r w:rsidRPr="008E17F4">
              <w:rPr>
                <w:bCs/>
              </w:rPr>
              <w:t>матеріально-технічної</w:t>
            </w:r>
            <w:proofErr w:type="spellEnd"/>
            <w:r w:rsidRPr="008E17F4">
              <w:rPr>
                <w:bCs/>
              </w:rPr>
              <w:t xml:space="preserve"> </w:t>
            </w:r>
            <w:proofErr w:type="spellStart"/>
            <w:r w:rsidRPr="008E17F4">
              <w:rPr>
                <w:bCs/>
              </w:rPr>
              <w:t>бази</w:t>
            </w:r>
            <w:proofErr w:type="spellEnd"/>
            <w:r w:rsidRPr="008E17F4">
              <w:rPr>
                <w:bCs/>
              </w:rPr>
              <w:t xml:space="preserve"> </w:t>
            </w:r>
            <w:proofErr w:type="spellStart"/>
            <w:r w:rsidRPr="008E17F4">
              <w:rPr>
                <w:bCs/>
              </w:rPr>
              <w:t>закладів</w:t>
            </w:r>
            <w:proofErr w:type="spellEnd"/>
            <w:r w:rsidRPr="008E17F4">
              <w:rPr>
                <w:bCs/>
              </w:rPr>
              <w:t xml:space="preserve"> </w:t>
            </w:r>
            <w:proofErr w:type="spellStart"/>
            <w:r w:rsidRPr="008E17F4">
              <w:rPr>
                <w:bCs/>
              </w:rPr>
              <w:t>освіти</w:t>
            </w:r>
            <w:proofErr w:type="spellEnd"/>
          </w:p>
        </w:tc>
        <w:tc>
          <w:tcPr>
            <w:tcW w:w="2693" w:type="dxa"/>
            <w:vMerge/>
          </w:tcPr>
          <w:p w14:paraId="37C8CFD4" w14:textId="77777777" w:rsidR="005F331E" w:rsidRPr="00331A17" w:rsidRDefault="005F331E" w:rsidP="005F331E">
            <w:pPr>
              <w:spacing w:line="240" w:lineRule="atLeast"/>
              <w:contextualSpacing/>
              <w:rPr>
                <w:lang w:val="uk-UA"/>
              </w:rPr>
            </w:pPr>
          </w:p>
        </w:tc>
        <w:tc>
          <w:tcPr>
            <w:tcW w:w="3323" w:type="dxa"/>
          </w:tcPr>
          <w:p w14:paraId="2DD9D694" w14:textId="1F55F9FB" w:rsidR="005F331E" w:rsidRPr="00F22D4B" w:rsidRDefault="005F331E" w:rsidP="005F331E">
            <w:pPr>
              <w:spacing w:line="240" w:lineRule="atLeast"/>
              <w:contextualSpacing/>
              <w:rPr>
                <w:lang w:val="uk-UA"/>
              </w:rPr>
            </w:pPr>
            <w:proofErr w:type="spellStart"/>
            <w:r w:rsidRPr="00715BD9">
              <w:rPr>
                <w:bCs/>
              </w:rPr>
              <w:t>Проведення</w:t>
            </w:r>
            <w:proofErr w:type="spellEnd"/>
            <w:r w:rsidRPr="00715BD9">
              <w:rPr>
                <w:bCs/>
              </w:rPr>
              <w:t xml:space="preserve"> </w:t>
            </w:r>
            <w:proofErr w:type="spellStart"/>
            <w:r w:rsidRPr="00715BD9">
              <w:rPr>
                <w:bCs/>
              </w:rPr>
              <w:t>капітальних</w:t>
            </w:r>
            <w:proofErr w:type="spellEnd"/>
            <w:r w:rsidRPr="00715BD9">
              <w:rPr>
                <w:bCs/>
              </w:rPr>
              <w:t xml:space="preserve"> та </w:t>
            </w:r>
            <w:proofErr w:type="spellStart"/>
            <w:r w:rsidRPr="00715BD9">
              <w:rPr>
                <w:bCs/>
              </w:rPr>
              <w:t>поточних</w:t>
            </w:r>
            <w:proofErr w:type="spellEnd"/>
            <w:r w:rsidRPr="00715BD9">
              <w:rPr>
                <w:bCs/>
              </w:rPr>
              <w:t xml:space="preserve"> </w:t>
            </w:r>
            <w:proofErr w:type="spellStart"/>
            <w:r w:rsidRPr="00715BD9">
              <w:rPr>
                <w:bCs/>
              </w:rPr>
              <w:t>ремонтів</w:t>
            </w:r>
            <w:proofErr w:type="spellEnd"/>
            <w:r w:rsidRPr="00715BD9">
              <w:rPr>
                <w:bCs/>
              </w:rPr>
              <w:t xml:space="preserve"> </w:t>
            </w:r>
            <w:proofErr w:type="spellStart"/>
            <w:r w:rsidRPr="00715BD9">
              <w:rPr>
                <w:bCs/>
              </w:rPr>
              <w:t>приміщень</w:t>
            </w:r>
            <w:proofErr w:type="spellEnd"/>
            <w:r w:rsidRPr="00715BD9">
              <w:rPr>
                <w:bCs/>
              </w:rPr>
              <w:t xml:space="preserve"> </w:t>
            </w:r>
            <w:proofErr w:type="spellStart"/>
            <w:r w:rsidRPr="00715BD9">
              <w:rPr>
                <w:bCs/>
              </w:rPr>
              <w:t>закладів</w:t>
            </w:r>
            <w:proofErr w:type="spellEnd"/>
            <w:r w:rsidRPr="00715BD9">
              <w:rPr>
                <w:bCs/>
              </w:rPr>
              <w:t xml:space="preserve"> </w:t>
            </w:r>
            <w:proofErr w:type="spellStart"/>
            <w:r w:rsidRPr="00715BD9">
              <w:rPr>
                <w:bCs/>
              </w:rPr>
              <w:t>освіти</w:t>
            </w:r>
            <w:proofErr w:type="spellEnd"/>
            <w:r w:rsidRPr="00715BD9">
              <w:rPr>
                <w:bCs/>
              </w:rPr>
              <w:t xml:space="preserve">; </w:t>
            </w:r>
            <w:proofErr w:type="spellStart"/>
            <w:r w:rsidRPr="00715BD9">
              <w:rPr>
                <w:bCs/>
              </w:rPr>
              <w:t>виконання</w:t>
            </w:r>
            <w:proofErr w:type="spellEnd"/>
            <w:r w:rsidRPr="00715BD9">
              <w:rPr>
                <w:bCs/>
              </w:rPr>
              <w:t xml:space="preserve"> </w:t>
            </w:r>
            <w:proofErr w:type="spellStart"/>
            <w:r w:rsidRPr="00715BD9">
              <w:rPr>
                <w:bCs/>
              </w:rPr>
              <w:t>заходів</w:t>
            </w:r>
            <w:proofErr w:type="spellEnd"/>
            <w:r w:rsidRPr="00715BD9">
              <w:rPr>
                <w:bCs/>
              </w:rPr>
              <w:t xml:space="preserve"> з </w:t>
            </w:r>
            <w:proofErr w:type="spellStart"/>
            <w:r w:rsidRPr="00715BD9">
              <w:rPr>
                <w:bCs/>
              </w:rPr>
              <w:t>пожежної</w:t>
            </w:r>
            <w:proofErr w:type="spellEnd"/>
            <w:r w:rsidRPr="00715BD9">
              <w:rPr>
                <w:bCs/>
              </w:rPr>
              <w:t xml:space="preserve"> </w:t>
            </w:r>
            <w:proofErr w:type="spellStart"/>
            <w:r w:rsidRPr="00715BD9">
              <w:rPr>
                <w:bCs/>
              </w:rPr>
              <w:t>безпеки</w:t>
            </w:r>
            <w:proofErr w:type="spellEnd"/>
            <w:r w:rsidRPr="00715BD9">
              <w:rPr>
                <w:bCs/>
              </w:rPr>
              <w:t xml:space="preserve">, </w:t>
            </w:r>
            <w:proofErr w:type="spellStart"/>
            <w:r w:rsidRPr="00715BD9">
              <w:rPr>
                <w:bCs/>
              </w:rPr>
              <w:t>охорони</w:t>
            </w:r>
            <w:proofErr w:type="spellEnd"/>
            <w:r w:rsidRPr="00715BD9">
              <w:rPr>
                <w:bCs/>
              </w:rPr>
              <w:t xml:space="preserve"> </w:t>
            </w:r>
            <w:proofErr w:type="spellStart"/>
            <w:r w:rsidRPr="00715BD9">
              <w:rPr>
                <w:bCs/>
              </w:rPr>
              <w:t>праці</w:t>
            </w:r>
            <w:proofErr w:type="spellEnd"/>
            <w:r w:rsidRPr="00715BD9">
              <w:rPr>
                <w:bCs/>
              </w:rPr>
              <w:t xml:space="preserve">; </w:t>
            </w:r>
            <w:proofErr w:type="spellStart"/>
            <w:r w:rsidRPr="00715BD9">
              <w:rPr>
                <w:bCs/>
              </w:rPr>
              <w:t>створення</w:t>
            </w:r>
            <w:proofErr w:type="spellEnd"/>
            <w:r w:rsidRPr="00715BD9">
              <w:rPr>
                <w:bCs/>
              </w:rPr>
              <w:t xml:space="preserve"> </w:t>
            </w:r>
            <w:proofErr w:type="spellStart"/>
            <w:r w:rsidRPr="00715BD9">
              <w:rPr>
                <w:bCs/>
              </w:rPr>
              <w:t>безечних</w:t>
            </w:r>
            <w:proofErr w:type="spellEnd"/>
            <w:r w:rsidRPr="00715BD9">
              <w:rPr>
                <w:bCs/>
              </w:rPr>
              <w:t xml:space="preserve"> умов для </w:t>
            </w:r>
            <w:proofErr w:type="spellStart"/>
            <w:r w:rsidRPr="00715BD9">
              <w:rPr>
                <w:bCs/>
              </w:rPr>
              <w:lastRenderedPageBreak/>
              <w:t>забезпечення</w:t>
            </w:r>
            <w:proofErr w:type="spellEnd"/>
            <w:r w:rsidRPr="00715BD9">
              <w:rPr>
                <w:bCs/>
              </w:rPr>
              <w:t xml:space="preserve"> </w:t>
            </w:r>
            <w:proofErr w:type="spellStart"/>
            <w:r w:rsidRPr="00715BD9">
              <w:rPr>
                <w:bCs/>
              </w:rPr>
              <w:t>ефективного</w:t>
            </w:r>
            <w:proofErr w:type="spellEnd"/>
            <w:r w:rsidRPr="00715BD9">
              <w:rPr>
                <w:bCs/>
              </w:rPr>
              <w:t xml:space="preserve"> очного </w:t>
            </w:r>
            <w:proofErr w:type="spellStart"/>
            <w:r w:rsidRPr="00715BD9">
              <w:rPr>
                <w:bCs/>
              </w:rPr>
              <w:t>освітнього</w:t>
            </w:r>
            <w:proofErr w:type="spellEnd"/>
            <w:r w:rsidRPr="00715BD9">
              <w:rPr>
                <w:bCs/>
              </w:rPr>
              <w:t xml:space="preserve"> </w:t>
            </w:r>
            <w:proofErr w:type="spellStart"/>
            <w:r w:rsidRPr="00715BD9">
              <w:rPr>
                <w:bCs/>
              </w:rPr>
              <w:t>процесу</w:t>
            </w:r>
            <w:proofErr w:type="spellEnd"/>
          </w:p>
        </w:tc>
      </w:tr>
      <w:tr w:rsidR="005F331E" w:rsidRPr="00A27DA3" w14:paraId="68FFECF0" w14:textId="77777777" w:rsidTr="00121150">
        <w:tc>
          <w:tcPr>
            <w:tcW w:w="636" w:type="dxa"/>
            <w:vMerge w:val="restart"/>
          </w:tcPr>
          <w:p w14:paraId="0CB0B4E7" w14:textId="77777777" w:rsidR="005F331E" w:rsidRPr="00331A17" w:rsidRDefault="005F331E" w:rsidP="005F331E">
            <w:pPr>
              <w:spacing w:line="240" w:lineRule="atLeast"/>
              <w:contextualSpacing/>
              <w:jc w:val="center"/>
              <w:rPr>
                <w:lang w:val="uk-UA"/>
              </w:rPr>
            </w:pPr>
            <w:r>
              <w:rPr>
                <w:lang w:val="uk-UA"/>
              </w:rPr>
              <w:t>3.2</w:t>
            </w:r>
          </w:p>
        </w:tc>
        <w:tc>
          <w:tcPr>
            <w:tcW w:w="2166" w:type="dxa"/>
            <w:vMerge w:val="restart"/>
          </w:tcPr>
          <w:p w14:paraId="7218B52B" w14:textId="77777777" w:rsidR="005F331E" w:rsidRPr="00735ECA" w:rsidRDefault="005F331E" w:rsidP="005F331E">
            <w:pPr>
              <w:spacing w:line="240" w:lineRule="atLeast"/>
              <w:contextualSpacing/>
              <w:rPr>
                <w:b/>
                <w:i/>
                <w:lang w:val="uk-UA"/>
              </w:rPr>
            </w:pPr>
            <w:r w:rsidRPr="00735ECA">
              <w:rPr>
                <w:b/>
                <w:i/>
                <w:lang w:val="uk-UA"/>
              </w:rPr>
              <w:t>Покращення медичного обслуговування</w:t>
            </w:r>
          </w:p>
        </w:tc>
        <w:tc>
          <w:tcPr>
            <w:tcW w:w="5528" w:type="dxa"/>
          </w:tcPr>
          <w:p w14:paraId="38EB15C1" w14:textId="6D06A678" w:rsidR="005F331E" w:rsidRPr="00AB4F75" w:rsidRDefault="005F331E" w:rsidP="005F331E">
            <w:pPr>
              <w:spacing w:line="240" w:lineRule="atLeast"/>
              <w:contextualSpacing/>
              <w:rPr>
                <w:b/>
                <w:bCs/>
                <w:lang w:val="uk-UA"/>
              </w:rPr>
            </w:pPr>
            <w:r w:rsidRPr="00AB4F75">
              <w:rPr>
                <w:bCs/>
                <w:lang w:val="uk-UA"/>
              </w:rPr>
              <w:t xml:space="preserve">Продовження системної роботи щодо профілактики, виявлення на ранніх стадіях та лікування найбільш поширених і соціально небезпечних </w:t>
            </w:r>
            <w:proofErr w:type="spellStart"/>
            <w:r w:rsidRPr="00AB4F75">
              <w:rPr>
                <w:bCs/>
                <w:lang w:val="uk-UA"/>
              </w:rPr>
              <w:t>хвороб</w:t>
            </w:r>
            <w:proofErr w:type="spellEnd"/>
          </w:p>
        </w:tc>
        <w:tc>
          <w:tcPr>
            <w:tcW w:w="2693" w:type="dxa"/>
            <w:vMerge w:val="restart"/>
          </w:tcPr>
          <w:p w14:paraId="2DAE4C94" w14:textId="7C0CFD96" w:rsidR="005F331E" w:rsidRPr="00331A17" w:rsidRDefault="005F331E" w:rsidP="005F331E">
            <w:pPr>
              <w:spacing w:line="240" w:lineRule="atLeast"/>
              <w:contextualSpacing/>
              <w:rPr>
                <w:lang w:val="uk-UA"/>
              </w:rPr>
            </w:pPr>
            <w:r>
              <w:rPr>
                <w:lang w:val="uk-UA"/>
              </w:rPr>
              <w:t>Управління охорони здоров'я та медичного забезпечення виконавчого комітету міської ради,</w:t>
            </w:r>
            <w:r w:rsidRPr="00646336">
              <w:rPr>
                <w:bCs/>
                <w:lang w:val="uk-UA"/>
              </w:rPr>
              <w:t xml:space="preserve"> </w:t>
            </w:r>
            <w:r>
              <w:rPr>
                <w:bCs/>
                <w:lang w:val="uk-UA"/>
              </w:rPr>
              <w:t>к</w:t>
            </w:r>
            <w:r w:rsidRPr="00646336">
              <w:rPr>
                <w:bCs/>
                <w:lang w:val="uk-UA"/>
              </w:rPr>
              <w:t>омунальне некомерційне підприємство «Старокостянтинівська багатопрофільна лікарня», комунальне некомерційне підприємство «</w:t>
            </w:r>
            <w:proofErr w:type="spellStart"/>
            <w:r w:rsidRPr="00646336">
              <w:rPr>
                <w:bCs/>
                <w:lang w:val="uk-UA"/>
              </w:rPr>
              <w:t>Старокостянтинівсь</w:t>
            </w:r>
            <w:r w:rsidR="0031391D">
              <w:rPr>
                <w:bCs/>
                <w:lang w:val="uk-UA"/>
              </w:rPr>
              <w:t>-</w:t>
            </w:r>
            <w:r w:rsidRPr="00646336">
              <w:rPr>
                <w:bCs/>
                <w:lang w:val="uk-UA"/>
              </w:rPr>
              <w:t>кий</w:t>
            </w:r>
            <w:proofErr w:type="spellEnd"/>
            <w:r w:rsidRPr="00646336">
              <w:rPr>
                <w:bCs/>
                <w:lang w:val="uk-UA"/>
              </w:rPr>
              <w:t xml:space="preserve"> центр первинної медико- санітарної допомоги»</w:t>
            </w:r>
          </w:p>
        </w:tc>
        <w:tc>
          <w:tcPr>
            <w:tcW w:w="3323" w:type="dxa"/>
          </w:tcPr>
          <w:p w14:paraId="12BC9DD7" w14:textId="69C03821" w:rsidR="005F331E" w:rsidRPr="00F22D4B" w:rsidRDefault="005F331E" w:rsidP="005F331E">
            <w:pPr>
              <w:spacing w:line="240" w:lineRule="atLeast"/>
              <w:contextualSpacing/>
              <w:rPr>
                <w:lang w:val="uk-UA"/>
              </w:rPr>
            </w:pPr>
            <w:r w:rsidRPr="00AB4F75">
              <w:rPr>
                <w:lang w:val="uk-UA"/>
              </w:rPr>
              <w:t>Забезпечення своєчасної діагностики туберкульозу, ВІЛ-інфекції, СНІДУ,  цукрового діабету, серцево-судинних захворювань</w:t>
            </w:r>
          </w:p>
        </w:tc>
      </w:tr>
      <w:tr w:rsidR="005F331E" w:rsidRPr="002312F2" w14:paraId="26AF6B0B" w14:textId="77777777" w:rsidTr="00121150">
        <w:tc>
          <w:tcPr>
            <w:tcW w:w="636" w:type="dxa"/>
            <w:vMerge/>
          </w:tcPr>
          <w:p w14:paraId="3D3196FE" w14:textId="77777777" w:rsidR="005F331E" w:rsidRDefault="005F331E" w:rsidP="005F331E">
            <w:pPr>
              <w:spacing w:line="240" w:lineRule="atLeast"/>
              <w:contextualSpacing/>
              <w:jc w:val="center"/>
              <w:rPr>
                <w:lang w:val="uk-UA"/>
              </w:rPr>
            </w:pPr>
          </w:p>
        </w:tc>
        <w:tc>
          <w:tcPr>
            <w:tcW w:w="2166" w:type="dxa"/>
            <w:vMerge/>
          </w:tcPr>
          <w:p w14:paraId="327A6604" w14:textId="77777777" w:rsidR="005F331E" w:rsidRPr="001D164B" w:rsidRDefault="005F331E" w:rsidP="005F331E">
            <w:pPr>
              <w:spacing w:line="240" w:lineRule="atLeast"/>
              <w:contextualSpacing/>
              <w:rPr>
                <w:bCs/>
                <w:iCs/>
                <w:lang w:val="uk-UA"/>
              </w:rPr>
            </w:pPr>
          </w:p>
        </w:tc>
        <w:tc>
          <w:tcPr>
            <w:tcW w:w="5528" w:type="dxa"/>
          </w:tcPr>
          <w:p w14:paraId="1CA875D5" w14:textId="083FCB43" w:rsidR="005F331E" w:rsidRPr="00F22D4B" w:rsidRDefault="005F331E" w:rsidP="005F331E">
            <w:pPr>
              <w:spacing w:line="240" w:lineRule="atLeast"/>
              <w:contextualSpacing/>
              <w:rPr>
                <w:lang w:val="uk-UA"/>
              </w:rPr>
            </w:pPr>
            <w:r w:rsidRPr="00AB4F75">
              <w:rPr>
                <w:bCs/>
                <w:lang w:val="uk-UA"/>
              </w:rPr>
              <w:t>Забезпечення якісною та доступною первинною медико-санітарною допомогою сільського населення</w:t>
            </w:r>
          </w:p>
        </w:tc>
        <w:tc>
          <w:tcPr>
            <w:tcW w:w="2693" w:type="dxa"/>
            <w:vMerge/>
          </w:tcPr>
          <w:p w14:paraId="05BD1FB5" w14:textId="77777777" w:rsidR="005F331E" w:rsidRPr="00331A17" w:rsidRDefault="005F331E" w:rsidP="005F331E">
            <w:pPr>
              <w:spacing w:line="240" w:lineRule="atLeast"/>
              <w:contextualSpacing/>
              <w:rPr>
                <w:lang w:val="uk-UA"/>
              </w:rPr>
            </w:pPr>
          </w:p>
        </w:tc>
        <w:tc>
          <w:tcPr>
            <w:tcW w:w="3323" w:type="dxa"/>
          </w:tcPr>
          <w:p w14:paraId="7A32D56A" w14:textId="60B50BC2" w:rsidR="005F331E" w:rsidRPr="007D49EA" w:rsidRDefault="005F331E" w:rsidP="005F331E">
            <w:pPr>
              <w:spacing w:line="240" w:lineRule="atLeast"/>
              <w:contextualSpacing/>
              <w:rPr>
                <w:lang w:val="uk-UA"/>
              </w:rPr>
            </w:pPr>
            <w:r w:rsidRPr="007D49EA">
              <w:rPr>
                <w:lang w:val="uk-UA"/>
              </w:rPr>
              <w:t>Забезпечення надання якісної медичної допомоги в 6 амбулаторіях ЗПСМ та 39 МПТБ.</w:t>
            </w:r>
          </w:p>
          <w:p w14:paraId="4376267D" w14:textId="378C40F2" w:rsidR="005F331E" w:rsidRPr="00F22D4B" w:rsidRDefault="005F331E" w:rsidP="005F331E">
            <w:pPr>
              <w:spacing w:line="240" w:lineRule="atLeast"/>
              <w:contextualSpacing/>
              <w:rPr>
                <w:lang w:val="uk-UA"/>
              </w:rPr>
            </w:pPr>
            <w:r w:rsidRPr="007D49EA">
              <w:rPr>
                <w:lang w:val="uk-UA"/>
              </w:rPr>
              <w:t xml:space="preserve">Проведення регулярних виїздів лікарів з максимальним охопленням профілактичними та </w:t>
            </w:r>
            <w:proofErr w:type="spellStart"/>
            <w:r w:rsidRPr="007D49EA">
              <w:rPr>
                <w:lang w:val="uk-UA"/>
              </w:rPr>
              <w:t>онкопрофоглядами</w:t>
            </w:r>
            <w:proofErr w:type="spellEnd"/>
            <w:r w:rsidRPr="007D49EA">
              <w:rPr>
                <w:lang w:val="uk-UA"/>
              </w:rPr>
              <w:t xml:space="preserve"> населення та оглядами пацієн</w:t>
            </w:r>
            <w:r>
              <w:rPr>
                <w:lang w:val="uk-UA"/>
              </w:rPr>
              <w:t>тів з хронічними захворюваннями</w:t>
            </w:r>
          </w:p>
        </w:tc>
      </w:tr>
      <w:tr w:rsidR="005F331E" w:rsidRPr="007D49EA" w14:paraId="0445C9B7" w14:textId="77777777" w:rsidTr="00121150">
        <w:tc>
          <w:tcPr>
            <w:tcW w:w="636" w:type="dxa"/>
            <w:vMerge/>
          </w:tcPr>
          <w:p w14:paraId="32AA5279" w14:textId="77777777" w:rsidR="005F331E" w:rsidRDefault="005F331E" w:rsidP="005F331E">
            <w:pPr>
              <w:spacing w:line="240" w:lineRule="atLeast"/>
              <w:contextualSpacing/>
              <w:jc w:val="center"/>
              <w:rPr>
                <w:lang w:val="uk-UA"/>
              </w:rPr>
            </w:pPr>
          </w:p>
        </w:tc>
        <w:tc>
          <w:tcPr>
            <w:tcW w:w="2166" w:type="dxa"/>
            <w:vMerge/>
          </w:tcPr>
          <w:p w14:paraId="4B2ABEC1" w14:textId="77777777" w:rsidR="005F331E" w:rsidRPr="001D164B" w:rsidRDefault="005F331E" w:rsidP="005F331E">
            <w:pPr>
              <w:spacing w:line="240" w:lineRule="atLeast"/>
              <w:contextualSpacing/>
              <w:rPr>
                <w:bCs/>
                <w:iCs/>
                <w:lang w:val="uk-UA"/>
              </w:rPr>
            </w:pPr>
          </w:p>
        </w:tc>
        <w:tc>
          <w:tcPr>
            <w:tcW w:w="5528" w:type="dxa"/>
          </w:tcPr>
          <w:p w14:paraId="41E4C0F0" w14:textId="45EDE336" w:rsidR="005F331E" w:rsidRPr="007D49EA" w:rsidRDefault="005F331E" w:rsidP="005F331E">
            <w:pPr>
              <w:spacing w:line="240" w:lineRule="atLeast"/>
              <w:contextualSpacing/>
              <w:rPr>
                <w:bCs/>
                <w:lang w:val="uk-UA"/>
              </w:rPr>
            </w:pPr>
            <w:r w:rsidRPr="007D49EA">
              <w:rPr>
                <w:bCs/>
                <w:lang w:val="uk-UA"/>
              </w:rPr>
              <w:t>Поліпшення матеріально - технічної бази та розбудова закладів охорони здоров’я Старокостянтинівської міської територіальної громади</w:t>
            </w:r>
          </w:p>
        </w:tc>
        <w:tc>
          <w:tcPr>
            <w:tcW w:w="2693" w:type="dxa"/>
            <w:vMerge/>
          </w:tcPr>
          <w:p w14:paraId="7FCA9452" w14:textId="77777777" w:rsidR="005F331E" w:rsidRPr="00331A17" w:rsidRDefault="005F331E" w:rsidP="005F331E">
            <w:pPr>
              <w:spacing w:line="240" w:lineRule="atLeast"/>
              <w:contextualSpacing/>
              <w:rPr>
                <w:lang w:val="uk-UA"/>
              </w:rPr>
            </w:pPr>
          </w:p>
        </w:tc>
        <w:tc>
          <w:tcPr>
            <w:tcW w:w="3323" w:type="dxa"/>
          </w:tcPr>
          <w:p w14:paraId="19A90587" w14:textId="517FFF09" w:rsidR="005F331E" w:rsidRPr="00F22D4B" w:rsidRDefault="005F331E" w:rsidP="005F331E">
            <w:pPr>
              <w:spacing w:line="240" w:lineRule="atLeast"/>
              <w:contextualSpacing/>
              <w:rPr>
                <w:lang w:val="uk-UA"/>
              </w:rPr>
            </w:pPr>
            <w:r w:rsidRPr="007D49EA">
              <w:rPr>
                <w:lang w:val="uk-UA"/>
              </w:rPr>
              <w:t>Забезпечення закладів охорони здоров’я</w:t>
            </w:r>
            <w:r>
              <w:rPr>
                <w:lang w:val="uk-UA"/>
              </w:rPr>
              <w:t xml:space="preserve"> </w:t>
            </w:r>
            <w:r w:rsidRPr="007D49EA">
              <w:rPr>
                <w:lang w:val="uk-UA"/>
              </w:rPr>
              <w:t xml:space="preserve">необхідним медичним обладнанням, лікарськими засобами та матеріалами, створення додаткових місць надання медичної допомоги </w:t>
            </w:r>
          </w:p>
        </w:tc>
      </w:tr>
      <w:tr w:rsidR="005F331E" w:rsidRPr="007D49EA" w14:paraId="215DE13E" w14:textId="77777777" w:rsidTr="00121150">
        <w:tc>
          <w:tcPr>
            <w:tcW w:w="636" w:type="dxa"/>
            <w:vMerge/>
          </w:tcPr>
          <w:p w14:paraId="04581167" w14:textId="77777777" w:rsidR="005F331E" w:rsidRDefault="005F331E" w:rsidP="005F331E">
            <w:pPr>
              <w:spacing w:line="240" w:lineRule="atLeast"/>
              <w:contextualSpacing/>
              <w:jc w:val="center"/>
              <w:rPr>
                <w:lang w:val="uk-UA"/>
              </w:rPr>
            </w:pPr>
          </w:p>
        </w:tc>
        <w:tc>
          <w:tcPr>
            <w:tcW w:w="2166" w:type="dxa"/>
            <w:vMerge/>
          </w:tcPr>
          <w:p w14:paraId="41A05E6E" w14:textId="77777777" w:rsidR="005F331E" w:rsidRPr="001D164B" w:rsidRDefault="005F331E" w:rsidP="005F331E">
            <w:pPr>
              <w:spacing w:line="240" w:lineRule="atLeast"/>
              <w:contextualSpacing/>
              <w:rPr>
                <w:bCs/>
                <w:iCs/>
                <w:lang w:val="uk-UA"/>
              </w:rPr>
            </w:pPr>
          </w:p>
        </w:tc>
        <w:tc>
          <w:tcPr>
            <w:tcW w:w="5528" w:type="dxa"/>
          </w:tcPr>
          <w:p w14:paraId="40537CC6" w14:textId="1A13BA15" w:rsidR="005F331E" w:rsidRPr="00F22D4B" w:rsidRDefault="005F331E" w:rsidP="005F331E">
            <w:pPr>
              <w:spacing w:line="240" w:lineRule="atLeast"/>
              <w:contextualSpacing/>
              <w:rPr>
                <w:lang w:val="uk-UA"/>
              </w:rPr>
            </w:pPr>
            <w:r w:rsidRPr="007D49EA">
              <w:rPr>
                <w:bCs/>
                <w:lang w:val="uk-UA"/>
              </w:rPr>
              <w:t>Зміцнення кадрового потенціалу закладів охорони здоров’я, зокрема шляхом підвищення кваліфікаційного рівня медичних працівників</w:t>
            </w:r>
          </w:p>
        </w:tc>
        <w:tc>
          <w:tcPr>
            <w:tcW w:w="2693" w:type="dxa"/>
            <w:vMerge/>
          </w:tcPr>
          <w:p w14:paraId="5DE69776" w14:textId="77777777" w:rsidR="005F331E" w:rsidRPr="00331A17" w:rsidRDefault="005F331E" w:rsidP="005F331E">
            <w:pPr>
              <w:spacing w:line="240" w:lineRule="atLeast"/>
              <w:contextualSpacing/>
              <w:rPr>
                <w:lang w:val="uk-UA"/>
              </w:rPr>
            </w:pPr>
          </w:p>
        </w:tc>
        <w:tc>
          <w:tcPr>
            <w:tcW w:w="3323" w:type="dxa"/>
          </w:tcPr>
          <w:p w14:paraId="724D7A68" w14:textId="7C391CE1" w:rsidR="005F331E" w:rsidRPr="00F22D4B" w:rsidRDefault="005F331E" w:rsidP="005F331E">
            <w:pPr>
              <w:spacing w:line="240" w:lineRule="atLeast"/>
              <w:contextualSpacing/>
              <w:rPr>
                <w:lang w:val="uk-UA"/>
              </w:rPr>
            </w:pPr>
            <w:r w:rsidRPr="007D49EA">
              <w:rPr>
                <w:lang w:val="uk-UA"/>
              </w:rPr>
              <w:t>Покращення зайнятості штатних посад лікарів фізичними особами</w:t>
            </w:r>
          </w:p>
        </w:tc>
      </w:tr>
      <w:tr w:rsidR="005F331E" w:rsidRPr="007D49EA" w14:paraId="4F05E235" w14:textId="77777777" w:rsidTr="00121150">
        <w:tc>
          <w:tcPr>
            <w:tcW w:w="636" w:type="dxa"/>
            <w:vMerge/>
          </w:tcPr>
          <w:p w14:paraId="065FFF21" w14:textId="77777777" w:rsidR="005F331E" w:rsidRDefault="005F331E" w:rsidP="005F331E">
            <w:pPr>
              <w:spacing w:line="240" w:lineRule="atLeast"/>
              <w:contextualSpacing/>
              <w:jc w:val="center"/>
              <w:rPr>
                <w:lang w:val="uk-UA"/>
              </w:rPr>
            </w:pPr>
          </w:p>
        </w:tc>
        <w:tc>
          <w:tcPr>
            <w:tcW w:w="2166" w:type="dxa"/>
            <w:vMerge/>
          </w:tcPr>
          <w:p w14:paraId="2BCB391B" w14:textId="77777777" w:rsidR="005F331E" w:rsidRPr="001D164B" w:rsidRDefault="005F331E" w:rsidP="005F331E">
            <w:pPr>
              <w:spacing w:line="240" w:lineRule="atLeast"/>
              <w:contextualSpacing/>
              <w:rPr>
                <w:bCs/>
                <w:iCs/>
                <w:lang w:val="uk-UA"/>
              </w:rPr>
            </w:pPr>
          </w:p>
        </w:tc>
        <w:tc>
          <w:tcPr>
            <w:tcW w:w="5528" w:type="dxa"/>
          </w:tcPr>
          <w:p w14:paraId="2E5A896A" w14:textId="540E9A0E" w:rsidR="005F331E" w:rsidRPr="007D49EA" w:rsidRDefault="005F331E" w:rsidP="005F331E">
            <w:pPr>
              <w:spacing w:line="240" w:lineRule="atLeast"/>
              <w:contextualSpacing/>
              <w:rPr>
                <w:bCs/>
                <w:lang w:val="uk-UA"/>
              </w:rPr>
            </w:pPr>
            <w:r w:rsidRPr="007D49EA">
              <w:rPr>
                <w:bCs/>
                <w:lang w:val="uk-UA"/>
              </w:rPr>
              <w:t xml:space="preserve">Реалізація заходів щодо популяризації та утвердження здорового і безпечного способу життя та культури здоров’я серед </w:t>
            </w:r>
            <w:proofErr w:type="spellStart"/>
            <w:r w:rsidRPr="007D49EA">
              <w:rPr>
                <w:bCs/>
              </w:rPr>
              <w:t>населення</w:t>
            </w:r>
            <w:proofErr w:type="spellEnd"/>
          </w:p>
        </w:tc>
        <w:tc>
          <w:tcPr>
            <w:tcW w:w="2693" w:type="dxa"/>
            <w:vMerge/>
          </w:tcPr>
          <w:p w14:paraId="625681B8" w14:textId="77777777" w:rsidR="005F331E" w:rsidRPr="00331A17" w:rsidRDefault="005F331E" w:rsidP="005F331E">
            <w:pPr>
              <w:spacing w:line="240" w:lineRule="atLeast"/>
              <w:contextualSpacing/>
              <w:rPr>
                <w:lang w:val="uk-UA"/>
              </w:rPr>
            </w:pPr>
          </w:p>
        </w:tc>
        <w:tc>
          <w:tcPr>
            <w:tcW w:w="3323" w:type="dxa"/>
          </w:tcPr>
          <w:p w14:paraId="59086CDA" w14:textId="77777777" w:rsidR="005F331E" w:rsidRPr="007D49EA" w:rsidRDefault="005F331E" w:rsidP="005F331E">
            <w:pPr>
              <w:spacing w:line="240" w:lineRule="atLeast"/>
              <w:contextualSpacing/>
              <w:rPr>
                <w:lang w:val="uk-UA"/>
              </w:rPr>
            </w:pPr>
            <w:r w:rsidRPr="007D49EA">
              <w:rPr>
                <w:lang w:val="uk-UA"/>
              </w:rPr>
              <w:t>Проведення лікарями лекцій, радіопередач, проведення медичними працівниками бесід з пацієнтами,</w:t>
            </w:r>
          </w:p>
          <w:p w14:paraId="2BBB645C" w14:textId="0070627B" w:rsidR="005F331E" w:rsidRPr="007D49EA" w:rsidRDefault="005F331E" w:rsidP="005F331E">
            <w:pPr>
              <w:spacing w:line="240" w:lineRule="atLeast"/>
              <w:contextualSpacing/>
              <w:rPr>
                <w:lang w:val="uk-UA"/>
              </w:rPr>
            </w:pPr>
            <w:r>
              <w:rPr>
                <w:lang w:val="uk-UA"/>
              </w:rPr>
              <w:lastRenderedPageBreak/>
              <w:t>підготовка публікацій в ЗМІ</w:t>
            </w:r>
            <w:r w:rsidRPr="007D49EA">
              <w:rPr>
                <w:lang w:val="uk-UA"/>
              </w:rPr>
              <w:t xml:space="preserve"> та на інтернет- сайтах</w:t>
            </w:r>
          </w:p>
        </w:tc>
      </w:tr>
      <w:tr w:rsidR="005F331E" w:rsidRPr="00A27DA3" w14:paraId="138224F0" w14:textId="77777777" w:rsidTr="00121150">
        <w:tc>
          <w:tcPr>
            <w:tcW w:w="636" w:type="dxa"/>
            <w:vMerge w:val="restart"/>
          </w:tcPr>
          <w:p w14:paraId="2996CBEF" w14:textId="77777777" w:rsidR="005F331E" w:rsidRDefault="005F331E" w:rsidP="005F331E">
            <w:pPr>
              <w:spacing w:line="240" w:lineRule="atLeast"/>
              <w:contextualSpacing/>
              <w:jc w:val="center"/>
              <w:rPr>
                <w:lang w:val="uk-UA"/>
              </w:rPr>
            </w:pPr>
            <w:r>
              <w:rPr>
                <w:lang w:val="uk-UA"/>
              </w:rPr>
              <w:t>3.3</w:t>
            </w:r>
          </w:p>
        </w:tc>
        <w:tc>
          <w:tcPr>
            <w:tcW w:w="2166" w:type="dxa"/>
            <w:vMerge w:val="restart"/>
          </w:tcPr>
          <w:p w14:paraId="191A6372" w14:textId="77777777" w:rsidR="005F331E" w:rsidRPr="001D164B" w:rsidRDefault="005F331E" w:rsidP="005F331E">
            <w:pPr>
              <w:spacing w:line="240" w:lineRule="atLeast"/>
              <w:contextualSpacing/>
              <w:rPr>
                <w:bCs/>
                <w:iCs/>
                <w:lang w:val="uk-UA"/>
              </w:rPr>
            </w:pPr>
            <w:proofErr w:type="spellStart"/>
            <w:r w:rsidRPr="006A651F">
              <w:rPr>
                <w:b/>
                <w:bCs/>
                <w:i/>
              </w:rPr>
              <w:t>Підтримка</w:t>
            </w:r>
            <w:proofErr w:type="spellEnd"/>
            <w:r w:rsidRPr="006A651F">
              <w:rPr>
                <w:b/>
                <w:bCs/>
                <w:i/>
              </w:rPr>
              <w:t xml:space="preserve"> </w:t>
            </w:r>
            <w:proofErr w:type="spellStart"/>
            <w:r w:rsidRPr="006A651F">
              <w:rPr>
                <w:b/>
                <w:bCs/>
                <w:i/>
              </w:rPr>
              <w:t>дітей</w:t>
            </w:r>
            <w:proofErr w:type="spellEnd"/>
            <w:r w:rsidRPr="006A651F">
              <w:rPr>
                <w:b/>
                <w:bCs/>
                <w:i/>
              </w:rPr>
              <w:t xml:space="preserve">, </w:t>
            </w:r>
            <w:proofErr w:type="spellStart"/>
            <w:r w:rsidRPr="006A651F">
              <w:rPr>
                <w:b/>
                <w:bCs/>
                <w:i/>
              </w:rPr>
              <w:t>сім’ї</w:t>
            </w:r>
            <w:proofErr w:type="spellEnd"/>
            <w:r w:rsidRPr="006A651F">
              <w:rPr>
                <w:b/>
                <w:bCs/>
                <w:i/>
              </w:rPr>
              <w:t xml:space="preserve"> та </w:t>
            </w:r>
            <w:proofErr w:type="spellStart"/>
            <w:r w:rsidRPr="006A651F">
              <w:rPr>
                <w:b/>
                <w:bCs/>
                <w:i/>
              </w:rPr>
              <w:t>молоді</w:t>
            </w:r>
            <w:proofErr w:type="spellEnd"/>
          </w:p>
        </w:tc>
        <w:tc>
          <w:tcPr>
            <w:tcW w:w="5528" w:type="dxa"/>
          </w:tcPr>
          <w:p w14:paraId="2465DB2A" w14:textId="445CC6B4" w:rsidR="005F331E" w:rsidRPr="00F22D4B" w:rsidRDefault="005F331E" w:rsidP="005F331E">
            <w:pPr>
              <w:spacing w:line="240" w:lineRule="atLeast"/>
              <w:contextualSpacing/>
              <w:rPr>
                <w:lang w:val="uk-UA"/>
              </w:rPr>
            </w:pPr>
            <w:r w:rsidRPr="008E5A1D">
              <w:rPr>
                <w:lang w:val="uk-UA"/>
              </w:rPr>
              <w:t>П</w:t>
            </w:r>
            <w:r>
              <w:rPr>
                <w:lang w:val="uk-UA"/>
              </w:rPr>
              <w:t xml:space="preserve">опуляризація </w:t>
            </w:r>
            <w:r w:rsidRPr="008E5A1D">
              <w:rPr>
                <w:lang w:val="uk-UA"/>
              </w:rPr>
              <w:t>цінностей сімейного життя, збереження підтримки і розвитку сімейних традицій, формування свідомого ставлення до сімейного життя та відповідального батьківства</w:t>
            </w:r>
          </w:p>
        </w:tc>
        <w:tc>
          <w:tcPr>
            <w:tcW w:w="2693" w:type="dxa"/>
            <w:vMerge w:val="restart"/>
          </w:tcPr>
          <w:p w14:paraId="7295B06C" w14:textId="77777777" w:rsidR="005F331E" w:rsidRPr="00331A17" w:rsidRDefault="005F331E" w:rsidP="005F331E">
            <w:pPr>
              <w:spacing w:line="240" w:lineRule="atLeast"/>
              <w:contextualSpacing/>
              <w:rPr>
                <w:lang w:val="uk-UA"/>
              </w:rPr>
            </w:pPr>
            <w:r w:rsidRPr="008E5A1D">
              <w:rPr>
                <w:lang w:val="uk-UA"/>
              </w:rPr>
              <w:t>Управління соціального захисту населення виконавчого комітету міської ради</w:t>
            </w:r>
          </w:p>
        </w:tc>
        <w:tc>
          <w:tcPr>
            <w:tcW w:w="3323" w:type="dxa"/>
          </w:tcPr>
          <w:p w14:paraId="739E1B17" w14:textId="7D500DCC" w:rsidR="005F331E" w:rsidRPr="00F22D4B" w:rsidRDefault="005F331E" w:rsidP="005F331E">
            <w:pPr>
              <w:spacing w:line="240" w:lineRule="atLeast"/>
              <w:contextualSpacing/>
              <w:rPr>
                <w:lang w:val="uk-UA"/>
              </w:rPr>
            </w:pPr>
            <w:r>
              <w:rPr>
                <w:lang w:val="uk-UA"/>
              </w:rPr>
              <w:t>П</w:t>
            </w:r>
            <w:r w:rsidRPr="008E5A1D">
              <w:rPr>
                <w:lang w:val="uk-UA"/>
              </w:rPr>
              <w:t>ідвищення престижу сім’ї, посиленн</w:t>
            </w:r>
            <w:r>
              <w:rPr>
                <w:lang w:val="uk-UA"/>
              </w:rPr>
              <w:t>я ролі сімейних цінностей, формування позитивного</w:t>
            </w:r>
            <w:r w:rsidRPr="008E5A1D">
              <w:rPr>
                <w:lang w:val="uk-UA"/>
              </w:rPr>
              <w:t xml:space="preserve"> ставлення до багатодітності, зменшення кількості розлучень</w:t>
            </w:r>
          </w:p>
        </w:tc>
      </w:tr>
      <w:tr w:rsidR="005F331E" w:rsidRPr="00A27DA3" w14:paraId="49FB238C" w14:textId="77777777" w:rsidTr="00121150">
        <w:tc>
          <w:tcPr>
            <w:tcW w:w="636" w:type="dxa"/>
            <w:vMerge/>
          </w:tcPr>
          <w:p w14:paraId="02CFCE1A" w14:textId="77777777" w:rsidR="005F331E" w:rsidRDefault="005F331E" w:rsidP="005F331E">
            <w:pPr>
              <w:spacing w:line="240" w:lineRule="atLeast"/>
              <w:contextualSpacing/>
              <w:jc w:val="center"/>
              <w:rPr>
                <w:lang w:val="uk-UA"/>
              </w:rPr>
            </w:pPr>
          </w:p>
        </w:tc>
        <w:tc>
          <w:tcPr>
            <w:tcW w:w="2166" w:type="dxa"/>
            <w:vMerge/>
          </w:tcPr>
          <w:p w14:paraId="792276C9" w14:textId="77777777" w:rsidR="005F331E" w:rsidRPr="008E5A1D" w:rsidRDefault="005F331E" w:rsidP="005F331E">
            <w:pPr>
              <w:spacing w:line="240" w:lineRule="atLeast"/>
              <w:contextualSpacing/>
              <w:rPr>
                <w:b/>
                <w:bCs/>
                <w:i/>
                <w:lang w:val="uk-UA"/>
              </w:rPr>
            </w:pPr>
          </w:p>
        </w:tc>
        <w:tc>
          <w:tcPr>
            <w:tcW w:w="5528" w:type="dxa"/>
          </w:tcPr>
          <w:p w14:paraId="3A33F7D4" w14:textId="77777777" w:rsidR="005F331E" w:rsidRPr="00F22D4B" w:rsidRDefault="005F331E" w:rsidP="005F331E">
            <w:pPr>
              <w:spacing w:line="240" w:lineRule="atLeast"/>
              <w:contextualSpacing/>
              <w:rPr>
                <w:lang w:val="uk-UA"/>
              </w:rPr>
            </w:pPr>
            <w:r w:rsidRPr="007D1727">
              <w:rPr>
                <w:lang w:val="uk-UA"/>
              </w:rPr>
              <w:t>Надання соціальних послуг особам та сім’ям з дітьми, які перебувають у складних життєвих обставинах</w:t>
            </w:r>
          </w:p>
        </w:tc>
        <w:tc>
          <w:tcPr>
            <w:tcW w:w="2693" w:type="dxa"/>
            <w:vMerge/>
          </w:tcPr>
          <w:p w14:paraId="76B765B1" w14:textId="77777777" w:rsidR="005F331E" w:rsidRPr="00331A17" w:rsidRDefault="005F331E" w:rsidP="005F331E">
            <w:pPr>
              <w:spacing w:line="240" w:lineRule="atLeast"/>
              <w:contextualSpacing/>
              <w:rPr>
                <w:lang w:val="uk-UA"/>
              </w:rPr>
            </w:pPr>
          </w:p>
        </w:tc>
        <w:tc>
          <w:tcPr>
            <w:tcW w:w="3323" w:type="dxa"/>
          </w:tcPr>
          <w:p w14:paraId="74C523CB" w14:textId="40C33353" w:rsidR="005F331E" w:rsidRPr="00490E51" w:rsidRDefault="005F331E" w:rsidP="005F331E">
            <w:pPr>
              <w:spacing w:line="240" w:lineRule="atLeast"/>
              <w:contextualSpacing/>
              <w:rPr>
                <w:lang w:val="uk-UA"/>
              </w:rPr>
            </w:pPr>
            <w:r>
              <w:rPr>
                <w:lang w:val="uk-UA"/>
              </w:rPr>
              <w:t>М</w:t>
            </w:r>
            <w:r w:rsidRPr="00490E51">
              <w:rPr>
                <w:lang w:val="uk-UA"/>
              </w:rPr>
              <w:t xml:space="preserve">інімізовано асоціальні прояви у життєдіяльності сімей, зменшення кількості сімей, у яких </w:t>
            </w:r>
            <w:proofErr w:type="spellStart"/>
            <w:r w:rsidRPr="00490E51">
              <w:rPr>
                <w:lang w:val="uk-UA"/>
              </w:rPr>
              <w:t>скоювалось</w:t>
            </w:r>
            <w:proofErr w:type="spellEnd"/>
            <w:r w:rsidRPr="00490E51">
              <w:rPr>
                <w:lang w:val="uk-UA"/>
              </w:rPr>
              <w:t xml:space="preserve"> домашнє насильство</w:t>
            </w:r>
          </w:p>
        </w:tc>
      </w:tr>
      <w:tr w:rsidR="005F331E" w:rsidRPr="00A27DA3" w14:paraId="5F0A261E" w14:textId="77777777" w:rsidTr="00121150">
        <w:tc>
          <w:tcPr>
            <w:tcW w:w="636" w:type="dxa"/>
            <w:vMerge/>
          </w:tcPr>
          <w:p w14:paraId="428F94FD" w14:textId="77777777" w:rsidR="005F331E" w:rsidRDefault="005F331E" w:rsidP="005F331E">
            <w:pPr>
              <w:spacing w:line="240" w:lineRule="atLeast"/>
              <w:contextualSpacing/>
              <w:jc w:val="center"/>
              <w:rPr>
                <w:lang w:val="uk-UA"/>
              </w:rPr>
            </w:pPr>
          </w:p>
        </w:tc>
        <w:tc>
          <w:tcPr>
            <w:tcW w:w="2166" w:type="dxa"/>
            <w:vMerge/>
          </w:tcPr>
          <w:p w14:paraId="195393AA" w14:textId="77777777" w:rsidR="005F331E" w:rsidRPr="001D164B" w:rsidRDefault="005F331E" w:rsidP="005F331E">
            <w:pPr>
              <w:spacing w:line="240" w:lineRule="atLeast"/>
              <w:contextualSpacing/>
              <w:rPr>
                <w:bCs/>
                <w:iCs/>
                <w:lang w:val="uk-UA"/>
              </w:rPr>
            </w:pPr>
          </w:p>
        </w:tc>
        <w:tc>
          <w:tcPr>
            <w:tcW w:w="5528" w:type="dxa"/>
          </w:tcPr>
          <w:p w14:paraId="3654ADDC" w14:textId="6B5326EC" w:rsidR="005F331E" w:rsidRPr="00F22D4B" w:rsidRDefault="005F331E" w:rsidP="005F331E">
            <w:pPr>
              <w:spacing w:line="240" w:lineRule="atLeast"/>
              <w:contextualSpacing/>
              <w:rPr>
                <w:lang w:val="uk-UA"/>
              </w:rPr>
            </w:pPr>
            <w:r w:rsidRPr="007D1727">
              <w:rPr>
                <w:lang w:val="uk-UA"/>
              </w:rPr>
              <w:t>Проведення заходів для молоді, дітей-сиріт, дітей позбавлених батьківського піклування, та тих, які проживають у сім‘ях, що опинились у складних життєвих обставинах</w:t>
            </w:r>
          </w:p>
        </w:tc>
        <w:tc>
          <w:tcPr>
            <w:tcW w:w="2693" w:type="dxa"/>
            <w:vMerge/>
          </w:tcPr>
          <w:p w14:paraId="699EA73D" w14:textId="77777777" w:rsidR="005F331E" w:rsidRPr="00331A17" w:rsidRDefault="005F331E" w:rsidP="005F331E">
            <w:pPr>
              <w:spacing w:line="240" w:lineRule="atLeast"/>
              <w:contextualSpacing/>
              <w:rPr>
                <w:lang w:val="uk-UA"/>
              </w:rPr>
            </w:pPr>
          </w:p>
        </w:tc>
        <w:tc>
          <w:tcPr>
            <w:tcW w:w="3323" w:type="dxa"/>
          </w:tcPr>
          <w:p w14:paraId="0682B298" w14:textId="77777777" w:rsidR="005F331E" w:rsidRPr="00F22D4B" w:rsidRDefault="005F331E" w:rsidP="005F331E">
            <w:pPr>
              <w:spacing w:line="240" w:lineRule="atLeast"/>
              <w:contextualSpacing/>
              <w:rPr>
                <w:lang w:val="uk-UA"/>
              </w:rPr>
            </w:pPr>
            <w:r>
              <w:rPr>
                <w:lang w:val="uk-UA"/>
              </w:rPr>
              <w:t>П</w:t>
            </w:r>
            <w:r w:rsidRPr="007D1727">
              <w:rPr>
                <w:lang w:val="uk-UA"/>
              </w:rPr>
              <w:t>оліпшення матеріально-побутових та житлових умов відповідних категорій населення, недопущення бездоглядності а безпритульності серед дітей, підвищення відповідальності батьків за виховання дітей</w:t>
            </w:r>
          </w:p>
        </w:tc>
      </w:tr>
      <w:tr w:rsidR="005F331E" w:rsidRPr="002312F2" w14:paraId="2AEECA53" w14:textId="77777777" w:rsidTr="00121150">
        <w:tc>
          <w:tcPr>
            <w:tcW w:w="636" w:type="dxa"/>
            <w:vMerge/>
          </w:tcPr>
          <w:p w14:paraId="23652FE1" w14:textId="77777777" w:rsidR="005F331E" w:rsidRDefault="005F331E" w:rsidP="005F331E">
            <w:pPr>
              <w:spacing w:line="240" w:lineRule="atLeast"/>
              <w:contextualSpacing/>
              <w:jc w:val="center"/>
              <w:rPr>
                <w:lang w:val="uk-UA"/>
              </w:rPr>
            </w:pPr>
          </w:p>
        </w:tc>
        <w:tc>
          <w:tcPr>
            <w:tcW w:w="2166" w:type="dxa"/>
            <w:vMerge/>
          </w:tcPr>
          <w:p w14:paraId="7BEAA28D" w14:textId="77777777" w:rsidR="005F331E" w:rsidRPr="001D164B" w:rsidRDefault="005F331E" w:rsidP="005F331E">
            <w:pPr>
              <w:spacing w:line="240" w:lineRule="atLeast"/>
              <w:contextualSpacing/>
              <w:rPr>
                <w:bCs/>
                <w:iCs/>
                <w:lang w:val="uk-UA"/>
              </w:rPr>
            </w:pPr>
          </w:p>
        </w:tc>
        <w:tc>
          <w:tcPr>
            <w:tcW w:w="5528" w:type="dxa"/>
          </w:tcPr>
          <w:p w14:paraId="736AF6ED" w14:textId="77777777" w:rsidR="005F331E" w:rsidRPr="00F22D4B" w:rsidRDefault="005F331E" w:rsidP="005F331E">
            <w:pPr>
              <w:spacing w:line="240" w:lineRule="atLeast"/>
              <w:contextualSpacing/>
              <w:rPr>
                <w:lang w:val="uk-UA"/>
              </w:rPr>
            </w:pPr>
            <w:r w:rsidRPr="007D1727">
              <w:rPr>
                <w:lang w:val="uk-UA"/>
              </w:rPr>
              <w:t>Оздоровлення дітей в оздоровчих закладах, в дитячих таборах, санаторіях</w:t>
            </w:r>
          </w:p>
        </w:tc>
        <w:tc>
          <w:tcPr>
            <w:tcW w:w="2693" w:type="dxa"/>
            <w:vMerge/>
          </w:tcPr>
          <w:p w14:paraId="698FDE1A" w14:textId="77777777" w:rsidR="005F331E" w:rsidRPr="00331A17" w:rsidRDefault="005F331E" w:rsidP="005F331E">
            <w:pPr>
              <w:spacing w:line="240" w:lineRule="atLeast"/>
              <w:contextualSpacing/>
              <w:rPr>
                <w:lang w:val="uk-UA"/>
              </w:rPr>
            </w:pPr>
          </w:p>
        </w:tc>
        <w:tc>
          <w:tcPr>
            <w:tcW w:w="3323" w:type="dxa"/>
          </w:tcPr>
          <w:p w14:paraId="4F487CF6" w14:textId="77777777" w:rsidR="005F331E" w:rsidRPr="00F22D4B" w:rsidRDefault="005F331E" w:rsidP="005F331E">
            <w:pPr>
              <w:spacing w:line="240" w:lineRule="atLeast"/>
              <w:contextualSpacing/>
              <w:rPr>
                <w:lang w:val="uk-UA"/>
              </w:rPr>
            </w:pPr>
            <w:r>
              <w:rPr>
                <w:lang w:val="uk-UA"/>
              </w:rPr>
              <w:t>З</w:t>
            </w:r>
            <w:r w:rsidRPr="007D1727">
              <w:rPr>
                <w:lang w:val="uk-UA"/>
              </w:rPr>
              <w:t>більшення відсотку дітей пільгових категорій оздоровленням</w:t>
            </w:r>
          </w:p>
        </w:tc>
      </w:tr>
      <w:tr w:rsidR="005F331E" w:rsidRPr="00A27DA3" w14:paraId="1D41E0FD" w14:textId="77777777" w:rsidTr="00121150">
        <w:tc>
          <w:tcPr>
            <w:tcW w:w="636" w:type="dxa"/>
            <w:vMerge/>
          </w:tcPr>
          <w:p w14:paraId="25D4ADA4" w14:textId="77777777" w:rsidR="005F331E" w:rsidRPr="00331A17" w:rsidRDefault="005F331E" w:rsidP="005F331E">
            <w:pPr>
              <w:spacing w:line="240" w:lineRule="atLeast"/>
              <w:contextualSpacing/>
              <w:jc w:val="center"/>
              <w:rPr>
                <w:lang w:val="uk-UA"/>
              </w:rPr>
            </w:pPr>
          </w:p>
        </w:tc>
        <w:tc>
          <w:tcPr>
            <w:tcW w:w="2166" w:type="dxa"/>
            <w:vMerge/>
          </w:tcPr>
          <w:p w14:paraId="6B163E19" w14:textId="77777777" w:rsidR="005F331E" w:rsidRPr="00331A17" w:rsidRDefault="005F331E" w:rsidP="005F331E">
            <w:pPr>
              <w:spacing w:line="240" w:lineRule="atLeast"/>
              <w:contextualSpacing/>
              <w:rPr>
                <w:lang w:val="uk-UA"/>
              </w:rPr>
            </w:pPr>
          </w:p>
        </w:tc>
        <w:tc>
          <w:tcPr>
            <w:tcW w:w="5528" w:type="dxa"/>
          </w:tcPr>
          <w:p w14:paraId="4F5936E6" w14:textId="77777777" w:rsidR="005F331E" w:rsidRPr="004E6D9D" w:rsidRDefault="005F331E" w:rsidP="005F331E">
            <w:pPr>
              <w:spacing w:line="240" w:lineRule="atLeast"/>
              <w:contextualSpacing/>
              <w:rPr>
                <w:lang w:val="uk-UA"/>
              </w:rPr>
            </w:pPr>
            <w:r w:rsidRPr="004E6D9D">
              <w:rPr>
                <w:bCs/>
                <w:lang w:val="uk-UA"/>
              </w:rPr>
              <w:t>Вчасне встановлення статусу дітям-сиротам та дітям, позбавленим батьківського піклування, та їх влаштування під опіку, піклування, дитячі будинки сімейного типу, прийомні сім’ї та усиновлення</w:t>
            </w:r>
          </w:p>
        </w:tc>
        <w:tc>
          <w:tcPr>
            <w:tcW w:w="2693" w:type="dxa"/>
            <w:vMerge w:val="restart"/>
          </w:tcPr>
          <w:p w14:paraId="2C9BEC19" w14:textId="77777777" w:rsidR="005F331E" w:rsidRPr="004E6D9D" w:rsidRDefault="005F331E" w:rsidP="005F331E">
            <w:pPr>
              <w:spacing w:line="240" w:lineRule="atLeast"/>
              <w:contextualSpacing/>
              <w:rPr>
                <w:lang w:val="uk-UA"/>
              </w:rPr>
            </w:pPr>
            <w:r w:rsidRPr="004E6D9D">
              <w:rPr>
                <w:bCs/>
                <w:lang w:val="uk-UA"/>
              </w:rPr>
              <w:t>Служба у справах дітей виконавчого комітету міської ради</w:t>
            </w:r>
          </w:p>
        </w:tc>
        <w:tc>
          <w:tcPr>
            <w:tcW w:w="3323" w:type="dxa"/>
          </w:tcPr>
          <w:p w14:paraId="74BD4D0D" w14:textId="77777777" w:rsidR="005F331E" w:rsidRPr="004E6D9D" w:rsidRDefault="005F331E" w:rsidP="005F331E">
            <w:pPr>
              <w:spacing w:line="240" w:lineRule="atLeast"/>
              <w:contextualSpacing/>
              <w:rPr>
                <w:lang w:val="uk-UA"/>
              </w:rPr>
            </w:pPr>
            <w:r w:rsidRPr="004E6D9D">
              <w:rPr>
                <w:bCs/>
                <w:lang w:val="uk-UA"/>
              </w:rPr>
              <w:t>Влаштування у сімейні форми виховання дітей-сиріт та дітей, позбавлених батьківського піклування</w:t>
            </w:r>
          </w:p>
        </w:tc>
      </w:tr>
      <w:tr w:rsidR="005F331E" w:rsidRPr="002312F2" w14:paraId="1BA54ED3" w14:textId="77777777" w:rsidTr="00121150">
        <w:tc>
          <w:tcPr>
            <w:tcW w:w="636" w:type="dxa"/>
            <w:vMerge/>
          </w:tcPr>
          <w:p w14:paraId="036107BB" w14:textId="77777777" w:rsidR="005F331E" w:rsidRPr="00331A17" w:rsidRDefault="005F331E" w:rsidP="005F331E">
            <w:pPr>
              <w:spacing w:line="240" w:lineRule="atLeast"/>
              <w:contextualSpacing/>
              <w:jc w:val="center"/>
              <w:rPr>
                <w:lang w:val="uk-UA"/>
              </w:rPr>
            </w:pPr>
          </w:p>
        </w:tc>
        <w:tc>
          <w:tcPr>
            <w:tcW w:w="2166" w:type="dxa"/>
            <w:vMerge/>
          </w:tcPr>
          <w:p w14:paraId="3C723ECA" w14:textId="77777777" w:rsidR="005F331E" w:rsidRPr="00331A17" w:rsidRDefault="005F331E" w:rsidP="005F331E">
            <w:pPr>
              <w:spacing w:line="240" w:lineRule="atLeast"/>
              <w:contextualSpacing/>
              <w:rPr>
                <w:lang w:val="uk-UA"/>
              </w:rPr>
            </w:pPr>
          </w:p>
        </w:tc>
        <w:tc>
          <w:tcPr>
            <w:tcW w:w="5528" w:type="dxa"/>
          </w:tcPr>
          <w:p w14:paraId="05DFAB85" w14:textId="58F8AF80" w:rsidR="005F331E" w:rsidRPr="001178B0" w:rsidRDefault="005F331E" w:rsidP="005F331E">
            <w:pPr>
              <w:spacing w:line="240" w:lineRule="atLeast"/>
              <w:contextualSpacing/>
              <w:rPr>
                <w:bCs/>
                <w:lang w:val="uk-UA"/>
              </w:rPr>
            </w:pPr>
            <w:r w:rsidRPr="004E6D9D">
              <w:rPr>
                <w:bCs/>
                <w:lang w:val="uk-UA"/>
              </w:rPr>
              <w:t xml:space="preserve">Проведення заходів спрямованих на </w:t>
            </w:r>
            <w:r>
              <w:rPr>
                <w:bCs/>
                <w:lang w:val="uk-UA"/>
              </w:rPr>
              <w:t xml:space="preserve">захист соціальних прав дітей, </w:t>
            </w:r>
            <w:r w:rsidRPr="004E6D9D">
              <w:rPr>
                <w:bCs/>
                <w:lang w:val="uk-UA"/>
              </w:rPr>
              <w:t xml:space="preserve">подолання негативних проявів серед дітей, запобігання </w:t>
            </w:r>
            <w:r>
              <w:rPr>
                <w:bCs/>
                <w:lang w:val="uk-UA"/>
              </w:rPr>
              <w:t>дитячій бездоглядності, безпритульності</w:t>
            </w:r>
          </w:p>
        </w:tc>
        <w:tc>
          <w:tcPr>
            <w:tcW w:w="2693" w:type="dxa"/>
            <w:vMerge/>
          </w:tcPr>
          <w:p w14:paraId="70C3C283" w14:textId="77777777" w:rsidR="005F331E" w:rsidRPr="004E6D9D" w:rsidRDefault="005F331E" w:rsidP="005F331E">
            <w:pPr>
              <w:spacing w:line="240" w:lineRule="atLeast"/>
              <w:contextualSpacing/>
              <w:rPr>
                <w:lang w:val="uk-UA"/>
              </w:rPr>
            </w:pPr>
          </w:p>
        </w:tc>
        <w:tc>
          <w:tcPr>
            <w:tcW w:w="3323" w:type="dxa"/>
          </w:tcPr>
          <w:p w14:paraId="210A1A72" w14:textId="77777777" w:rsidR="005F331E" w:rsidRPr="004E6D9D" w:rsidRDefault="005F331E" w:rsidP="005F331E">
            <w:pPr>
              <w:spacing w:line="240" w:lineRule="atLeast"/>
              <w:contextualSpacing/>
              <w:rPr>
                <w:lang w:val="uk-UA"/>
              </w:rPr>
            </w:pPr>
            <w:r w:rsidRPr="004E6D9D">
              <w:rPr>
                <w:bCs/>
                <w:lang w:val="uk-UA"/>
              </w:rPr>
              <w:t xml:space="preserve">Недопущення бездоглядності та безпритульності серед дітей, зниження рівня </w:t>
            </w:r>
            <w:r w:rsidRPr="004E6D9D">
              <w:rPr>
                <w:bCs/>
                <w:lang w:val="uk-UA"/>
              </w:rPr>
              <w:lastRenderedPageBreak/>
              <w:t>злочинності у підлітковому середовищі</w:t>
            </w:r>
          </w:p>
        </w:tc>
      </w:tr>
      <w:tr w:rsidR="005F331E" w:rsidRPr="002312F2" w14:paraId="4CFA98C4" w14:textId="77777777" w:rsidTr="00121150">
        <w:tc>
          <w:tcPr>
            <w:tcW w:w="636" w:type="dxa"/>
            <w:vMerge/>
          </w:tcPr>
          <w:p w14:paraId="2FCDAC1A" w14:textId="77777777" w:rsidR="005F331E" w:rsidRPr="00331A17" w:rsidRDefault="005F331E" w:rsidP="005F331E">
            <w:pPr>
              <w:spacing w:line="240" w:lineRule="atLeast"/>
              <w:contextualSpacing/>
              <w:jc w:val="center"/>
              <w:rPr>
                <w:lang w:val="uk-UA"/>
              </w:rPr>
            </w:pPr>
          </w:p>
        </w:tc>
        <w:tc>
          <w:tcPr>
            <w:tcW w:w="2166" w:type="dxa"/>
            <w:vMerge/>
          </w:tcPr>
          <w:p w14:paraId="005024CF" w14:textId="77777777" w:rsidR="005F331E" w:rsidRPr="00331A17" w:rsidRDefault="005F331E" w:rsidP="005F331E">
            <w:pPr>
              <w:spacing w:line="240" w:lineRule="atLeast"/>
              <w:contextualSpacing/>
              <w:rPr>
                <w:lang w:val="uk-UA"/>
              </w:rPr>
            </w:pPr>
          </w:p>
        </w:tc>
        <w:tc>
          <w:tcPr>
            <w:tcW w:w="5528" w:type="dxa"/>
          </w:tcPr>
          <w:p w14:paraId="1DA0D7FE" w14:textId="77777777" w:rsidR="005F331E" w:rsidRPr="00F22D4B" w:rsidRDefault="005F331E" w:rsidP="005F331E">
            <w:pPr>
              <w:spacing w:line="240" w:lineRule="atLeast"/>
              <w:contextualSpacing/>
              <w:rPr>
                <w:lang w:val="uk-UA"/>
              </w:rPr>
            </w:pPr>
            <w:r>
              <w:rPr>
                <w:bCs/>
                <w:lang w:val="uk-UA"/>
              </w:rPr>
              <w:t>З</w:t>
            </w:r>
            <w:proofErr w:type="spellStart"/>
            <w:r w:rsidRPr="00A267FF">
              <w:rPr>
                <w:bCs/>
              </w:rPr>
              <w:t>абезпечення</w:t>
            </w:r>
            <w:proofErr w:type="spellEnd"/>
            <w:r w:rsidRPr="00A267FF">
              <w:rPr>
                <w:bCs/>
              </w:rPr>
              <w:t xml:space="preserve"> прав та </w:t>
            </w:r>
            <w:proofErr w:type="spellStart"/>
            <w:r w:rsidRPr="00A267FF">
              <w:rPr>
                <w:bCs/>
              </w:rPr>
              <w:t>задоволення</w:t>
            </w:r>
            <w:proofErr w:type="spellEnd"/>
            <w:r w:rsidRPr="00A267FF">
              <w:rPr>
                <w:bCs/>
              </w:rPr>
              <w:t xml:space="preserve"> </w:t>
            </w:r>
            <w:proofErr w:type="spellStart"/>
            <w:r w:rsidRPr="00A267FF">
              <w:rPr>
                <w:bCs/>
              </w:rPr>
              <w:t>законних</w:t>
            </w:r>
            <w:proofErr w:type="spellEnd"/>
            <w:r w:rsidRPr="00A267FF">
              <w:rPr>
                <w:bCs/>
              </w:rPr>
              <w:t xml:space="preserve"> </w:t>
            </w:r>
            <w:proofErr w:type="spellStart"/>
            <w:r w:rsidRPr="00A267FF">
              <w:rPr>
                <w:bCs/>
              </w:rPr>
              <w:t>інтересів</w:t>
            </w:r>
            <w:proofErr w:type="spellEnd"/>
            <w:r w:rsidRPr="00A267FF">
              <w:rPr>
                <w:bCs/>
              </w:rPr>
              <w:t xml:space="preserve"> </w:t>
            </w:r>
            <w:proofErr w:type="spellStart"/>
            <w:r w:rsidRPr="00A267FF">
              <w:rPr>
                <w:bCs/>
              </w:rPr>
              <w:t>молоді</w:t>
            </w:r>
            <w:proofErr w:type="spellEnd"/>
          </w:p>
        </w:tc>
        <w:tc>
          <w:tcPr>
            <w:tcW w:w="2693" w:type="dxa"/>
            <w:vMerge w:val="restart"/>
          </w:tcPr>
          <w:p w14:paraId="3E8AE6FE" w14:textId="77777777" w:rsidR="005F331E" w:rsidRPr="00331A17" w:rsidRDefault="005F331E" w:rsidP="005F331E">
            <w:pPr>
              <w:spacing w:line="240" w:lineRule="atLeast"/>
              <w:contextualSpacing/>
              <w:rPr>
                <w:lang w:val="uk-UA"/>
              </w:rPr>
            </w:pPr>
            <w:r w:rsidRPr="004E6D9D">
              <w:rPr>
                <w:bCs/>
                <w:lang w:val="uk-UA"/>
              </w:rPr>
              <w:t>Відділ молоді та спорту виконавчого комітету міської ради</w:t>
            </w:r>
          </w:p>
        </w:tc>
        <w:tc>
          <w:tcPr>
            <w:tcW w:w="3323" w:type="dxa"/>
            <w:vMerge w:val="restart"/>
          </w:tcPr>
          <w:p w14:paraId="71CC7D94" w14:textId="77777777" w:rsidR="005F331E" w:rsidRPr="00F22D4B" w:rsidRDefault="005F331E" w:rsidP="005F331E">
            <w:pPr>
              <w:spacing w:line="240" w:lineRule="atLeast"/>
              <w:contextualSpacing/>
              <w:rPr>
                <w:lang w:val="uk-UA"/>
              </w:rPr>
            </w:pPr>
            <w:r w:rsidRPr="00E90739">
              <w:rPr>
                <w:bCs/>
                <w:lang w:val="uk-UA"/>
              </w:rPr>
              <w:t>Підвищення рівня громадянської активності молоді</w:t>
            </w:r>
          </w:p>
        </w:tc>
      </w:tr>
      <w:tr w:rsidR="005F331E" w:rsidRPr="002312F2" w14:paraId="2C258D14" w14:textId="77777777" w:rsidTr="00121150">
        <w:tc>
          <w:tcPr>
            <w:tcW w:w="636" w:type="dxa"/>
            <w:vMerge/>
          </w:tcPr>
          <w:p w14:paraId="44C376BD" w14:textId="77777777" w:rsidR="005F331E" w:rsidRPr="00331A17" w:rsidRDefault="005F331E" w:rsidP="005F331E">
            <w:pPr>
              <w:spacing w:line="240" w:lineRule="atLeast"/>
              <w:contextualSpacing/>
              <w:jc w:val="center"/>
              <w:rPr>
                <w:lang w:val="uk-UA"/>
              </w:rPr>
            </w:pPr>
          </w:p>
        </w:tc>
        <w:tc>
          <w:tcPr>
            <w:tcW w:w="2166" w:type="dxa"/>
            <w:vMerge/>
          </w:tcPr>
          <w:p w14:paraId="19AEFAD8" w14:textId="77777777" w:rsidR="005F331E" w:rsidRPr="00331A17" w:rsidRDefault="005F331E" w:rsidP="005F331E">
            <w:pPr>
              <w:spacing w:line="240" w:lineRule="atLeast"/>
              <w:contextualSpacing/>
              <w:rPr>
                <w:lang w:val="uk-UA"/>
              </w:rPr>
            </w:pPr>
          </w:p>
        </w:tc>
        <w:tc>
          <w:tcPr>
            <w:tcW w:w="5528" w:type="dxa"/>
          </w:tcPr>
          <w:p w14:paraId="68D9DD33" w14:textId="66269555" w:rsidR="005F331E" w:rsidRPr="009367D0" w:rsidRDefault="005F331E" w:rsidP="005F331E">
            <w:pPr>
              <w:spacing w:line="240" w:lineRule="atLeast"/>
              <w:contextualSpacing/>
              <w:rPr>
                <w:lang w:val="uk-UA"/>
              </w:rPr>
            </w:pPr>
            <w:r>
              <w:rPr>
                <w:bCs/>
                <w:lang w:val="uk-UA"/>
              </w:rPr>
              <w:t>З</w:t>
            </w:r>
            <w:proofErr w:type="spellStart"/>
            <w:r w:rsidRPr="00A267FF">
              <w:rPr>
                <w:bCs/>
              </w:rPr>
              <w:t>ниження</w:t>
            </w:r>
            <w:proofErr w:type="spellEnd"/>
            <w:r w:rsidRPr="00A267FF">
              <w:rPr>
                <w:bCs/>
              </w:rPr>
              <w:t xml:space="preserve"> </w:t>
            </w:r>
            <w:proofErr w:type="spellStart"/>
            <w:r w:rsidRPr="00A267FF">
              <w:rPr>
                <w:bCs/>
              </w:rPr>
              <w:t>рівня</w:t>
            </w:r>
            <w:proofErr w:type="spellEnd"/>
            <w:r w:rsidRPr="00A267FF">
              <w:rPr>
                <w:bCs/>
              </w:rPr>
              <w:t xml:space="preserve"> </w:t>
            </w:r>
            <w:proofErr w:type="spellStart"/>
            <w:r w:rsidRPr="00A267FF">
              <w:rPr>
                <w:bCs/>
              </w:rPr>
              <w:t>поширення</w:t>
            </w:r>
            <w:proofErr w:type="spellEnd"/>
            <w:r w:rsidRPr="00A267FF">
              <w:rPr>
                <w:bCs/>
              </w:rPr>
              <w:t xml:space="preserve"> </w:t>
            </w:r>
            <w:proofErr w:type="spellStart"/>
            <w:r w:rsidRPr="00A267FF">
              <w:rPr>
                <w:bCs/>
              </w:rPr>
              <w:t>негативних</w:t>
            </w:r>
            <w:proofErr w:type="spellEnd"/>
            <w:r w:rsidRPr="00A267FF">
              <w:rPr>
                <w:bCs/>
              </w:rPr>
              <w:t xml:space="preserve"> </w:t>
            </w:r>
            <w:proofErr w:type="spellStart"/>
            <w:r w:rsidRPr="00A267FF">
              <w:rPr>
                <w:bCs/>
              </w:rPr>
              <w:t>явищ</w:t>
            </w:r>
            <w:proofErr w:type="spellEnd"/>
            <w:r w:rsidRPr="00A267FF">
              <w:rPr>
                <w:bCs/>
              </w:rPr>
              <w:t xml:space="preserve"> у </w:t>
            </w:r>
            <w:proofErr w:type="spellStart"/>
            <w:r w:rsidRPr="00A267FF">
              <w:rPr>
                <w:bCs/>
              </w:rPr>
              <w:t>молодіжному</w:t>
            </w:r>
            <w:proofErr w:type="spellEnd"/>
            <w:r w:rsidRPr="00A267FF">
              <w:rPr>
                <w:bCs/>
              </w:rPr>
              <w:t xml:space="preserve"> </w:t>
            </w:r>
            <w:proofErr w:type="spellStart"/>
            <w:r w:rsidRPr="00A267FF">
              <w:rPr>
                <w:bCs/>
              </w:rPr>
              <w:t>середовищі</w:t>
            </w:r>
            <w:proofErr w:type="spellEnd"/>
          </w:p>
        </w:tc>
        <w:tc>
          <w:tcPr>
            <w:tcW w:w="2693" w:type="dxa"/>
            <w:vMerge/>
          </w:tcPr>
          <w:p w14:paraId="0907D83B" w14:textId="77777777" w:rsidR="005F331E" w:rsidRPr="00331A17" w:rsidRDefault="005F331E" w:rsidP="005F331E">
            <w:pPr>
              <w:spacing w:line="240" w:lineRule="atLeast"/>
              <w:contextualSpacing/>
              <w:rPr>
                <w:lang w:val="uk-UA"/>
              </w:rPr>
            </w:pPr>
          </w:p>
        </w:tc>
        <w:tc>
          <w:tcPr>
            <w:tcW w:w="3323" w:type="dxa"/>
            <w:vMerge/>
          </w:tcPr>
          <w:p w14:paraId="0CFEF5BA" w14:textId="77777777" w:rsidR="005F331E" w:rsidRPr="00F22D4B" w:rsidRDefault="005F331E" w:rsidP="005F331E">
            <w:pPr>
              <w:spacing w:line="240" w:lineRule="atLeast"/>
              <w:contextualSpacing/>
              <w:rPr>
                <w:lang w:val="uk-UA"/>
              </w:rPr>
            </w:pPr>
          </w:p>
        </w:tc>
      </w:tr>
      <w:tr w:rsidR="005F331E" w:rsidRPr="002312F2" w14:paraId="47802ECB" w14:textId="77777777" w:rsidTr="00121150">
        <w:tc>
          <w:tcPr>
            <w:tcW w:w="636" w:type="dxa"/>
            <w:vMerge/>
          </w:tcPr>
          <w:p w14:paraId="37A20E0F" w14:textId="77777777" w:rsidR="005F331E" w:rsidRPr="00331A17" w:rsidRDefault="005F331E" w:rsidP="005F331E">
            <w:pPr>
              <w:spacing w:line="240" w:lineRule="atLeast"/>
              <w:contextualSpacing/>
              <w:jc w:val="center"/>
              <w:rPr>
                <w:lang w:val="uk-UA"/>
              </w:rPr>
            </w:pPr>
          </w:p>
        </w:tc>
        <w:tc>
          <w:tcPr>
            <w:tcW w:w="2166" w:type="dxa"/>
            <w:vMerge/>
          </w:tcPr>
          <w:p w14:paraId="5F022E76" w14:textId="77777777" w:rsidR="005F331E" w:rsidRPr="00331A17" w:rsidRDefault="005F331E" w:rsidP="005F331E">
            <w:pPr>
              <w:spacing w:line="240" w:lineRule="atLeast"/>
              <w:contextualSpacing/>
              <w:rPr>
                <w:lang w:val="uk-UA"/>
              </w:rPr>
            </w:pPr>
          </w:p>
        </w:tc>
        <w:tc>
          <w:tcPr>
            <w:tcW w:w="5528" w:type="dxa"/>
          </w:tcPr>
          <w:p w14:paraId="71BD5CF9" w14:textId="77777777" w:rsidR="005F331E" w:rsidRPr="00F22D4B" w:rsidRDefault="005F331E" w:rsidP="005F331E">
            <w:pPr>
              <w:spacing w:line="240" w:lineRule="atLeast"/>
              <w:contextualSpacing/>
              <w:rPr>
                <w:lang w:val="uk-UA"/>
              </w:rPr>
            </w:pPr>
            <w:r>
              <w:rPr>
                <w:bCs/>
                <w:lang w:val="uk-UA"/>
              </w:rPr>
              <w:t>П</w:t>
            </w:r>
            <w:proofErr w:type="spellStart"/>
            <w:r w:rsidRPr="00692229">
              <w:rPr>
                <w:bCs/>
              </w:rPr>
              <w:t>роведення</w:t>
            </w:r>
            <w:proofErr w:type="spellEnd"/>
            <w:r w:rsidRPr="00692229">
              <w:rPr>
                <w:bCs/>
              </w:rPr>
              <w:t xml:space="preserve"> </w:t>
            </w:r>
            <w:proofErr w:type="spellStart"/>
            <w:r w:rsidRPr="00692229">
              <w:rPr>
                <w:bCs/>
              </w:rPr>
              <w:t>інформаційно</w:t>
            </w:r>
            <w:proofErr w:type="spellEnd"/>
            <w:r w:rsidRPr="00692229">
              <w:rPr>
                <w:bCs/>
              </w:rPr>
              <w:t xml:space="preserve"> </w:t>
            </w:r>
            <w:proofErr w:type="spellStart"/>
            <w:r w:rsidRPr="00692229">
              <w:rPr>
                <w:bCs/>
              </w:rPr>
              <w:t>просвітницької</w:t>
            </w:r>
            <w:proofErr w:type="spellEnd"/>
            <w:r w:rsidRPr="00692229">
              <w:rPr>
                <w:bCs/>
              </w:rPr>
              <w:t xml:space="preserve"> </w:t>
            </w:r>
            <w:proofErr w:type="spellStart"/>
            <w:r w:rsidRPr="00692229">
              <w:rPr>
                <w:bCs/>
              </w:rPr>
              <w:t>роботи</w:t>
            </w:r>
            <w:proofErr w:type="spellEnd"/>
            <w:r w:rsidRPr="00692229">
              <w:rPr>
                <w:bCs/>
              </w:rPr>
              <w:t xml:space="preserve"> </w:t>
            </w:r>
            <w:proofErr w:type="spellStart"/>
            <w:r w:rsidRPr="00692229">
              <w:rPr>
                <w:bCs/>
              </w:rPr>
              <w:t>підлітковому</w:t>
            </w:r>
            <w:proofErr w:type="spellEnd"/>
            <w:r w:rsidRPr="00692229">
              <w:rPr>
                <w:bCs/>
              </w:rPr>
              <w:t xml:space="preserve"> </w:t>
            </w:r>
            <w:proofErr w:type="spellStart"/>
            <w:r w:rsidRPr="00692229">
              <w:rPr>
                <w:bCs/>
              </w:rPr>
              <w:t>середовищі</w:t>
            </w:r>
            <w:proofErr w:type="spellEnd"/>
          </w:p>
        </w:tc>
        <w:tc>
          <w:tcPr>
            <w:tcW w:w="2693" w:type="dxa"/>
            <w:vMerge/>
          </w:tcPr>
          <w:p w14:paraId="08A4C32F" w14:textId="77777777" w:rsidR="005F331E" w:rsidRPr="00331A17" w:rsidRDefault="005F331E" w:rsidP="005F331E">
            <w:pPr>
              <w:spacing w:line="240" w:lineRule="atLeast"/>
              <w:contextualSpacing/>
              <w:rPr>
                <w:lang w:val="uk-UA"/>
              </w:rPr>
            </w:pPr>
          </w:p>
        </w:tc>
        <w:tc>
          <w:tcPr>
            <w:tcW w:w="3323" w:type="dxa"/>
            <w:vMerge/>
          </w:tcPr>
          <w:p w14:paraId="33E085F7" w14:textId="77777777" w:rsidR="005F331E" w:rsidRPr="00F22D4B" w:rsidRDefault="005F331E" w:rsidP="005F331E">
            <w:pPr>
              <w:spacing w:line="240" w:lineRule="atLeast"/>
              <w:contextualSpacing/>
              <w:rPr>
                <w:lang w:val="uk-UA"/>
              </w:rPr>
            </w:pPr>
          </w:p>
        </w:tc>
      </w:tr>
      <w:tr w:rsidR="009367D0" w:rsidRPr="002312F2" w14:paraId="368CDF02" w14:textId="77777777" w:rsidTr="00AA2FA8">
        <w:trPr>
          <w:trHeight w:val="2218"/>
        </w:trPr>
        <w:tc>
          <w:tcPr>
            <w:tcW w:w="636" w:type="dxa"/>
            <w:vMerge w:val="restart"/>
          </w:tcPr>
          <w:p w14:paraId="1B900853" w14:textId="77777777" w:rsidR="009367D0" w:rsidRPr="00331A17" w:rsidRDefault="009367D0" w:rsidP="005F331E">
            <w:pPr>
              <w:spacing w:line="240" w:lineRule="atLeast"/>
              <w:contextualSpacing/>
              <w:jc w:val="center"/>
              <w:rPr>
                <w:lang w:val="uk-UA"/>
              </w:rPr>
            </w:pPr>
            <w:r>
              <w:rPr>
                <w:lang w:val="uk-UA"/>
              </w:rPr>
              <w:t>3.4</w:t>
            </w:r>
          </w:p>
        </w:tc>
        <w:tc>
          <w:tcPr>
            <w:tcW w:w="2166" w:type="dxa"/>
            <w:vMerge w:val="restart"/>
          </w:tcPr>
          <w:p w14:paraId="7F9C252D" w14:textId="77777777" w:rsidR="009367D0" w:rsidRPr="00331A17" w:rsidRDefault="009367D0" w:rsidP="005F331E">
            <w:pPr>
              <w:spacing w:line="240" w:lineRule="atLeast"/>
              <w:contextualSpacing/>
              <w:rPr>
                <w:lang w:val="uk-UA"/>
              </w:rPr>
            </w:pPr>
            <w:proofErr w:type="spellStart"/>
            <w:r w:rsidRPr="00E52915">
              <w:rPr>
                <w:b/>
                <w:i/>
              </w:rPr>
              <w:t>Розвиток</w:t>
            </w:r>
            <w:proofErr w:type="spellEnd"/>
            <w:r w:rsidRPr="00E52915">
              <w:rPr>
                <w:b/>
                <w:i/>
              </w:rPr>
              <w:t xml:space="preserve"> </w:t>
            </w:r>
            <w:proofErr w:type="spellStart"/>
            <w:r w:rsidRPr="00E52915">
              <w:rPr>
                <w:b/>
                <w:i/>
              </w:rPr>
              <w:t>фізичної</w:t>
            </w:r>
            <w:proofErr w:type="spellEnd"/>
            <w:r w:rsidRPr="00E52915">
              <w:rPr>
                <w:b/>
                <w:i/>
              </w:rPr>
              <w:t xml:space="preserve"> </w:t>
            </w:r>
            <w:proofErr w:type="spellStart"/>
            <w:r w:rsidRPr="00E52915">
              <w:rPr>
                <w:b/>
                <w:i/>
              </w:rPr>
              <w:t>культури</w:t>
            </w:r>
            <w:proofErr w:type="spellEnd"/>
            <w:r w:rsidRPr="00E52915">
              <w:rPr>
                <w:b/>
                <w:i/>
              </w:rPr>
              <w:t xml:space="preserve"> та спорту</w:t>
            </w:r>
          </w:p>
        </w:tc>
        <w:tc>
          <w:tcPr>
            <w:tcW w:w="5528" w:type="dxa"/>
          </w:tcPr>
          <w:p w14:paraId="244B2510" w14:textId="3D70F83F" w:rsidR="009367D0" w:rsidRPr="00F22D4B" w:rsidRDefault="009367D0" w:rsidP="005F331E">
            <w:pPr>
              <w:spacing w:line="240" w:lineRule="atLeast"/>
              <w:contextualSpacing/>
              <w:rPr>
                <w:lang w:val="uk-UA"/>
              </w:rPr>
            </w:pPr>
            <w:r w:rsidRPr="009367D0">
              <w:rPr>
                <w:bCs/>
                <w:lang w:val="uk-UA"/>
              </w:rPr>
              <w:t>П</w:t>
            </w:r>
            <w:proofErr w:type="spellStart"/>
            <w:r w:rsidRPr="009367D0">
              <w:rPr>
                <w:bCs/>
              </w:rPr>
              <w:t>окращення</w:t>
            </w:r>
            <w:proofErr w:type="spellEnd"/>
            <w:r w:rsidRPr="009367D0">
              <w:rPr>
                <w:bCs/>
              </w:rPr>
              <w:t xml:space="preserve"> </w:t>
            </w:r>
            <w:proofErr w:type="spellStart"/>
            <w:r w:rsidRPr="009367D0">
              <w:rPr>
                <w:bCs/>
              </w:rPr>
              <w:t>матеріально-технічної</w:t>
            </w:r>
            <w:proofErr w:type="spellEnd"/>
            <w:r w:rsidRPr="009367D0">
              <w:rPr>
                <w:bCs/>
              </w:rPr>
              <w:t xml:space="preserve"> </w:t>
            </w:r>
            <w:proofErr w:type="spellStart"/>
            <w:r w:rsidRPr="009367D0">
              <w:rPr>
                <w:bCs/>
              </w:rPr>
              <w:t>бази</w:t>
            </w:r>
            <w:proofErr w:type="spellEnd"/>
            <w:r w:rsidRPr="009367D0">
              <w:rPr>
                <w:bCs/>
              </w:rPr>
              <w:t xml:space="preserve"> </w:t>
            </w:r>
            <w:r w:rsidRPr="009367D0">
              <w:rPr>
                <w:bCs/>
                <w:lang w:val="uk-UA"/>
              </w:rPr>
              <w:t xml:space="preserve">та </w:t>
            </w:r>
            <w:proofErr w:type="spellStart"/>
            <w:r w:rsidRPr="009367D0">
              <w:rPr>
                <w:bCs/>
              </w:rPr>
              <w:t>створення</w:t>
            </w:r>
            <w:proofErr w:type="spellEnd"/>
            <w:r w:rsidRPr="009367D0">
              <w:rPr>
                <w:bCs/>
              </w:rPr>
              <w:t xml:space="preserve"> умов для </w:t>
            </w:r>
            <w:proofErr w:type="spellStart"/>
            <w:r w:rsidRPr="009367D0">
              <w:rPr>
                <w:bCs/>
              </w:rPr>
              <w:t>фізичного</w:t>
            </w:r>
            <w:proofErr w:type="spellEnd"/>
            <w:r w:rsidRPr="009367D0">
              <w:rPr>
                <w:bCs/>
              </w:rPr>
              <w:t xml:space="preserve"> </w:t>
            </w:r>
            <w:proofErr w:type="spellStart"/>
            <w:r w:rsidRPr="009367D0">
              <w:rPr>
                <w:bCs/>
              </w:rPr>
              <w:t>виховання</w:t>
            </w:r>
            <w:proofErr w:type="spellEnd"/>
            <w:r w:rsidRPr="009367D0">
              <w:rPr>
                <w:bCs/>
              </w:rPr>
              <w:t xml:space="preserve"> і </w:t>
            </w:r>
            <w:r w:rsidRPr="009367D0">
              <w:rPr>
                <w:bCs/>
                <w:lang w:val="uk-UA"/>
              </w:rPr>
              <w:t>мас</w:t>
            </w:r>
            <w:proofErr w:type="spellStart"/>
            <w:r w:rsidRPr="009367D0">
              <w:rPr>
                <w:bCs/>
              </w:rPr>
              <w:t>ового</w:t>
            </w:r>
            <w:proofErr w:type="spellEnd"/>
            <w:r w:rsidRPr="009367D0">
              <w:rPr>
                <w:bCs/>
              </w:rPr>
              <w:t xml:space="preserve"> спорту в </w:t>
            </w:r>
            <w:proofErr w:type="spellStart"/>
            <w:r w:rsidRPr="009367D0">
              <w:rPr>
                <w:bCs/>
              </w:rPr>
              <w:t>усіх</w:t>
            </w:r>
            <w:proofErr w:type="spellEnd"/>
            <w:r w:rsidRPr="009367D0">
              <w:rPr>
                <w:bCs/>
              </w:rPr>
              <w:t xml:space="preserve"> </w:t>
            </w:r>
            <w:proofErr w:type="spellStart"/>
            <w:r w:rsidRPr="009367D0">
              <w:rPr>
                <w:bCs/>
              </w:rPr>
              <w:t>навчальних</w:t>
            </w:r>
            <w:proofErr w:type="spellEnd"/>
            <w:r w:rsidRPr="009367D0">
              <w:rPr>
                <w:bCs/>
              </w:rPr>
              <w:t xml:space="preserve"> закладах, у </w:t>
            </w:r>
            <w:proofErr w:type="spellStart"/>
            <w:r w:rsidRPr="009367D0">
              <w:rPr>
                <w:bCs/>
              </w:rPr>
              <w:t>місцях</w:t>
            </w:r>
            <w:proofErr w:type="spellEnd"/>
            <w:r w:rsidRPr="009367D0">
              <w:rPr>
                <w:bCs/>
              </w:rPr>
              <w:t xml:space="preserve"> </w:t>
            </w:r>
            <w:proofErr w:type="spellStart"/>
            <w:r w:rsidRPr="009367D0">
              <w:rPr>
                <w:bCs/>
              </w:rPr>
              <w:t>проживання</w:t>
            </w:r>
            <w:proofErr w:type="spellEnd"/>
            <w:r w:rsidRPr="009367D0">
              <w:rPr>
                <w:bCs/>
              </w:rPr>
              <w:t xml:space="preserve"> та </w:t>
            </w:r>
            <w:proofErr w:type="spellStart"/>
            <w:r w:rsidRPr="009367D0">
              <w:rPr>
                <w:bCs/>
                <w:lang w:val="uk-UA"/>
              </w:rPr>
              <w:t>ма</w:t>
            </w:r>
            <w:r w:rsidRPr="009367D0">
              <w:rPr>
                <w:bCs/>
              </w:rPr>
              <w:t>сового</w:t>
            </w:r>
            <w:proofErr w:type="spellEnd"/>
            <w:r w:rsidRPr="009367D0">
              <w:rPr>
                <w:bCs/>
              </w:rPr>
              <w:t xml:space="preserve"> </w:t>
            </w:r>
            <w:proofErr w:type="spellStart"/>
            <w:r w:rsidRPr="009367D0">
              <w:rPr>
                <w:bCs/>
              </w:rPr>
              <w:t>відпочинку</w:t>
            </w:r>
            <w:proofErr w:type="spellEnd"/>
            <w:r w:rsidRPr="009367D0">
              <w:rPr>
                <w:bCs/>
              </w:rPr>
              <w:t xml:space="preserve"> </w:t>
            </w:r>
            <w:proofErr w:type="spellStart"/>
            <w:r w:rsidRPr="009367D0">
              <w:rPr>
                <w:bCs/>
              </w:rPr>
              <w:t>населення</w:t>
            </w:r>
            <w:proofErr w:type="spellEnd"/>
            <w:r w:rsidRPr="009367D0">
              <w:rPr>
                <w:bCs/>
              </w:rPr>
              <w:t xml:space="preserve">, </w:t>
            </w:r>
            <w:proofErr w:type="spellStart"/>
            <w:r w:rsidRPr="009367D0">
              <w:rPr>
                <w:bCs/>
              </w:rPr>
              <w:t>залучення</w:t>
            </w:r>
            <w:proofErr w:type="spellEnd"/>
            <w:r w:rsidRPr="009367D0">
              <w:rPr>
                <w:bCs/>
              </w:rPr>
              <w:t xml:space="preserve"> широких </w:t>
            </w:r>
            <w:proofErr w:type="spellStart"/>
            <w:r w:rsidRPr="009367D0">
              <w:rPr>
                <w:bCs/>
              </w:rPr>
              <w:t>верств</w:t>
            </w:r>
            <w:proofErr w:type="spellEnd"/>
            <w:r w:rsidRPr="009367D0">
              <w:rPr>
                <w:bCs/>
              </w:rPr>
              <w:t xml:space="preserve"> </w:t>
            </w:r>
            <w:proofErr w:type="spellStart"/>
            <w:r w:rsidRPr="009367D0">
              <w:rPr>
                <w:bCs/>
              </w:rPr>
              <w:t>населення</w:t>
            </w:r>
            <w:proofErr w:type="spellEnd"/>
            <w:r w:rsidRPr="009367D0">
              <w:rPr>
                <w:bCs/>
              </w:rPr>
              <w:t xml:space="preserve"> до </w:t>
            </w:r>
            <w:proofErr w:type="spellStart"/>
            <w:r w:rsidRPr="009367D0">
              <w:rPr>
                <w:bCs/>
              </w:rPr>
              <w:t>систематичних</w:t>
            </w:r>
            <w:proofErr w:type="spellEnd"/>
            <w:r w:rsidRPr="009367D0">
              <w:rPr>
                <w:bCs/>
              </w:rPr>
              <w:t xml:space="preserve"> занять </w:t>
            </w:r>
            <w:proofErr w:type="spellStart"/>
            <w:r w:rsidRPr="009367D0">
              <w:rPr>
                <w:bCs/>
              </w:rPr>
              <w:t>фізичною</w:t>
            </w:r>
            <w:proofErr w:type="spellEnd"/>
            <w:r w:rsidRPr="009367D0">
              <w:rPr>
                <w:bCs/>
              </w:rPr>
              <w:t xml:space="preserve"> культурою і </w:t>
            </w:r>
            <w:proofErr w:type="spellStart"/>
            <w:r w:rsidRPr="009367D0">
              <w:rPr>
                <w:bCs/>
              </w:rPr>
              <w:t>масовим</w:t>
            </w:r>
            <w:proofErr w:type="spellEnd"/>
            <w:r w:rsidRPr="009367D0">
              <w:rPr>
                <w:bCs/>
              </w:rPr>
              <w:t xml:space="preserve"> спортом</w:t>
            </w:r>
          </w:p>
        </w:tc>
        <w:tc>
          <w:tcPr>
            <w:tcW w:w="2693" w:type="dxa"/>
            <w:vMerge w:val="restart"/>
          </w:tcPr>
          <w:p w14:paraId="71D99813" w14:textId="77777777" w:rsidR="009367D0" w:rsidRPr="00331A17" w:rsidRDefault="009367D0" w:rsidP="005F331E">
            <w:pPr>
              <w:spacing w:line="240" w:lineRule="atLeast"/>
              <w:contextualSpacing/>
              <w:rPr>
                <w:lang w:val="uk-UA"/>
              </w:rPr>
            </w:pPr>
            <w:r w:rsidRPr="00646336">
              <w:rPr>
                <w:bCs/>
                <w:lang w:val="uk-UA"/>
              </w:rPr>
              <w:t>Відділ молоді та спорту виконавчого комітету міської ради</w:t>
            </w:r>
            <w:r>
              <w:rPr>
                <w:bCs/>
                <w:lang w:val="uk-UA"/>
              </w:rPr>
              <w:t>,</w:t>
            </w:r>
            <w:r w:rsidRPr="00795BFF">
              <w:rPr>
                <w:sz w:val="28"/>
                <w:szCs w:val="28"/>
                <w:lang w:val="uk-UA"/>
              </w:rPr>
              <w:t xml:space="preserve"> </w:t>
            </w:r>
            <w:r w:rsidRPr="00795BFF">
              <w:rPr>
                <w:bCs/>
                <w:lang w:val="uk-UA"/>
              </w:rPr>
              <w:t>Старокостянтинівський центр фізичного здоров’я населення «Спорт для всіх» Старокостянтинівської міської ради</w:t>
            </w:r>
          </w:p>
        </w:tc>
        <w:tc>
          <w:tcPr>
            <w:tcW w:w="3323" w:type="dxa"/>
          </w:tcPr>
          <w:p w14:paraId="43ABF2C2" w14:textId="77777777" w:rsidR="009367D0" w:rsidRPr="00F22D4B" w:rsidRDefault="009367D0" w:rsidP="005F331E">
            <w:pPr>
              <w:spacing w:line="240" w:lineRule="atLeast"/>
              <w:contextualSpacing/>
              <w:rPr>
                <w:lang w:val="uk-UA"/>
              </w:rPr>
            </w:pPr>
            <w:r w:rsidRPr="00646336">
              <w:rPr>
                <w:bCs/>
                <w:lang w:val="uk-UA"/>
              </w:rPr>
              <w:t>Створення умов для проведення навчально-тренувального процесу, занять фізичною культурою та спортом</w:t>
            </w:r>
          </w:p>
        </w:tc>
      </w:tr>
      <w:tr w:rsidR="005F331E" w:rsidRPr="00A27DA3" w14:paraId="7457D23D" w14:textId="77777777" w:rsidTr="00121150">
        <w:tc>
          <w:tcPr>
            <w:tcW w:w="636" w:type="dxa"/>
            <w:vMerge/>
          </w:tcPr>
          <w:p w14:paraId="6E3B1C21" w14:textId="77777777" w:rsidR="005F331E" w:rsidRPr="00331A17" w:rsidRDefault="005F331E" w:rsidP="005F331E">
            <w:pPr>
              <w:spacing w:line="240" w:lineRule="atLeast"/>
              <w:contextualSpacing/>
              <w:jc w:val="center"/>
              <w:rPr>
                <w:lang w:val="uk-UA"/>
              </w:rPr>
            </w:pPr>
          </w:p>
        </w:tc>
        <w:tc>
          <w:tcPr>
            <w:tcW w:w="2166" w:type="dxa"/>
            <w:vMerge/>
          </w:tcPr>
          <w:p w14:paraId="6CB305E9" w14:textId="77777777" w:rsidR="005F331E" w:rsidRPr="00331A17" w:rsidRDefault="005F331E" w:rsidP="005F331E">
            <w:pPr>
              <w:spacing w:line="240" w:lineRule="atLeast"/>
              <w:contextualSpacing/>
              <w:rPr>
                <w:lang w:val="uk-UA"/>
              </w:rPr>
            </w:pPr>
          </w:p>
        </w:tc>
        <w:tc>
          <w:tcPr>
            <w:tcW w:w="5528" w:type="dxa"/>
          </w:tcPr>
          <w:p w14:paraId="2AF6B973" w14:textId="77777777" w:rsidR="005F331E" w:rsidRPr="00F22D4B" w:rsidRDefault="005F331E" w:rsidP="005F331E">
            <w:pPr>
              <w:spacing w:line="240" w:lineRule="atLeast"/>
              <w:contextualSpacing/>
              <w:rPr>
                <w:lang w:val="uk-UA"/>
              </w:rPr>
            </w:pPr>
            <w:r w:rsidRPr="00646336">
              <w:rPr>
                <w:bCs/>
                <w:lang w:val="uk-UA"/>
              </w:rPr>
              <w:t>Забезпечення підтримки дитячого, дитячо-юнацького спорту, спорту вищих досягнень, спорту інвалідів шляхом створення умов для ефективного функціонування Старокостянтинівської дитячо-юнацької спортивної школи</w:t>
            </w:r>
          </w:p>
        </w:tc>
        <w:tc>
          <w:tcPr>
            <w:tcW w:w="2693" w:type="dxa"/>
            <w:vMerge/>
          </w:tcPr>
          <w:p w14:paraId="563549B7" w14:textId="77777777" w:rsidR="005F331E" w:rsidRPr="00331A17" w:rsidRDefault="005F331E" w:rsidP="005F331E">
            <w:pPr>
              <w:spacing w:line="240" w:lineRule="atLeast"/>
              <w:contextualSpacing/>
              <w:rPr>
                <w:lang w:val="uk-UA"/>
              </w:rPr>
            </w:pPr>
          </w:p>
        </w:tc>
        <w:tc>
          <w:tcPr>
            <w:tcW w:w="3323" w:type="dxa"/>
            <w:vMerge w:val="restart"/>
          </w:tcPr>
          <w:p w14:paraId="5559E29F" w14:textId="77777777" w:rsidR="005F331E" w:rsidRPr="00F22D4B" w:rsidRDefault="005F331E" w:rsidP="005F331E">
            <w:pPr>
              <w:spacing w:line="240" w:lineRule="atLeast"/>
              <w:contextualSpacing/>
              <w:rPr>
                <w:lang w:val="uk-UA"/>
              </w:rPr>
            </w:pPr>
            <w:r w:rsidRPr="00646336">
              <w:rPr>
                <w:bCs/>
                <w:lang w:val="uk-UA"/>
              </w:rPr>
              <w:t xml:space="preserve">Зміцнення здоров’я мешканців </w:t>
            </w:r>
            <w:r>
              <w:rPr>
                <w:bCs/>
                <w:lang w:val="uk-UA"/>
              </w:rPr>
              <w:t>громади</w:t>
            </w:r>
            <w:r w:rsidRPr="00646336">
              <w:rPr>
                <w:bCs/>
                <w:lang w:val="uk-UA"/>
              </w:rPr>
              <w:t>, збільшення кількості осіб, залучених до занять фізичною культурою і спортом</w:t>
            </w:r>
          </w:p>
        </w:tc>
      </w:tr>
      <w:tr w:rsidR="005F331E" w:rsidRPr="002312F2" w14:paraId="0B173C39" w14:textId="77777777" w:rsidTr="00121150">
        <w:tc>
          <w:tcPr>
            <w:tcW w:w="636" w:type="dxa"/>
            <w:vMerge/>
          </w:tcPr>
          <w:p w14:paraId="68295E40" w14:textId="77777777" w:rsidR="005F331E" w:rsidRPr="00331A17" w:rsidRDefault="005F331E" w:rsidP="005F331E">
            <w:pPr>
              <w:spacing w:line="240" w:lineRule="atLeast"/>
              <w:contextualSpacing/>
              <w:jc w:val="center"/>
              <w:rPr>
                <w:lang w:val="uk-UA"/>
              </w:rPr>
            </w:pPr>
          </w:p>
        </w:tc>
        <w:tc>
          <w:tcPr>
            <w:tcW w:w="2166" w:type="dxa"/>
            <w:vMerge/>
          </w:tcPr>
          <w:p w14:paraId="1611B344" w14:textId="77777777" w:rsidR="005F331E" w:rsidRPr="00331A17" w:rsidRDefault="005F331E" w:rsidP="005F331E">
            <w:pPr>
              <w:spacing w:line="240" w:lineRule="atLeast"/>
              <w:contextualSpacing/>
              <w:rPr>
                <w:lang w:val="uk-UA"/>
              </w:rPr>
            </w:pPr>
          </w:p>
        </w:tc>
        <w:tc>
          <w:tcPr>
            <w:tcW w:w="5528" w:type="dxa"/>
          </w:tcPr>
          <w:p w14:paraId="4016EE67" w14:textId="77777777" w:rsidR="005F331E" w:rsidRPr="00F22D4B" w:rsidRDefault="005F331E" w:rsidP="005F331E">
            <w:pPr>
              <w:spacing w:line="240" w:lineRule="atLeast"/>
              <w:contextualSpacing/>
              <w:rPr>
                <w:lang w:val="uk-UA"/>
              </w:rPr>
            </w:pPr>
            <w:r w:rsidRPr="00646336">
              <w:rPr>
                <w:bCs/>
                <w:lang w:val="uk-UA"/>
              </w:rPr>
              <w:t>Проведення спортивно-масових змагань з залученням широких верств населення</w:t>
            </w:r>
          </w:p>
        </w:tc>
        <w:tc>
          <w:tcPr>
            <w:tcW w:w="2693" w:type="dxa"/>
            <w:vMerge/>
          </w:tcPr>
          <w:p w14:paraId="4AC4AFD2" w14:textId="77777777" w:rsidR="005F331E" w:rsidRPr="00331A17" w:rsidRDefault="005F331E" w:rsidP="005F331E">
            <w:pPr>
              <w:spacing w:line="240" w:lineRule="atLeast"/>
              <w:contextualSpacing/>
              <w:rPr>
                <w:lang w:val="uk-UA"/>
              </w:rPr>
            </w:pPr>
          </w:p>
        </w:tc>
        <w:tc>
          <w:tcPr>
            <w:tcW w:w="3323" w:type="dxa"/>
            <w:vMerge/>
          </w:tcPr>
          <w:p w14:paraId="7699F349" w14:textId="77777777" w:rsidR="005F331E" w:rsidRPr="00F22D4B" w:rsidRDefault="005F331E" w:rsidP="005F331E">
            <w:pPr>
              <w:spacing w:line="240" w:lineRule="atLeast"/>
              <w:contextualSpacing/>
              <w:rPr>
                <w:lang w:val="uk-UA"/>
              </w:rPr>
            </w:pPr>
          </w:p>
        </w:tc>
      </w:tr>
      <w:tr w:rsidR="005F331E" w:rsidRPr="002312F2" w14:paraId="1EBE157D" w14:textId="77777777" w:rsidTr="00121150">
        <w:tc>
          <w:tcPr>
            <w:tcW w:w="636" w:type="dxa"/>
            <w:vMerge/>
          </w:tcPr>
          <w:p w14:paraId="156DFE32" w14:textId="77777777" w:rsidR="005F331E" w:rsidRPr="00331A17" w:rsidRDefault="005F331E" w:rsidP="005F331E">
            <w:pPr>
              <w:spacing w:line="240" w:lineRule="atLeast"/>
              <w:contextualSpacing/>
              <w:jc w:val="center"/>
              <w:rPr>
                <w:lang w:val="uk-UA"/>
              </w:rPr>
            </w:pPr>
          </w:p>
        </w:tc>
        <w:tc>
          <w:tcPr>
            <w:tcW w:w="2166" w:type="dxa"/>
            <w:vMerge/>
          </w:tcPr>
          <w:p w14:paraId="37BD9370" w14:textId="77777777" w:rsidR="005F331E" w:rsidRPr="00331A17" w:rsidRDefault="005F331E" w:rsidP="005F331E">
            <w:pPr>
              <w:spacing w:line="240" w:lineRule="atLeast"/>
              <w:contextualSpacing/>
              <w:rPr>
                <w:lang w:val="uk-UA"/>
              </w:rPr>
            </w:pPr>
          </w:p>
        </w:tc>
        <w:tc>
          <w:tcPr>
            <w:tcW w:w="5528" w:type="dxa"/>
          </w:tcPr>
          <w:p w14:paraId="7ECE1044" w14:textId="77777777" w:rsidR="005F331E" w:rsidRPr="00F22D4B" w:rsidRDefault="005F331E" w:rsidP="005F331E">
            <w:pPr>
              <w:spacing w:line="240" w:lineRule="atLeast"/>
              <w:contextualSpacing/>
              <w:rPr>
                <w:lang w:val="uk-UA"/>
              </w:rPr>
            </w:pPr>
            <w:r w:rsidRPr="00646336">
              <w:rPr>
                <w:bCs/>
                <w:lang w:val="uk-UA"/>
              </w:rPr>
              <w:t>Проведення капітального ремонту, реконструкції спортивних майданчиків за місцем проживання та у місцях масового відпочинку населення</w:t>
            </w:r>
          </w:p>
        </w:tc>
        <w:tc>
          <w:tcPr>
            <w:tcW w:w="2693" w:type="dxa"/>
            <w:vMerge/>
          </w:tcPr>
          <w:p w14:paraId="42530613" w14:textId="77777777" w:rsidR="005F331E" w:rsidRPr="00331A17" w:rsidRDefault="005F331E" w:rsidP="005F331E">
            <w:pPr>
              <w:spacing w:line="240" w:lineRule="atLeast"/>
              <w:contextualSpacing/>
              <w:rPr>
                <w:lang w:val="uk-UA"/>
              </w:rPr>
            </w:pPr>
          </w:p>
        </w:tc>
        <w:tc>
          <w:tcPr>
            <w:tcW w:w="3323" w:type="dxa"/>
            <w:vMerge/>
          </w:tcPr>
          <w:p w14:paraId="061CED09" w14:textId="77777777" w:rsidR="005F331E" w:rsidRPr="00F22D4B" w:rsidRDefault="005F331E" w:rsidP="005F331E">
            <w:pPr>
              <w:spacing w:line="240" w:lineRule="atLeast"/>
              <w:contextualSpacing/>
              <w:rPr>
                <w:lang w:val="uk-UA"/>
              </w:rPr>
            </w:pPr>
          </w:p>
        </w:tc>
      </w:tr>
      <w:tr w:rsidR="005A2636" w:rsidRPr="002312F2" w14:paraId="26B40662" w14:textId="77777777" w:rsidTr="00121150">
        <w:tc>
          <w:tcPr>
            <w:tcW w:w="636" w:type="dxa"/>
            <w:vMerge w:val="restart"/>
          </w:tcPr>
          <w:p w14:paraId="7D4B1E1E" w14:textId="77777777" w:rsidR="005A2636" w:rsidRPr="00331A17" w:rsidRDefault="005A2636" w:rsidP="005F331E">
            <w:pPr>
              <w:spacing w:line="240" w:lineRule="atLeast"/>
              <w:contextualSpacing/>
              <w:jc w:val="center"/>
              <w:rPr>
                <w:lang w:val="uk-UA"/>
              </w:rPr>
            </w:pPr>
            <w:r>
              <w:rPr>
                <w:lang w:val="uk-UA"/>
              </w:rPr>
              <w:t>3.5</w:t>
            </w:r>
          </w:p>
        </w:tc>
        <w:tc>
          <w:tcPr>
            <w:tcW w:w="2166" w:type="dxa"/>
            <w:vMerge w:val="restart"/>
          </w:tcPr>
          <w:p w14:paraId="45CF7091" w14:textId="77777777" w:rsidR="005A2636" w:rsidRPr="00331A17" w:rsidRDefault="005A2636" w:rsidP="005F331E">
            <w:pPr>
              <w:spacing w:line="240" w:lineRule="atLeast"/>
              <w:contextualSpacing/>
              <w:rPr>
                <w:lang w:val="uk-UA"/>
              </w:rPr>
            </w:pPr>
            <w:proofErr w:type="spellStart"/>
            <w:r w:rsidRPr="00FA1B16">
              <w:rPr>
                <w:b/>
                <w:i/>
              </w:rPr>
              <w:t>Розвиток</w:t>
            </w:r>
            <w:proofErr w:type="spellEnd"/>
            <w:r w:rsidRPr="00FA1B16">
              <w:rPr>
                <w:b/>
                <w:i/>
              </w:rPr>
              <w:t xml:space="preserve"> </w:t>
            </w:r>
            <w:proofErr w:type="spellStart"/>
            <w:r w:rsidRPr="00FA1B16">
              <w:rPr>
                <w:b/>
                <w:i/>
              </w:rPr>
              <w:t>культури</w:t>
            </w:r>
            <w:proofErr w:type="spellEnd"/>
            <w:r w:rsidRPr="00FA1B16">
              <w:rPr>
                <w:b/>
                <w:i/>
              </w:rPr>
              <w:t xml:space="preserve">, </w:t>
            </w:r>
            <w:proofErr w:type="spellStart"/>
            <w:r w:rsidRPr="00FA1B16">
              <w:rPr>
                <w:b/>
                <w:i/>
              </w:rPr>
              <w:t>збереження</w:t>
            </w:r>
            <w:proofErr w:type="spellEnd"/>
            <w:r w:rsidRPr="00FA1B16">
              <w:rPr>
                <w:b/>
                <w:i/>
              </w:rPr>
              <w:t xml:space="preserve"> </w:t>
            </w:r>
            <w:proofErr w:type="spellStart"/>
            <w:r w:rsidRPr="00FA1B16">
              <w:rPr>
                <w:b/>
                <w:i/>
              </w:rPr>
              <w:t>культурної</w:t>
            </w:r>
            <w:proofErr w:type="spellEnd"/>
            <w:r w:rsidRPr="00FA1B16">
              <w:rPr>
                <w:b/>
                <w:i/>
              </w:rPr>
              <w:t xml:space="preserve"> </w:t>
            </w:r>
            <w:proofErr w:type="spellStart"/>
            <w:r w:rsidRPr="00FA1B16">
              <w:rPr>
                <w:b/>
                <w:i/>
              </w:rPr>
              <w:t>спадщини</w:t>
            </w:r>
            <w:proofErr w:type="spellEnd"/>
            <w:r w:rsidRPr="00FA1B16">
              <w:rPr>
                <w:b/>
                <w:i/>
              </w:rPr>
              <w:t xml:space="preserve"> та </w:t>
            </w:r>
            <w:proofErr w:type="spellStart"/>
            <w:r w:rsidRPr="00FA1B16">
              <w:rPr>
                <w:b/>
                <w:i/>
              </w:rPr>
              <w:lastRenderedPageBreak/>
              <w:t>відновлення</w:t>
            </w:r>
            <w:proofErr w:type="spellEnd"/>
            <w:r w:rsidRPr="00FA1B16">
              <w:rPr>
                <w:b/>
                <w:i/>
              </w:rPr>
              <w:t xml:space="preserve"> </w:t>
            </w:r>
            <w:proofErr w:type="spellStart"/>
            <w:r w:rsidRPr="00FA1B16">
              <w:rPr>
                <w:b/>
                <w:i/>
              </w:rPr>
              <w:t>туристичного</w:t>
            </w:r>
            <w:proofErr w:type="spellEnd"/>
            <w:r w:rsidRPr="00FA1B16">
              <w:rPr>
                <w:b/>
                <w:i/>
              </w:rPr>
              <w:t xml:space="preserve"> </w:t>
            </w:r>
            <w:proofErr w:type="spellStart"/>
            <w:r w:rsidRPr="00FA1B16">
              <w:rPr>
                <w:b/>
                <w:i/>
              </w:rPr>
              <w:t>потенціалу</w:t>
            </w:r>
            <w:proofErr w:type="spellEnd"/>
          </w:p>
        </w:tc>
        <w:tc>
          <w:tcPr>
            <w:tcW w:w="5528" w:type="dxa"/>
          </w:tcPr>
          <w:p w14:paraId="421E3455" w14:textId="77777777" w:rsidR="005A2636" w:rsidRPr="00F22D4B" w:rsidRDefault="005A2636" w:rsidP="005F331E">
            <w:pPr>
              <w:spacing w:line="240" w:lineRule="atLeast"/>
              <w:contextualSpacing/>
              <w:rPr>
                <w:lang w:val="uk-UA"/>
              </w:rPr>
            </w:pPr>
            <w:r>
              <w:rPr>
                <w:lang w:val="uk-UA"/>
              </w:rPr>
              <w:lastRenderedPageBreak/>
              <w:t>С</w:t>
            </w:r>
            <w:r w:rsidRPr="00A953B5">
              <w:rPr>
                <w:lang w:val="uk-UA"/>
              </w:rPr>
              <w:t>творення умов для отримання якісних та доступних культурних послуг за місцем проживання</w:t>
            </w:r>
          </w:p>
        </w:tc>
        <w:tc>
          <w:tcPr>
            <w:tcW w:w="2693" w:type="dxa"/>
            <w:vMerge w:val="restart"/>
          </w:tcPr>
          <w:p w14:paraId="1BCA6990" w14:textId="77777777" w:rsidR="005A2636" w:rsidRPr="00331A17" w:rsidRDefault="005A2636" w:rsidP="005F331E">
            <w:pPr>
              <w:spacing w:line="240" w:lineRule="atLeast"/>
              <w:contextualSpacing/>
              <w:rPr>
                <w:lang w:val="uk-UA"/>
              </w:rPr>
            </w:pPr>
            <w:r w:rsidRPr="00A953B5">
              <w:rPr>
                <w:bCs/>
                <w:lang w:val="uk-UA"/>
              </w:rPr>
              <w:t>Управління культурної політики і ресурсів виконавчого комітету міської ради</w:t>
            </w:r>
          </w:p>
        </w:tc>
        <w:tc>
          <w:tcPr>
            <w:tcW w:w="3323" w:type="dxa"/>
            <w:vMerge w:val="restart"/>
          </w:tcPr>
          <w:p w14:paraId="3F407422" w14:textId="77777777" w:rsidR="005A2636" w:rsidRPr="00F22D4B" w:rsidRDefault="005A2636" w:rsidP="005F331E">
            <w:pPr>
              <w:spacing w:line="240" w:lineRule="atLeast"/>
              <w:contextualSpacing/>
              <w:rPr>
                <w:lang w:val="uk-UA"/>
              </w:rPr>
            </w:pPr>
            <w:r w:rsidRPr="00E729E5">
              <w:rPr>
                <w:bCs/>
                <w:lang w:val="uk-UA"/>
              </w:rPr>
              <w:t>Оновлення та зміцнення матеріально-технічної бази закладів культури</w:t>
            </w:r>
            <w:r>
              <w:rPr>
                <w:bCs/>
                <w:lang w:val="uk-UA"/>
              </w:rPr>
              <w:t>, підвищення якості надання культурних послуг</w:t>
            </w:r>
          </w:p>
        </w:tc>
      </w:tr>
      <w:tr w:rsidR="005A2636" w:rsidRPr="002312F2" w14:paraId="66CBA270" w14:textId="77777777" w:rsidTr="00121150">
        <w:tc>
          <w:tcPr>
            <w:tcW w:w="636" w:type="dxa"/>
            <w:vMerge/>
          </w:tcPr>
          <w:p w14:paraId="6365A2C2" w14:textId="77777777" w:rsidR="005A2636" w:rsidRDefault="005A2636" w:rsidP="005F331E">
            <w:pPr>
              <w:spacing w:line="240" w:lineRule="atLeast"/>
              <w:contextualSpacing/>
              <w:jc w:val="center"/>
              <w:rPr>
                <w:lang w:val="uk-UA"/>
              </w:rPr>
            </w:pPr>
          </w:p>
        </w:tc>
        <w:tc>
          <w:tcPr>
            <w:tcW w:w="2166" w:type="dxa"/>
            <w:vMerge/>
          </w:tcPr>
          <w:p w14:paraId="4D21DF6B" w14:textId="77777777" w:rsidR="005A2636" w:rsidRPr="00646336" w:rsidRDefault="005A2636" w:rsidP="005F331E">
            <w:pPr>
              <w:spacing w:line="240" w:lineRule="atLeast"/>
              <w:contextualSpacing/>
              <w:rPr>
                <w:b/>
                <w:i/>
              </w:rPr>
            </w:pPr>
          </w:p>
        </w:tc>
        <w:tc>
          <w:tcPr>
            <w:tcW w:w="5528" w:type="dxa"/>
          </w:tcPr>
          <w:p w14:paraId="2784D7C6" w14:textId="77777777" w:rsidR="005A2636" w:rsidRPr="00F22D4B" w:rsidRDefault="005A2636" w:rsidP="005F331E">
            <w:pPr>
              <w:spacing w:line="240" w:lineRule="atLeast"/>
              <w:contextualSpacing/>
              <w:rPr>
                <w:lang w:val="uk-UA"/>
              </w:rPr>
            </w:pPr>
            <w:r>
              <w:rPr>
                <w:lang w:val="uk-UA"/>
              </w:rPr>
              <w:t>З</w:t>
            </w:r>
            <w:r w:rsidRPr="00A953B5">
              <w:rPr>
                <w:lang w:val="uk-UA"/>
              </w:rPr>
              <w:t>береження та розвиток матеріальної і нематеріальної культурної спадщини</w:t>
            </w:r>
          </w:p>
        </w:tc>
        <w:tc>
          <w:tcPr>
            <w:tcW w:w="2693" w:type="dxa"/>
            <w:vMerge/>
          </w:tcPr>
          <w:p w14:paraId="2E56A0D8" w14:textId="77777777" w:rsidR="005A2636" w:rsidRPr="00A953B5" w:rsidRDefault="005A2636" w:rsidP="005F331E">
            <w:pPr>
              <w:spacing w:line="240" w:lineRule="atLeast"/>
              <w:contextualSpacing/>
              <w:rPr>
                <w:bCs/>
                <w:lang w:val="uk-UA"/>
              </w:rPr>
            </w:pPr>
          </w:p>
        </w:tc>
        <w:tc>
          <w:tcPr>
            <w:tcW w:w="3323" w:type="dxa"/>
            <w:vMerge/>
          </w:tcPr>
          <w:p w14:paraId="4C65571C" w14:textId="77777777" w:rsidR="005A2636" w:rsidRPr="00F22D4B" w:rsidRDefault="005A2636" w:rsidP="005F331E">
            <w:pPr>
              <w:spacing w:line="240" w:lineRule="atLeast"/>
              <w:contextualSpacing/>
              <w:rPr>
                <w:lang w:val="uk-UA"/>
              </w:rPr>
            </w:pPr>
          </w:p>
        </w:tc>
      </w:tr>
      <w:tr w:rsidR="005A2636" w:rsidRPr="002312F2" w14:paraId="020BBDDD" w14:textId="77777777" w:rsidTr="00121150">
        <w:tc>
          <w:tcPr>
            <w:tcW w:w="636" w:type="dxa"/>
            <w:vMerge/>
          </w:tcPr>
          <w:p w14:paraId="2D2397A7" w14:textId="77777777" w:rsidR="005A2636" w:rsidRPr="00331A17" w:rsidRDefault="005A2636" w:rsidP="005F331E">
            <w:pPr>
              <w:spacing w:line="240" w:lineRule="atLeast"/>
              <w:contextualSpacing/>
              <w:jc w:val="center"/>
              <w:rPr>
                <w:lang w:val="uk-UA"/>
              </w:rPr>
            </w:pPr>
          </w:p>
        </w:tc>
        <w:tc>
          <w:tcPr>
            <w:tcW w:w="2166" w:type="dxa"/>
            <w:vMerge/>
          </w:tcPr>
          <w:p w14:paraId="497DA9E6" w14:textId="77777777" w:rsidR="005A2636" w:rsidRPr="00331A17" w:rsidRDefault="005A2636" w:rsidP="005F331E">
            <w:pPr>
              <w:spacing w:line="240" w:lineRule="atLeast"/>
              <w:contextualSpacing/>
              <w:rPr>
                <w:lang w:val="uk-UA"/>
              </w:rPr>
            </w:pPr>
          </w:p>
        </w:tc>
        <w:tc>
          <w:tcPr>
            <w:tcW w:w="5528" w:type="dxa"/>
          </w:tcPr>
          <w:p w14:paraId="74EBBA49" w14:textId="382B5F5A" w:rsidR="005A2636" w:rsidRPr="00F22D4B" w:rsidRDefault="005A2636" w:rsidP="005F331E">
            <w:pPr>
              <w:spacing w:line="240" w:lineRule="atLeast"/>
              <w:contextualSpacing/>
              <w:rPr>
                <w:lang w:val="uk-UA"/>
              </w:rPr>
            </w:pPr>
            <w:r>
              <w:rPr>
                <w:lang w:val="uk-UA"/>
              </w:rPr>
              <w:t>В</w:t>
            </w:r>
            <w:r w:rsidRPr="005A2636">
              <w:rPr>
                <w:lang w:val="uk-UA"/>
              </w:rPr>
              <w:t xml:space="preserve">иготовлення облікової документації, охоронних договорів, </w:t>
            </w:r>
            <w:proofErr w:type="spellStart"/>
            <w:r w:rsidRPr="005A2636">
              <w:rPr>
                <w:lang w:val="uk-UA"/>
              </w:rPr>
              <w:t>проєктів</w:t>
            </w:r>
            <w:proofErr w:type="spellEnd"/>
            <w:r w:rsidRPr="005A2636">
              <w:rPr>
                <w:lang w:val="uk-UA"/>
              </w:rPr>
              <w:t xml:space="preserve"> землеустрою та іншої документації на об</w:t>
            </w:r>
            <w:r w:rsidRPr="005A2636">
              <w:t>’</w:t>
            </w:r>
            <w:proofErr w:type="spellStart"/>
            <w:r w:rsidRPr="005A2636">
              <w:rPr>
                <w:lang w:val="uk-UA"/>
              </w:rPr>
              <w:t>єкти</w:t>
            </w:r>
            <w:proofErr w:type="spellEnd"/>
            <w:r w:rsidRPr="005A2636">
              <w:rPr>
                <w:lang w:val="uk-UA"/>
              </w:rPr>
              <w:t xml:space="preserve"> культурної спадщини</w:t>
            </w:r>
          </w:p>
        </w:tc>
        <w:tc>
          <w:tcPr>
            <w:tcW w:w="2693" w:type="dxa"/>
            <w:vMerge/>
          </w:tcPr>
          <w:p w14:paraId="12568BA4" w14:textId="77777777" w:rsidR="005A2636" w:rsidRPr="00331A17" w:rsidRDefault="005A2636" w:rsidP="005F331E">
            <w:pPr>
              <w:spacing w:line="240" w:lineRule="atLeast"/>
              <w:contextualSpacing/>
              <w:rPr>
                <w:lang w:val="uk-UA"/>
              </w:rPr>
            </w:pPr>
          </w:p>
        </w:tc>
        <w:tc>
          <w:tcPr>
            <w:tcW w:w="3323" w:type="dxa"/>
            <w:vMerge/>
          </w:tcPr>
          <w:p w14:paraId="1D37D5A4" w14:textId="77777777" w:rsidR="005A2636" w:rsidRPr="00F22D4B" w:rsidRDefault="005A2636" w:rsidP="005F331E">
            <w:pPr>
              <w:spacing w:line="240" w:lineRule="atLeast"/>
              <w:contextualSpacing/>
              <w:rPr>
                <w:lang w:val="uk-UA"/>
              </w:rPr>
            </w:pPr>
          </w:p>
        </w:tc>
      </w:tr>
      <w:tr w:rsidR="005A2636" w:rsidRPr="002312F2" w14:paraId="2BE26CD0" w14:textId="77777777" w:rsidTr="009B5A6B">
        <w:trPr>
          <w:trHeight w:val="1104"/>
        </w:trPr>
        <w:tc>
          <w:tcPr>
            <w:tcW w:w="636" w:type="dxa"/>
            <w:vMerge/>
            <w:tcBorders>
              <w:bottom w:val="single" w:sz="4" w:space="0" w:color="auto"/>
            </w:tcBorders>
          </w:tcPr>
          <w:p w14:paraId="177F6D20" w14:textId="77777777" w:rsidR="005A2636" w:rsidRPr="00331A17" w:rsidRDefault="005A2636" w:rsidP="005F331E">
            <w:pPr>
              <w:spacing w:line="240" w:lineRule="atLeast"/>
              <w:contextualSpacing/>
              <w:jc w:val="center"/>
              <w:rPr>
                <w:lang w:val="uk-UA"/>
              </w:rPr>
            </w:pPr>
          </w:p>
        </w:tc>
        <w:tc>
          <w:tcPr>
            <w:tcW w:w="2166" w:type="dxa"/>
            <w:vMerge/>
            <w:tcBorders>
              <w:bottom w:val="single" w:sz="4" w:space="0" w:color="auto"/>
            </w:tcBorders>
          </w:tcPr>
          <w:p w14:paraId="0E8A340E" w14:textId="77777777" w:rsidR="005A2636" w:rsidRPr="00331A17" w:rsidRDefault="005A2636" w:rsidP="005F331E">
            <w:pPr>
              <w:spacing w:line="240" w:lineRule="atLeast"/>
              <w:contextualSpacing/>
              <w:rPr>
                <w:lang w:val="uk-UA"/>
              </w:rPr>
            </w:pPr>
          </w:p>
        </w:tc>
        <w:tc>
          <w:tcPr>
            <w:tcW w:w="5528" w:type="dxa"/>
            <w:tcBorders>
              <w:bottom w:val="single" w:sz="4" w:space="0" w:color="auto"/>
            </w:tcBorders>
          </w:tcPr>
          <w:p w14:paraId="66FBB5E1" w14:textId="1070D7AA" w:rsidR="005A2636" w:rsidRPr="00F22D4B" w:rsidRDefault="005A2636" w:rsidP="005A2636">
            <w:pPr>
              <w:tabs>
                <w:tab w:val="left" w:pos="1141"/>
              </w:tabs>
              <w:spacing w:line="240" w:lineRule="atLeast"/>
              <w:contextualSpacing/>
              <w:rPr>
                <w:lang w:val="uk-UA"/>
              </w:rPr>
            </w:pPr>
            <w:r>
              <w:rPr>
                <w:lang w:val="uk-UA"/>
              </w:rPr>
              <w:t>П</w:t>
            </w:r>
            <w:r w:rsidRPr="005A2636">
              <w:rPr>
                <w:lang w:val="uk-UA"/>
              </w:rPr>
              <w:t>роведення моніторингу стану збереження об’єктів культурної спадщини, інвентаризації та дослідження пам’яток і щойно виявлених об’єктів за видом «археологія»</w:t>
            </w:r>
          </w:p>
        </w:tc>
        <w:tc>
          <w:tcPr>
            <w:tcW w:w="2693" w:type="dxa"/>
            <w:vMerge/>
            <w:tcBorders>
              <w:bottom w:val="single" w:sz="4" w:space="0" w:color="auto"/>
            </w:tcBorders>
          </w:tcPr>
          <w:p w14:paraId="617D6CCD" w14:textId="77777777" w:rsidR="005A2636" w:rsidRPr="00331A17" w:rsidRDefault="005A2636" w:rsidP="005F331E">
            <w:pPr>
              <w:spacing w:line="240" w:lineRule="atLeast"/>
              <w:contextualSpacing/>
              <w:rPr>
                <w:lang w:val="uk-UA"/>
              </w:rPr>
            </w:pPr>
          </w:p>
        </w:tc>
        <w:tc>
          <w:tcPr>
            <w:tcW w:w="3323" w:type="dxa"/>
            <w:vMerge/>
            <w:tcBorders>
              <w:bottom w:val="single" w:sz="4" w:space="0" w:color="auto"/>
            </w:tcBorders>
          </w:tcPr>
          <w:p w14:paraId="23C3DC2D" w14:textId="77777777" w:rsidR="005A2636" w:rsidRPr="00F22D4B" w:rsidRDefault="005A2636" w:rsidP="005F331E">
            <w:pPr>
              <w:spacing w:line="240" w:lineRule="atLeast"/>
              <w:contextualSpacing/>
              <w:rPr>
                <w:lang w:val="uk-UA"/>
              </w:rPr>
            </w:pPr>
          </w:p>
        </w:tc>
      </w:tr>
      <w:tr w:rsidR="005F331E" w:rsidRPr="002312F2" w14:paraId="67BD5783" w14:textId="77777777" w:rsidTr="00121150">
        <w:tc>
          <w:tcPr>
            <w:tcW w:w="636" w:type="dxa"/>
            <w:vMerge w:val="restart"/>
          </w:tcPr>
          <w:p w14:paraId="27351556" w14:textId="77777777" w:rsidR="005F331E" w:rsidRPr="00331A17" w:rsidRDefault="005F331E" w:rsidP="005F331E">
            <w:pPr>
              <w:spacing w:line="240" w:lineRule="atLeast"/>
              <w:contextualSpacing/>
              <w:jc w:val="center"/>
              <w:rPr>
                <w:lang w:val="uk-UA"/>
              </w:rPr>
            </w:pPr>
            <w:r>
              <w:rPr>
                <w:lang w:val="uk-UA"/>
              </w:rPr>
              <w:t>3.6</w:t>
            </w:r>
          </w:p>
        </w:tc>
        <w:tc>
          <w:tcPr>
            <w:tcW w:w="2166" w:type="dxa"/>
            <w:vMerge w:val="restart"/>
          </w:tcPr>
          <w:p w14:paraId="3A8055B1" w14:textId="43AE7B3C" w:rsidR="005F331E" w:rsidRPr="00331A17" w:rsidRDefault="005F331E" w:rsidP="005F331E">
            <w:pPr>
              <w:spacing w:line="240" w:lineRule="atLeast"/>
              <w:contextualSpacing/>
              <w:rPr>
                <w:lang w:val="uk-UA"/>
              </w:rPr>
            </w:pPr>
            <w:proofErr w:type="spellStart"/>
            <w:r w:rsidRPr="00674908">
              <w:rPr>
                <w:b/>
                <w:i/>
              </w:rPr>
              <w:t>Покращення</w:t>
            </w:r>
            <w:proofErr w:type="spellEnd"/>
            <w:r w:rsidRPr="00674908">
              <w:rPr>
                <w:b/>
                <w:i/>
              </w:rPr>
              <w:t xml:space="preserve"> </w:t>
            </w:r>
            <w:proofErr w:type="spellStart"/>
            <w:r w:rsidRPr="00674908">
              <w:rPr>
                <w:b/>
                <w:i/>
              </w:rPr>
              <w:t>якості</w:t>
            </w:r>
            <w:proofErr w:type="spellEnd"/>
            <w:r w:rsidRPr="00674908">
              <w:rPr>
                <w:b/>
                <w:i/>
              </w:rPr>
              <w:t xml:space="preserve"> </w:t>
            </w:r>
            <w:proofErr w:type="spellStart"/>
            <w:r w:rsidRPr="00674908">
              <w:rPr>
                <w:b/>
                <w:i/>
              </w:rPr>
              <w:t>надання</w:t>
            </w:r>
            <w:proofErr w:type="spellEnd"/>
            <w:r w:rsidRPr="00674908">
              <w:rPr>
                <w:b/>
                <w:i/>
              </w:rPr>
              <w:t xml:space="preserve"> </w:t>
            </w:r>
            <w:proofErr w:type="spellStart"/>
            <w:r w:rsidRPr="00674908">
              <w:rPr>
                <w:b/>
                <w:i/>
              </w:rPr>
              <w:t>адміністратив</w:t>
            </w:r>
            <w:proofErr w:type="spellEnd"/>
            <w:r w:rsidR="00291CA8">
              <w:rPr>
                <w:b/>
                <w:i/>
                <w:lang w:val="uk-UA"/>
              </w:rPr>
              <w:t>-</w:t>
            </w:r>
            <w:r w:rsidRPr="00674908">
              <w:rPr>
                <w:b/>
                <w:i/>
              </w:rPr>
              <w:t xml:space="preserve">них </w:t>
            </w:r>
            <w:proofErr w:type="spellStart"/>
            <w:r w:rsidRPr="00674908">
              <w:rPr>
                <w:b/>
                <w:i/>
              </w:rPr>
              <w:t>послуг</w:t>
            </w:r>
            <w:proofErr w:type="spellEnd"/>
          </w:p>
        </w:tc>
        <w:tc>
          <w:tcPr>
            <w:tcW w:w="5528" w:type="dxa"/>
          </w:tcPr>
          <w:p w14:paraId="68642BC8" w14:textId="77777777" w:rsidR="005F331E" w:rsidRPr="00F22D4B" w:rsidRDefault="005F331E" w:rsidP="005F331E">
            <w:pPr>
              <w:spacing w:line="240" w:lineRule="atLeast"/>
              <w:contextualSpacing/>
              <w:rPr>
                <w:lang w:val="uk-UA"/>
              </w:rPr>
            </w:pPr>
            <w:r w:rsidRPr="009109A8">
              <w:rPr>
                <w:bCs/>
                <w:lang w:val="uk-UA"/>
              </w:rPr>
              <w:t>Забезпечення відкритості та прозорості надання адміністративних послуг</w:t>
            </w:r>
          </w:p>
        </w:tc>
        <w:tc>
          <w:tcPr>
            <w:tcW w:w="2693" w:type="dxa"/>
            <w:vMerge w:val="restart"/>
          </w:tcPr>
          <w:p w14:paraId="65F0989B" w14:textId="77777777" w:rsidR="005F331E" w:rsidRPr="000579A6" w:rsidRDefault="005F331E" w:rsidP="005F331E">
            <w:pPr>
              <w:pStyle w:val="Style3"/>
              <w:widowControl/>
              <w:spacing w:line="240" w:lineRule="auto"/>
              <w:rPr>
                <w:bCs/>
                <w:lang w:val="uk-UA"/>
              </w:rPr>
            </w:pPr>
            <w:r w:rsidRPr="009109A8">
              <w:rPr>
                <w:bCs/>
                <w:lang w:val="uk-UA"/>
              </w:rPr>
              <w:t>Центр надання адміністративних послуг виконавчого комітету міської ради,</w:t>
            </w:r>
            <w:r>
              <w:rPr>
                <w:bCs/>
                <w:lang w:val="uk-UA"/>
              </w:rPr>
              <w:t xml:space="preserve"> </w:t>
            </w:r>
            <w:r w:rsidRPr="009109A8">
              <w:rPr>
                <w:bCs/>
                <w:lang w:val="uk-UA"/>
              </w:rPr>
              <w:t>суб’єкти надання адміністративних послуг</w:t>
            </w:r>
          </w:p>
        </w:tc>
        <w:tc>
          <w:tcPr>
            <w:tcW w:w="3323" w:type="dxa"/>
          </w:tcPr>
          <w:p w14:paraId="5A1B634D" w14:textId="77777777" w:rsidR="005F331E" w:rsidRPr="00F22D4B" w:rsidRDefault="005F331E" w:rsidP="005F331E">
            <w:pPr>
              <w:spacing w:line="240" w:lineRule="atLeast"/>
              <w:contextualSpacing/>
              <w:rPr>
                <w:lang w:val="uk-UA"/>
              </w:rPr>
            </w:pPr>
            <w:r w:rsidRPr="009109A8">
              <w:rPr>
                <w:bCs/>
                <w:lang w:val="uk-UA"/>
              </w:rPr>
              <w:t xml:space="preserve">Забезпечити вільний доступ суб’єктам господарювання та населення до інформації щодо порядку, умов, строків, вартості (у разі платності) адміністративних </w:t>
            </w:r>
            <w:bookmarkStart w:id="2" w:name="BM2"/>
            <w:bookmarkEnd w:id="2"/>
            <w:r w:rsidRPr="009109A8">
              <w:rPr>
                <w:bCs/>
                <w:lang w:val="uk-UA"/>
              </w:rPr>
              <w:t>послуг, про стан, хід та результати розгляду заяв/клопотань/звернень у відповідних адміністративних органах</w:t>
            </w:r>
          </w:p>
        </w:tc>
      </w:tr>
      <w:tr w:rsidR="005A2636" w:rsidRPr="002312F2" w14:paraId="6D98DFC2" w14:textId="77777777" w:rsidTr="00B83079">
        <w:trPr>
          <w:trHeight w:val="1114"/>
        </w:trPr>
        <w:tc>
          <w:tcPr>
            <w:tcW w:w="636" w:type="dxa"/>
            <w:vMerge/>
          </w:tcPr>
          <w:p w14:paraId="65D334EC" w14:textId="77777777" w:rsidR="005A2636" w:rsidRPr="00331A17" w:rsidRDefault="005A2636" w:rsidP="005F331E">
            <w:pPr>
              <w:spacing w:line="240" w:lineRule="atLeast"/>
              <w:contextualSpacing/>
              <w:jc w:val="center"/>
              <w:rPr>
                <w:lang w:val="uk-UA"/>
              </w:rPr>
            </w:pPr>
          </w:p>
        </w:tc>
        <w:tc>
          <w:tcPr>
            <w:tcW w:w="2166" w:type="dxa"/>
            <w:vMerge/>
          </w:tcPr>
          <w:p w14:paraId="72A236FF" w14:textId="77777777" w:rsidR="005A2636" w:rsidRPr="00331A17" w:rsidRDefault="005A2636" w:rsidP="005F331E">
            <w:pPr>
              <w:spacing w:line="240" w:lineRule="atLeast"/>
              <w:contextualSpacing/>
              <w:rPr>
                <w:lang w:val="uk-UA"/>
              </w:rPr>
            </w:pPr>
          </w:p>
        </w:tc>
        <w:tc>
          <w:tcPr>
            <w:tcW w:w="5528" w:type="dxa"/>
          </w:tcPr>
          <w:p w14:paraId="5424B8BD" w14:textId="77777777" w:rsidR="005A2636" w:rsidRPr="00F22D4B" w:rsidRDefault="005A2636" w:rsidP="005F331E">
            <w:pPr>
              <w:spacing w:line="240" w:lineRule="atLeast"/>
              <w:contextualSpacing/>
              <w:rPr>
                <w:lang w:val="uk-UA"/>
              </w:rPr>
            </w:pPr>
            <w:r w:rsidRPr="00F05DB7">
              <w:rPr>
                <w:lang w:val="uk-UA"/>
              </w:rPr>
              <w:t>Організація надання адміністративних послуг у найкоротший строк та за мінімальної кількості відвідувань суб’єктів звернень</w:t>
            </w:r>
          </w:p>
        </w:tc>
        <w:tc>
          <w:tcPr>
            <w:tcW w:w="2693" w:type="dxa"/>
            <w:vMerge/>
          </w:tcPr>
          <w:p w14:paraId="1FD01E47" w14:textId="77777777" w:rsidR="005A2636" w:rsidRPr="00331A17" w:rsidRDefault="005A2636" w:rsidP="005F331E">
            <w:pPr>
              <w:spacing w:line="240" w:lineRule="atLeast"/>
              <w:contextualSpacing/>
              <w:rPr>
                <w:lang w:val="uk-UA"/>
              </w:rPr>
            </w:pPr>
          </w:p>
        </w:tc>
        <w:tc>
          <w:tcPr>
            <w:tcW w:w="3323" w:type="dxa"/>
            <w:vMerge w:val="restart"/>
          </w:tcPr>
          <w:p w14:paraId="0E2647B0" w14:textId="77777777" w:rsidR="005A2636" w:rsidRPr="00F22D4B" w:rsidRDefault="005A2636" w:rsidP="005F331E">
            <w:pPr>
              <w:spacing w:line="240" w:lineRule="atLeast"/>
              <w:contextualSpacing/>
              <w:rPr>
                <w:lang w:val="uk-UA"/>
              </w:rPr>
            </w:pPr>
            <w:r w:rsidRPr="00F05DB7">
              <w:rPr>
                <w:lang w:val="uk-UA"/>
              </w:rPr>
              <w:t>Зменшення часу, необхідного для отримання адміністративних послуг, отримання максимуму адміністративних послуг в одному приміщенні</w:t>
            </w:r>
          </w:p>
        </w:tc>
      </w:tr>
      <w:tr w:rsidR="005F331E" w:rsidRPr="00A27DA3" w14:paraId="0041D519" w14:textId="77777777" w:rsidTr="00121150">
        <w:tc>
          <w:tcPr>
            <w:tcW w:w="636" w:type="dxa"/>
            <w:vMerge/>
          </w:tcPr>
          <w:p w14:paraId="38A84727" w14:textId="77777777" w:rsidR="005F331E" w:rsidRPr="00331A17" w:rsidRDefault="005F331E" w:rsidP="005F331E">
            <w:pPr>
              <w:spacing w:line="240" w:lineRule="atLeast"/>
              <w:contextualSpacing/>
              <w:jc w:val="center"/>
              <w:rPr>
                <w:lang w:val="uk-UA"/>
              </w:rPr>
            </w:pPr>
          </w:p>
        </w:tc>
        <w:tc>
          <w:tcPr>
            <w:tcW w:w="2166" w:type="dxa"/>
            <w:vMerge/>
          </w:tcPr>
          <w:p w14:paraId="2ABE6BB3" w14:textId="77777777" w:rsidR="005F331E" w:rsidRPr="00331A17" w:rsidRDefault="005F331E" w:rsidP="005F331E">
            <w:pPr>
              <w:spacing w:line="240" w:lineRule="atLeast"/>
              <w:contextualSpacing/>
              <w:rPr>
                <w:lang w:val="uk-UA"/>
              </w:rPr>
            </w:pPr>
          </w:p>
        </w:tc>
        <w:tc>
          <w:tcPr>
            <w:tcW w:w="5528" w:type="dxa"/>
          </w:tcPr>
          <w:p w14:paraId="66368545" w14:textId="77777777" w:rsidR="005F331E" w:rsidRPr="00F22D4B" w:rsidRDefault="005F331E" w:rsidP="005F331E">
            <w:pPr>
              <w:spacing w:line="240" w:lineRule="atLeast"/>
              <w:contextualSpacing/>
              <w:rPr>
                <w:lang w:val="uk-UA"/>
              </w:rPr>
            </w:pPr>
            <w:r w:rsidRPr="00F05DB7">
              <w:rPr>
                <w:lang w:val="uk-UA"/>
              </w:rPr>
              <w:t>Підвищення якості надання адміністративних послуг через аналіз даних моніторингу їх надання та рівня задоволеності одержувачів</w:t>
            </w:r>
          </w:p>
        </w:tc>
        <w:tc>
          <w:tcPr>
            <w:tcW w:w="2693" w:type="dxa"/>
            <w:vMerge/>
          </w:tcPr>
          <w:p w14:paraId="54A3A0B3" w14:textId="77777777" w:rsidR="005F331E" w:rsidRPr="00331A17" w:rsidRDefault="005F331E" w:rsidP="005F331E">
            <w:pPr>
              <w:spacing w:line="240" w:lineRule="atLeast"/>
              <w:contextualSpacing/>
              <w:rPr>
                <w:lang w:val="uk-UA"/>
              </w:rPr>
            </w:pPr>
          </w:p>
        </w:tc>
        <w:tc>
          <w:tcPr>
            <w:tcW w:w="3323" w:type="dxa"/>
            <w:vMerge/>
          </w:tcPr>
          <w:p w14:paraId="2458DDCD" w14:textId="77777777" w:rsidR="005F331E" w:rsidRPr="00F22D4B" w:rsidRDefault="005F331E" w:rsidP="005F331E">
            <w:pPr>
              <w:spacing w:line="240" w:lineRule="atLeast"/>
              <w:contextualSpacing/>
              <w:rPr>
                <w:lang w:val="uk-UA"/>
              </w:rPr>
            </w:pPr>
          </w:p>
        </w:tc>
      </w:tr>
      <w:tr w:rsidR="005F331E" w:rsidRPr="008326DB" w14:paraId="76844D2B" w14:textId="77777777" w:rsidTr="00121150">
        <w:tc>
          <w:tcPr>
            <w:tcW w:w="636" w:type="dxa"/>
            <w:vMerge/>
          </w:tcPr>
          <w:p w14:paraId="7898C877" w14:textId="77777777" w:rsidR="005F331E" w:rsidRPr="00331A17" w:rsidRDefault="005F331E" w:rsidP="005F331E">
            <w:pPr>
              <w:spacing w:line="240" w:lineRule="atLeast"/>
              <w:contextualSpacing/>
              <w:jc w:val="center"/>
              <w:rPr>
                <w:lang w:val="uk-UA"/>
              </w:rPr>
            </w:pPr>
          </w:p>
        </w:tc>
        <w:tc>
          <w:tcPr>
            <w:tcW w:w="2166" w:type="dxa"/>
            <w:vMerge/>
          </w:tcPr>
          <w:p w14:paraId="184F79C4" w14:textId="77777777" w:rsidR="005F331E" w:rsidRPr="00331A17" w:rsidRDefault="005F331E" w:rsidP="005F331E">
            <w:pPr>
              <w:spacing w:line="240" w:lineRule="atLeast"/>
              <w:contextualSpacing/>
              <w:rPr>
                <w:lang w:val="uk-UA"/>
              </w:rPr>
            </w:pPr>
          </w:p>
        </w:tc>
        <w:tc>
          <w:tcPr>
            <w:tcW w:w="5528" w:type="dxa"/>
          </w:tcPr>
          <w:p w14:paraId="3BFF11B8" w14:textId="206A5599" w:rsidR="005F331E" w:rsidRPr="00F22D4B" w:rsidRDefault="005F331E" w:rsidP="005F331E">
            <w:pPr>
              <w:spacing w:line="240" w:lineRule="atLeast"/>
              <w:contextualSpacing/>
              <w:rPr>
                <w:lang w:val="uk-UA"/>
              </w:rPr>
            </w:pPr>
            <w:r w:rsidRPr="008326DB">
              <w:rPr>
                <w:bCs/>
                <w:lang w:val="uk-UA"/>
              </w:rPr>
              <w:t xml:space="preserve">Запровадження надання паспортних послуг через головний офіс </w:t>
            </w:r>
            <w:proofErr w:type="spellStart"/>
            <w:r w:rsidRPr="008326DB">
              <w:rPr>
                <w:bCs/>
                <w:lang w:val="uk-UA"/>
              </w:rPr>
              <w:t>ЦНАПу</w:t>
            </w:r>
            <w:proofErr w:type="spellEnd"/>
          </w:p>
        </w:tc>
        <w:tc>
          <w:tcPr>
            <w:tcW w:w="2693" w:type="dxa"/>
            <w:vMerge/>
          </w:tcPr>
          <w:p w14:paraId="43579E8E" w14:textId="77777777" w:rsidR="005F331E" w:rsidRPr="00331A17" w:rsidRDefault="005F331E" w:rsidP="005F331E">
            <w:pPr>
              <w:spacing w:line="240" w:lineRule="atLeast"/>
              <w:contextualSpacing/>
              <w:rPr>
                <w:lang w:val="uk-UA"/>
              </w:rPr>
            </w:pPr>
          </w:p>
        </w:tc>
        <w:tc>
          <w:tcPr>
            <w:tcW w:w="3323" w:type="dxa"/>
          </w:tcPr>
          <w:p w14:paraId="136A77D8" w14:textId="07AD0DDB" w:rsidR="005F331E" w:rsidRPr="00F22D4B" w:rsidRDefault="005F331E" w:rsidP="005F331E">
            <w:pPr>
              <w:spacing w:line="240" w:lineRule="atLeast"/>
              <w:contextualSpacing/>
              <w:rPr>
                <w:lang w:val="uk-UA"/>
              </w:rPr>
            </w:pPr>
            <w:r w:rsidRPr="008326DB">
              <w:rPr>
                <w:bCs/>
                <w:lang w:val="uk-UA"/>
              </w:rPr>
              <w:t xml:space="preserve">Надання якісних адміністративних послуг з оформлення та видачі паспорта громадянина України у формі картки </w:t>
            </w:r>
            <w:r>
              <w:rPr>
                <w:bCs/>
                <w:lang w:val="uk-UA"/>
              </w:rPr>
              <w:t>через ЦНАП</w:t>
            </w:r>
          </w:p>
        </w:tc>
      </w:tr>
      <w:tr w:rsidR="003671AC" w:rsidRPr="002312F2" w14:paraId="06DC43B7" w14:textId="77777777" w:rsidTr="00121150">
        <w:tc>
          <w:tcPr>
            <w:tcW w:w="636" w:type="dxa"/>
            <w:vMerge w:val="restart"/>
          </w:tcPr>
          <w:p w14:paraId="4C915133" w14:textId="77777777" w:rsidR="003671AC" w:rsidRPr="00331A17" w:rsidRDefault="003671AC" w:rsidP="005F331E">
            <w:pPr>
              <w:spacing w:line="240" w:lineRule="atLeast"/>
              <w:contextualSpacing/>
              <w:jc w:val="center"/>
              <w:rPr>
                <w:lang w:val="uk-UA"/>
              </w:rPr>
            </w:pPr>
            <w:r>
              <w:rPr>
                <w:lang w:val="uk-UA"/>
              </w:rPr>
              <w:lastRenderedPageBreak/>
              <w:t>3.7</w:t>
            </w:r>
          </w:p>
        </w:tc>
        <w:tc>
          <w:tcPr>
            <w:tcW w:w="2166" w:type="dxa"/>
            <w:vMerge w:val="restart"/>
          </w:tcPr>
          <w:p w14:paraId="7DE4DEA0" w14:textId="77777777" w:rsidR="003671AC" w:rsidRPr="00331A17" w:rsidRDefault="003671AC" w:rsidP="005F331E">
            <w:pPr>
              <w:spacing w:line="240" w:lineRule="atLeast"/>
              <w:contextualSpacing/>
              <w:rPr>
                <w:lang w:val="uk-UA"/>
              </w:rPr>
            </w:pPr>
            <w:proofErr w:type="spellStart"/>
            <w:r w:rsidRPr="00FA1B16">
              <w:rPr>
                <w:b/>
                <w:i/>
              </w:rPr>
              <w:t>Створення</w:t>
            </w:r>
            <w:proofErr w:type="spellEnd"/>
            <w:r w:rsidRPr="00FA1B16">
              <w:rPr>
                <w:b/>
                <w:i/>
              </w:rPr>
              <w:t xml:space="preserve"> умов для </w:t>
            </w:r>
            <w:proofErr w:type="spellStart"/>
            <w:r w:rsidRPr="00FA1B16">
              <w:rPr>
                <w:b/>
                <w:i/>
              </w:rPr>
              <w:t>підвищення</w:t>
            </w:r>
            <w:proofErr w:type="spellEnd"/>
            <w:r w:rsidRPr="00FA1B16">
              <w:rPr>
                <w:b/>
                <w:i/>
              </w:rPr>
              <w:t xml:space="preserve"> </w:t>
            </w:r>
            <w:proofErr w:type="spellStart"/>
            <w:r w:rsidRPr="00FA1B16">
              <w:rPr>
                <w:b/>
                <w:i/>
              </w:rPr>
              <w:t>рівня</w:t>
            </w:r>
            <w:proofErr w:type="spellEnd"/>
            <w:r w:rsidRPr="00FA1B16">
              <w:rPr>
                <w:b/>
                <w:i/>
              </w:rPr>
              <w:t xml:space="preserve"> </w:t>
            </w:r>
            <w:proofErr w:type="spellStart"/>
            <w:r w:rsidRPr="00FA1B16">
              <w:rPr>
                <w:b/>
                <w:i/>
              </w:rPr>
              <w:t>зайнятості</w:t>
            </w:r>
            <w:proofErr w:type="spellEnd"/>
            <w:r w:rsidRPr="00FA1B16">
              <w:rPr>
                <w:b/>
                <w:i/>
              </w:rPr>
              <w:t xml:space="preserve"> та </w:t>
            </w:r>
            <w:proofErr w:type="spellStart"/>
            <w:r w:rsidRPr="00FA1B16">
              <w:rPr>
                <w:b/>
                <w:i/>
              </w:rPr>
              <w:t>доходів</w:t>
            </w:r>
            <w:proofErr w:type="spellEnd"/>
            <w:r w:rsidRPr="00FA1B16">
              <w:rPr>
                <w:b/>
                <w:i/>
              </w:rPr>
              <w:t xml:space="preserve"> </w:t>
            </w:r>
            <w:proofErr w:type="spellStart"/>
            <w:r w:rsidRPr="00FA1B16">
              <w:rPr>
                <w:b/>
                <w:i/>
              </w:rPr>
              <w:t>населення</w:t>
            </w:r>
            <w:proofErr w:type="spellEnd"/>
          </w:p>
        </w:tc>
        <w:tc>
          <w:tcPr>
            <w:tcW w:w="5528" w:type="dxa"/>
          </w:tcPr>
          <w:p w14:paraId="503D9CCE" w14:textId="4CCE4839" w:rsidR="003671AC" w:rsidRPr="00F22D4B" w:rsidRDefault="003671AC" w:rsidP="0031391D">
            <w:pPr>
              <w:spacing w:line="240" w:lineRule="atLeast"/>
              <w:contextualSpacing/>
              <w:rPr>
                <w:lang w:val="uk-UA"/>
              </w:rPr>
            </w:pPr>
            <w:r w:rsidRPr="004F00BD">
              <w:rPr>
                <w:color w:val="000000"/>
                <w:lang w:val="uk-UA" w:eastAsia="uk-UA"/>
              </w:rPr>
              <w:t xml:space="preserve">Проведення активної інформаційно-роз'яснювальної роботи серед </w:t>
            </w:r>
            <w:r>
              <w:rPr>
                <w:color w:val="000000"/>
                <w:lang w:val="uk-UA" w:eastAsia="uk-UA"/>
              </w:rPr>
              <w:t xml:space="preserve">населення </w:t>
            </w:r>
            <w:r w:rsidRPr="004F00BD">
              <w:rPr>
                <w:color w:val="000000"/>
                <w:lang w:val="uk-UA" w:eastAsia="uk-UA"/>
              </w:rPr>
              <w:t>про соціальну незахищеність в разі відсутності</w:t>
            </w:r>
            <w:r>
              <w:rPr>
                <w:color w:val="000000"/>
                <w:lang w:val="uk-UA" w:eastAsia="uk-UA"/>
              </w:rPr>
              <w:t xml:space="preserve"> </w:t>
            </w:r>
            <w:r w:rsidRPr="004F00BD">
              <w:rPr>
                <w:color w:val="000000"/>
                <w:lang w:val="uk-UA" w:eastAsia="uk-UA"/>
              </w:rPr>
              <w:t>офіційно оформлених трудових відносин з роботодавцями, а також про основні права працівників, визначені трудовим законодавством</w:t>
            </w:r>
          </w:p>
        </w:tc>
        <w:tc>
          <w:tcPr>
            <w:tcW w:w="2693" w:type="dxa"/>
            <w:vMerge w:val="restart"/>
          </w:tcPr>
          <w:p w14:paraId="66B56E44" w14:textId="77777777" w:rsidR="003671AC" w:rsidRPr="00331A17" w:rsidRDefault="003671AC" w:rsidP="005F331E">
            <w:pPr>
              <w:spacing w:line="240" w:lineRule="atLeast"/>
              <w:contextualSpacing/>
              <w:rPr>
                <w:lang w:val="uk-UA"/>
              </w:rPr>
            </w:pPr>
            <w:r w:rsidRPr="000F5AFA">
              <w:rPr>
                <w:lang w:val="uk-UA"/>
              </w:rPr>
              <w:t>Управління соціального захисту населення виконавчого комітету міської ради</w:t>
            </w:r>
          </w:p>
        </w:tc>
        <w:tc>
          <w:tcPr>
            <w:tcW w:w="3323" w:type="dxa"/>
          </w:tcPr>
          <w:p w14:paraId="595401F7" w14:textId="77777777" w:rsidR="003671AC" w:rsidRPr="00F22D4B" w:rsidRDefault="003671AC" w:rsidP="005F331E">
            <w:pPr>
              <w:spacing w:line="240" w:lineRule="atLeast"/>
              <w:contextualSpacing/>
              <w:rPr>
                <w:lang w:val="uk-UA"/>
              </w:rPr>
            </w:pPr>
            <w:proofErr w:type="spellStart"/>
            <w:r w:rsidRPr="000F5AFA">
              <w:t>Зменшення</w:t>
            </w:r>
            <w:proofErr w:type="spellEnd"/>
            <w:r w:rsidRPr="000F5AFA">
              <w:t xml:space="preserve"> </w:t>
            </w:r>
            <w:proofErr w:type="spellStart"/>
            <w:r w:rsidRPr="000F5AFA">
              <w:t>чисельності</w:t>
            </w:r>
            <w:proofErr w:type="spellEnd"/>
            <w:r w:rsidRPr="000F5AFA">
              <w:t xml:space="preserve"> </w:t>
            </w:r>
            <w:proofErr w:type="spellStart"/>
            <w:r w:rsidRPr="000F5AFA">
              <w:t>безробітного</w:t>
            </w:r>
            <w:proofErr w:type="spellEnd"/>
            <w:r w:rsidRPr="000F5AFA">
              <w:t xml:space="preserve"> </w:t>
            </w:r>
            <w:proofErr w:type="spellStart"/>
            <w:r w:rsidRPr="000F5AFA">
              <w:t>населення</w:t>
            </w:r>
            <w:proofErr w:type="spellEnd"/>
            <w:r w:rsidRPr="000F5AFA">
              <w:t xml:space="preserve">, </w:t>
            </w:r>
            <w:proofErr w:type="spellStart"/>
            <w:r w:rsidRPr="000F5AFA">
              <w:t>підвищення</w:t>
            </w:r>
            <w:proofErr w:type="spellEnd"/>
            <w:r w:rsidRPr="000F5AFA">
              <w:t xml:space="preserve"> </w:t>
            </w:r>
            <w:proofErr w:type="spellStart"/>
            <w:r w:rsidRPr="000F5AFA">
              <w:t>рівня</w:t>
            </w:r>
            <w:proofErr w:type="spellEnd"/>
            <w:r w:rsidRPr="000F5AFA">
              <w:t xml:space="preserve"> </w:t>
            </w:r>
            <w:proofErr w:type="spellStart"/>
            <w:r w:rsidRPr="000F5AFA">
              <w:t>соціального</w:t>
            </w:r>
            <w:proofErr w:type="spellEnd"/>
            <w:r w:rsidRPr="000F5AFA">
              <w:t xml:space="preserve"> </w:t>
            </w:r>
            <w:proofErr w:type="spellStart"/>
            <w:r w:rsidRPr="000F5AFA">
              <w:t>захисту</w:t>
            </w:r>
            <w:proofErr w:type="spellEnd"/>
            <w:r w:rsidRPr="000F5AFA">
              <w:t xml:space="preserve"> </w:t>
            </w:r>
            <w:proofErr w:type="spellStart"/>
            <w:r w:rsidRPr="000F5AFA">
              <w:t>працівників</w:t>
            </w:r>
            <w:proofErr w:type="spellEnd"/>
          </w:p>
        </w:tc>
      </w:tr>
      <w:tr w:rsidR="003671AC" w:rsidRPr="002312F2" w14:paraId="34A8F359" w14:textId="77777777" w:rsidTr="00121150">
        <w:tc>
          <w:tcPr>
            <w:tcW w:w="636" w:type="dxa"/>
            <w:vMerge/>
          </w:tcPr>
          <w:p w14:paraId="4B1E74EF" w14:textId="77777777" w:rsidR="003671AC" w:rsidRPr="00331A17" w:rsidRDefault="003671AC" w:rsidP="005F331E">
            <w:pPr>
              <w:spacing w:line="240" w:lineRule="atLeast"/>
              <w:contextualSpacing/>
              <w:jc w:val="center"/>
              <w:rPr>
                <w:lang w:val="uk-UA"/>
              </w:rPr>
            </w:pPr>
          </w:p>
        </w:tc>
        <w:tc>
          <w:tcPr>
            <w:tcW w:w="2166" w:type="dxa"/>
            <w:vMerge/>
          </w:tcPr>
          <w:p w14:paraId="6A78CA2A" w14:textId="77777777" w:rsidR="003671AC" w:rsidRPr="00331A17" w:rsidRDefault="003671AC" w:rsidP="005F331E">
            <w:pPr>
              <w:spacing w:line="240" w:lineRule="atLeast"/>
              <w:contextualSpacing/>
              <w:rPr>
                <w:lang w:val="uk-UA"/>
              </w:rPr>
            </w:pPr>
          </w:p>
        </w:tc>
        <w:tc>
          <w:tcPr>
            <w:tcW w:w="5528" w:type="dxa"/>
          </w:tcPr>
          <w:p w14:paraId="36F0A931" w14:textId="77777777" w:rsidR="003671AC" w:rsidRPr="00F22D4B" w:rsidRDefault="003671AC" w:rsidP="005F331E">
            <w:pPr>
              <w:spacing w:line="240" w:lineRule="atLeast"/>
              <w:contextualSpacing/>
              <w:rPr>
                <w:lang w:val="uk-UA"/>
              </w:rPr>
            </w:pPr>
            <w:proofErr w:type="spellStart"/>
            <w:r w:rsidRPr="000F5AFA">
              <w:rPr>
                <w:color w:val="000000"/>
                <w:lang w:eastAsia="uk-UA"/>
              </w:rPr>
              <w:t>Створення</w:t>
            </w:r>
            <w:proofErr w:type="spellEnd"/>
            <w:r w:rsidRPr="000F5AFA">
              <w:rPr>
                <w:color w:val="000000"/>
                <w:lang w:eastAsia="uk-UA"/>
              </w:rPr>
              <w:t xml:space="preserve"> </w:t>
            </w:r>
            <w:proofErr w:type="spellStart"/>
            <w:r w:rsidRPr="000F5AFA">
              <w:rPr>
                <w:color w:val="000000"/>
                <w:lang w:eastAsia="uk-UA"/>
              </w:rPr>
              <w:t>сприятливого</w:t>
            </w:r>
            <w:proofErr w:type="spellEnd"/>
            <w:r w:rsidRPr="000F5AFA">
              <w:rPr>
                <w:color w:val="000000"/>
                <w:lang w:eastAsia="uk-UA"/>
              </w:rPr>
              <w:t xml:space="preserve"> </w:t>
            </w:r>
            <w:proofErr w:type="spellStart"/>
            <w:r w:rsidRPr="000F5AFA">
              <w:rPr>
                <w:color w:val="000000"/>
                <w:lang w:eastAsia="uk-UA"/>
              </w:rPr>
              <w:t>середовища</w:t>
            </w:r>
            <w:proofErr w:type="spellEnd"/>
            <w:r w:rsidRPr="000F5AFA">
              <w:rPr>
                <w:color w:val="000000"/>
                <w:lang w:eastAsia="uk-UA"/>
              </w:rPr>
              <w:t xml:space="preserve"> для </w:t>
            </w:r>
            <w:proofErr w:type="spellStart"/>
            <w:r w:rsidRPr="000F5AFA">
              <w:rPr>
                <w:color w:val="000000"/>
                <w:lang w:eastAsia="uk-UA"/>
              </w:rPr>
              <w:t>розвитку</w:t>
            </w:r>
            <w:proofErr w:type="spellEnd"/>
            <w:r w:rsidRPr="000F5AFA">
              <w:rPr>
                <w:color w:val="000000"/>
                <w:lang w:eastAsia="uk-UA"/>
              </w:rPr>
              <w:t xml:space="preserve"> </w:t>
            </w:r>
            <w:proofErr w:type="spellStart"/>
            <w:r w:rsidRPr="000F5AFA">
              <w:rPr>
                <w:color w:val="000000"/>
                <w:lang w:eastAsia="uk-UA"/>
              </w:rPr>
              <w:t>соціального</w:t>
            </w:r>
            <w:proofErr w:type="spellEnd"/>
            <w:r w:rsidRPr="000F5AFA">
              <w:rPr>
                <w:color w:val="000000"/>
                <w:lang w:eastAsia="uk-UA"/>
              </w:rPr>
              <w:t xml:space="preserve"> </w:t>
            </w:r>
            <w:proofErr w:type="spellStart"/>
            <w:r w:rsidRPr="000F5AFA">
              <w:rPr>
                <w:color w:val="000000"/>
                <w:lang w:eastAsia="uk-UA"/>
              </w:rPr>
              <w:t>діалогу</w:t>
            </w:r>
            <w:proofErr w:type="spellEnd"/>
            <w:r w:rsidRPr="000F5AFA">
              <w:rPr>
                <w:color w:val="000000"/>
                <w:lang w:eastAsia="uk-UA"/>
              </w:rPr>
              <w:t xml:space="preserve"> шляхом </w:t>
            </w:r>
            <w:proofErr w:type="spellStart"/>
            <w:r w:rsidRPr="000F5AFA">
              <w:rPr>
                <w:color w:val="000000"/>
                <w:lang w:eastAsia="uk-UA"/>
              </w:rPr>
              <w:t>своєчасного</w:t>
            </w:r>
            <w:proofErr w:type="spellEnd"/>
            <w:r w:rsidRPr="000F5AFA">
              <w:rPr>
                <w:color w:val="000000"/>
                <w:lang w:eastAsia="uk-UA"/>
              </w:rPr>
              <w:t xml:space="preserve"> </w:t>
            </w:r>
            <w:proofErr w:type="spellStart"/>
            <w:r w:rsidRPr="000F5AFA">
              <w:rPr>
                <w:color w:val="000000"/>
                <w:lang w:eastAsia="uk-UA"/>
              </w:rPr>
              <w:t>попередження</w:t>
            </w:r>
            <w:proofErr w:type="spellEnd"/>
            <w:r w:rsidRPr="000F5AFA">
              <w:rPr>
                <w:color w:val="000000"/>
                <w:lang w:eastAsia="uk-UA"/>
              </w:rPr>
              <w:t xml:space="preserve"> та </w:t>
            </w:r>
            <w:proofErr w:type="spellStart"/>
            <w:r w:rsidRPr="000F5AFA">
              <w:rPr>
                <w:color w:val="000000"/>
                <w:lang w:eastAsia="uk-UA"/>
              </w:rPr>
              <w:t>усунення</w:t>
            </w:r>
            <w:proofErr w:type="spellEnd"/>
            <w:r w:rsidRPr="000F5AFA">
              <w:rPr>
                <w:color w:val="000000"/>
                <w:lang w:eastAsia="uk-UA"/>
              </w:rPr>
              <w:t xml:space="preserve"> причин </w:t>
            </w:r>
            <w:proofErr w:type="spellStart"/>
            <w:r w:rsidRPr="000F5AFA">
              <w:rPr>
                <w:color w:val="000000"/>
                <w:lang w:eastAsia="uk-UA"/>
              </w:rPr>
              <w:t>виникнення</w:t>
            </w:r>
            <w:proofErr w:type="spellEnd"/>
            <w:r w:rsidRPr="000F5AFA">
              <w:rPr>
                <w:color w:val="000000"/>
                <w:lang w:eastAsia="uk-UA"/>
              </w:rPr>
              <w:t xml:space="preserve"> </w:t>
            </w:r>
            <w:proofErr w:type="spellStart"/>
            <w:r w:rsidRPr="000F5AFA">
              <w:rPr>
                <w:color w:val="000000"/>
                <w:lang w:eastAsia="uk-UA"/>
              </w:rPr>
              <w:t>розбіжностей</w:t>
            </w:r>
            <w:proofErr w:type="spellEnd"/>
            <w:r w:rsidRPr="000F5AFA">
              <w:rPr>
                <w:color w:val="000000"/>
                <w:lang w:eastAsia="uk-UA"/>
              </w:rPr>
              <w:t xml:space="preserve">, </w:t>
            </w:r>
            <w:proofErr w:type="spellStart"/>
            <w:r w:rsidRPr="000F5AFA">
              <w:rPr>
                <w:color w:val="000000"/>
                <w:lang w:eastAsia="uk-UA"/>
              </w:rPr>
              <w:t>колективних</w:t>
            </w:r>
            <w:proofErr w:type="spellEnd"/>
            <w:r w:rsidRPr="000F5AFA">
              <w:rPr>
                <w:color w:val="000000"/>
                <w:lang w:eastAsia="uk-UA"/>
              </w:rPr>
              <w:t xml:space="preserve"> </w:t>
            </w:r>
            <w:proofErr w:type="spellStart"/>
            <w:r w:rsidRPr="000F5AFA">
              <w:rPr>
                <w:color w:val="000000"/>
                <w:lang w:eastAsia="uk-UA"/>
              </w:rPr>
              <w:t>трудових</w:t>
            </w:r>
            <w:proofErr w:type="spellEnd"/>
            <w:r w:rsidRPr="000F5AFA">
              <w:rPr>
                <w:color w:val="000000"/>
                <w:lang w:eastAsia="uk-UA"/>
              </w:rPr>
              <w:t xml:space="preserve"> </w:t>
            </w:r>
            <w:proofErr w:type="spellStart"/>
            <w:r w:rsidRPr="000F5AFA">
              <w:rPr>
                <w:color w:val="000000"/>
                <w:lang w:eastAsia="uk-UA"/>
              </w:rPr>
              <w:t>спорів</w:t>
            </w:r>
            <w:proofErr w:type="spellEnd"/>
            <w:r w:rsidRPr="000F5AFA">
              <w:rPr>
                <w:color w:val="000000"/>
                <w:lang w:eastAsia="uk-UA"/>
              </w:rPr>
              <w:t xml:space="preserve"> (</w:t>
            </w:r>
            <w:proofErr w:type="spellStart"/>
            <w:r w:rsidRPr="000F5AFA">
              <w:rPr>
                <w:color w:val="000000"/>
                <w:lang w:eastAsia="uk-UA"/>
              </w:rPr>
              <w:t>конфліктів</w:t>
            </w:r>
            <w:proofErr w:type="spellEnd"/>
            <w:r w:rsidRPr="000F5AFA">
              <w:rPr>
                <w:color w:val="000000"/>
                <w:lang w:eastAsia="uk-UA"/>
              </w:rPr>
              <w:t xml:space="preserve">) </w:t>
            </w:r>
            <w:proofErr w:type="spellStart"/>
            <w:r w:rsidRPr="000F5AFA">
              <w:rPr>
                <w:color w:val="000000"/>
                <w:lang w:eastAsia="uk-UA"/>
              </w:rPr>
              <w:t>між</w:t>
            </w:r>
            <w:proofErr w:type="spellEnd"/>
            <w:r w:rsidRPr="000F5AFA">
              <w:rPr>
                <w:color w:val="000000"/>
                <w:lang w:eastAsia="uk-UA"/>
              </w:rPr>
              <w:t xml:space="preserve"> сторонами </w:t>
            </w:r>
            <w:proofErr w:type="spellStart"/>
            <w:r w:rsidRPr="000F5AFA">
              <w:rPr>
                <w:color w:val="000000"/>
                <w:lang w:eastAsia="uk-UA"/>
              </w:rPr>
              <w:t>соціально-трудових</w:t>
            </w:r>
            <w:proofErr w:type="spellEnd"/>
            <w:r w:rsidRPr="000F5AFA">
              <w:rPr>
                <w:color w:val="000000"/>
                <w:lang w:eastAsia="uk-UA"/>
              </w:rPr>
              <w:t xml:space="preserve"> </w:t>
            </w:r>
            <w:proofErr w:type="spellStart"/>
            <w:r w:rsidRPr="000F5AFA">
              <w:rPr>
                <w:color w:val="000000"/>
                <w:lang w:eastAsia="uk-UA"/>
              </w:rPr>
              <w:t>відносин</w:t>
            </w:r>
            <w:proofErr w:type="spellEnd"/>
          </w:p>
        </w:tc>
        <w:tc>
          <w:tcPr>
            <w:tcW w:w="2693" w:type="dxa"/>
            <w:vMerge/>
          </w:tcPr>
          <w:p w14:paraId="499780E9" w14:textId="77777777" w:rsidR="003671AC" w:rsidRPr="00331A17" w:rsidRDefault="003671AC" w:rsidP="005F331E">
            <w:pPr>
              <w:spacing w:line="240" w:lineRule="atLeast"/>
              <w:contextualSpacing/>
              <w:rPr>
                <w:lang w:val="uk-UA"/>
              </w:rPr>
            </w:pPr>
          </w:p>
        </w:tc>
        <w:tc>
          <w:tcPr>
            <w:tcW w:w="3323" w:type="dxa"/>
          </w:tcPr>
          <w:p w14:paraId="543948C1" w14:textId="0C1CEB51" w:rsidR="003671AC" w:rsidRPr="00F22D4B" w:rsidRDefault="003671AC" w:rsidP="005F331E">
            <w:pPr>
              <w:spacing w:line="240" w:lineRule="atLeast"/>
              <w:contextualSpacing/>
              <w:rPr>
                <w:lang w:val="uk-UA"/>
              </w:rPr>
            </w:pPr>
            <w:proofErr w:type="spellStart"/>
            <w:r w:rsidRPr="000F5AFA">
              <w:t>Формування</w:t>
            </w:r>
            <w:proofErr w:type="spellEnd"/>
            <w:r w:rsidRPr="000F5AFA">
              <w:t xml:space="preserve"> </w:t>
            </w:r>
            <w:proofErr w:type="spellStart"/>
            <w:r w:rsidRPr="000F5AFA">
              <w:t>стабільного</w:t>
            </w:r>
            <w:proofErr w:type="spellEnd"/>
            <w:r w:rsidRPr="000F5AFA">
              <w:t xml:space="preserve"> </w:t>
            </w:r>
            <w:proofErr w:type="spellStart"/>
            <w:r w:rsidRPr="000F5AFA">
              <w:t>соціального</w:t>
            </w:r>
            <w:proofErr w:type="spellEnd"/>
            <w:r w:rsidRPr="000F5AFA">
              <w:t xml:space="preserve"> </w:t>
            </w:r>
            <w:proofErr w:type="spellStart"/>
            <w:r w:rsidRPr="000F5AFA">
              <w:t>клімату</w:t>
            </w:r>
            <w:proofErr w:type="spellEnd"/>
            <w:r w:rsidRPr="000F5AFA">
              <w:t xml:space="preserve"> у </w:t>
            </w:r>
            <w:proofErr w:type="spellStart"/>
            <w:r w:rsidRPr="000F5AFA">
              <w:t>трудових</w:t>
            </w:r>
            <w:proofErr w:type="spellEnd"/>
            <w:r w:rsidRPr="000F5AFA">
              <w:t xml:space="preserve"> </w:t>
            </w:r>
            <w:proofErr w:type="spellStart"/>
            <w:r w:rsidRPr="000F5AFA">
              <w:t>колективах</w:t>
            </w:r>
            <w:proofErr w:type="spellEnd"/>
            <w:r w:rsidRPr="000F5AFA">
              <w:t xml:space="preserve">, </w:t>
            </w:r>
            <w:proofErr w:type="spellStart"/>
            <w:r w:rsidRPr="000F5AFA">
              <w:t>своєчасне</w:t>
            </w:r>
            <w:proofErr w:type="spellEnd"/>
            <w:r w:rsidRPr="000F5AFA">
              <w:t xml:space="preserve"> </w:t>
            </w:r>
            <w:proofErr w:type="spellStart"/>
            <w:r w:rsidRPr="000F5AFA">
              <w:t>вирішення</w:t>
            </w:r>
            <w:proofErr w:type="spellEnd"/>
            <w:r w:rsidRPr="000F5AFA">
              <w:t xml:space="preserve"> </w:t>
            </w:r>
            <w:proofErr w:type="spellStart"/>
            <w:r w:rsidRPr="000F5AFA">
              <w:t>розбіжностей</w:t>
            </w:r>
            <w:proofErr w:type="spellEnd"/>
            <w:r w:rsidRPr="000F5AFA">
              <w:t xml:space="preserve">, </w:t>
            </w:r>
            <w:proofErr w:type="spellStart"/>
            <w:r w:rsidRPr="000F5AFA">
              <w:t>колективних</w:t>
            </w:r>
            <w:proofErr w:type="spellEnd"/>
            <w:r w:rsidRPr="000F5AFA">
              <w:t xml:space="preserve"> </w:t>
            </w:r>
            <w:proofErr w:type="spellStart"/>
            <w:r w:rsidRPr="000F5AFA">
              <w:t>трудових</w:t>
            </w:r>
            <w:proofErr w:type="spellEnd"/>
            <w:r w:rsidRPr="000F5AFA">
              <w:t xml:space="preserve"> </w:t>
            </w:r>
            <w:proofErr w:type="spellStart"/>
            <w:r w:rsidRPr="000F5AFA">
              <w:t>спорів</w:t>
            </w:r>
            <w:proofErr w:type="spellEnd"/>
            <w:r w:rsidRPr="000F5AFA">
              <w:t xml:space="preserve"> (</w:t>
            </w:r>
            <w:proofErr w:type="spellStart"/>
            <w:r w:rsidRPr="000F5AFA">
              <w:t>конфліктів</w:t>
            </w:r>
            <w:proofErr w:type="spellEnd"/>
            <w:r w:rsidRPr="000F5AFA">
              <w:t xml:space="preserve">) </w:t>
            </w:r>
            <w:proofErr w:type="spellStart"/>
            <w:r w:rsidRPr="000F5AFA">
              <w:t>між</w:t>
            </w:r>
            <w:proofErr w:type="spellEnd"/>
            <w:r w:rsidRPr="000F5AFA">
              <w:t xml:space="preserve"> </w:t>
            </w:r>
            <w:proofErr w:type="spellStart"/>
            <w:r w:rsidRPr="000F5AFA">
              <w:t>власн</w:t>
            </w:r>
            <w:r>
              <w:t>иками</w:t>
            </w:r>
            <w:proofErr w:type="spellEnd"/>
            <w:r>
              <w:t xml:space="preserve"> та </w:t>
            </w:r>
            <w:proofErr w:type="spellStart"/>
            <w:r>
              <w:t>найманими</w:t>
            </w:r>
            <w:proofErr w:type="spellEnd"/>
            <w:r>
              <w:t xml:space="preserve"> </w:t>
            </w:r>
            <w:proofErr w:type="spellStart"/>
            <w:r>
              <w:t>працівниками</w:t>
            </w:r>
            <w:proofErr w:type="spellEnd"/>
          </w:p>
        </w:tc>
      </w:tr>
      <w:tr w:rsidR="003671AC" w:rsidRPr="002312F2" w14:paraId="3F429032" w14:textId="77777777" w:rsidTr="00121150">
        <w:tc>
          <w:tcPr>
            <w:tcW w:w="636" w:type="dxa"/>
            <w:vMerge/>
          </w:tcPr>
          <w:p w14:paraId="508C7200" w14:textId="77777777" w:rsidR="003671AC" w:rsidRPr="00331A17" w:rsidRDefault="003671AC" w:rsidP="005F331E">
            <w:pPr>
              <w:spacing w:line="240" w:lineRule="atLeast"/>
              <w:contextualSpacing/>
              <w:jc w:val="center"/>
              <w:rPr>
                <w:lang w:val="uk-UA"/>
              </w:rPr>
            </w:pPr>
          </w:p>
        </w:tc>
        <w:tc>
          <w:tcPr>
            <w:tcW w:w="2166" w:type="dxa"/>
            <w:vMerge/>
          </w:tcPr>
          <w:p w14:paraId="36FE4D95" w14:textId="77777777" w:rsidR="003671AC" w:rsidRPr="00331A17" w:rsidRDefault="003671AC" w:rsidP="005F331E">
            <w:pPr>
              <w:spacing w:line="240" w:lineRule="atLeast"/>
              <w:contextualSpacing/>
              <w:rPr>
                <w:lang w:val="uk-UA"/>
              </w:rPr>
            </w:pPr>
          </w:p>
        </w:tc>
        <w:tc>
          <w:tcPr>
            <w:tcW w:w="5528" w:type="dxa"/>
          </w:tcPr>
          <w:p w14:paraId="54F30FF7" w14:textId="77777777" w:rsidR="003671AC" w:rsidRPr="00F22D4B" w:rsidRDefault="003671AC" w:rsidP="005F331E">
            <w:pPr>
              <w:spacing w:line="240" w:lineRule="atLeast"/>
              <w:contextualSpacing/>
              <w:rPr>
                <w:lang w:val="uk-UA"/>
              </w:rPr>
            </w:pPr>
            <w:proofErr w:type="spellStart"/>
            <w:r w:rsidRPr="000F5AFA">
              <w:rPr>
                <w:color w:val="000000"/>
                <w:lang w:eastAsia="uk-UA"/>
              </w:rPr>
              <w:t>Забезпечення</w:t>
            </w:r>
            <w:proofErr w:type="spellEnd"/>
            <w:r w:rsidRPr="000F5AFA">
              <w:rPr>
                <w:color w:val="000000"/>
                <w:lang w:eastAsia="uk-UA"/>
              </w:rPr>
              <w:t xml:space="preserve"> </w:t>
            </w:r>
            <w:proofErr w:type="spellStart"/>
            <w:r w:rsidRPr="000F5AFA">
              <w:rPr>
                <w:color w:val="000000"/>
                <w:lang w:eastAsia="uk-UA"/>
              </w:rPr>
              <w:t>захисту</w:t>
            </w:r>
            <w:proofErr w:type="spellEnd"/>
            <w:r w:rsidRPr="000F5AFA">
              <w:rPr>
                <w:color w:val="000000"/>
                <w:lang w:eastAsia="uk-UA"/>
              </w:rPr>
              <w:t xml:space="preserve"> прав </w:t>
            </w:r>
            <w:proofErr w:type="spellStart"/>
            <w:r w:rsidRPr="000F5AFA">
              <w:rPr>
                <w:color w:val="000000"/>
                <w:lang w:eastAsia="uk-UA"/>
              </w:rPr>
              <w:t>працівників</w:t>
            </w:r>
            <w:proofErr w:type="spellEnd"/>
            <w:r w:rsidRPr="000F5AFA">
              <w:rPr>
                <w:color w:val="000000"/>
                <w:lang w:eastAsia="uk-UA"/>
              </w:rPr>
              <w:t xml:space="preserve"> на </w:t>
            </w:r>
            <w:proofErr w:type="spellStart"/>
            <w:r w:rsidRPr="000F5AFA">
              <w:rPr>
                <w:color w:val="000000"/>
                <w:lang w:eastAsia="uk-UA"/>
              </w:rPr>
              <w:t>своєчасне</w:t>
            </w:r>
            <w:proofErr w:type="spellEnd"/>
            <w:r w:rsidRPr="000F5AFA">
              <w:rPr>
                <w:color w:val="000000"/>
                <w:lang w:eastAsia="uk-UA"/>
              </w:rPr>
              <w:t xml:space="preserve"> та у </w:t>
            </w:r>
            <w:proofErr w:type="spellStart"/>
            <w:r w:rsidRPr="000F5AFA">
              <w:rPr>
                <w:color w:val="000000"/>
                <w:lang w:eastAsia="uk-UA"/>
              </w:rPr>
              <w:t>повному</w:t>
            </w:r>
            <w:proofErr w:type="spellEnd"/>
            <w:r w:rsidRPr="000F5AFA">
              <w:rPr>
                <w:color w:val="000000"/>
                <w:lang w:eastAsia="uk-UA"/>
              </w:rPr>
              <w:t xml:space="preserve"> </w:t>
            </w:r>
            <w:proofErr w:type="spellStart"/>
            <w:r w:rsidRPr="000F5AFA">
              <w:rPr>
                <w:color w:val="000000"/>
                <w:lang w:eastAsia="uk-UA"/>
              </w:rPr>
              <w:t>розмірі</w:t>
            </w:r>
            <w:proofErr w:type="spellEnd"/>
            <w:r w:rsidRPr="000F5AFA">
              <w:rPr>
                <w:color w:val="000000"/>
                <w:lang w:eastAsia="uk-UA"/>
              </w:rPr>
              <w:t xml:space="preserve"> </w:t>
            </w:r>
            <w:proofErr w:type="spellStart"/>
            <w:r w:rsidRPr="000F5AFA">
              <w:rPr>
                <w:color w:val="000000"/>
                <w:lang w:eastAsia="uk-UA"/>
              </w:rPr>
              <w:t>отримання</w:t>
            </w:r>
            <w:proofErr w:type="spellEnd"/>
            <w:r w:rsidRPr="000F5AFA">
              <w:rPr>
                <w:color w:val="000000"/>
                <w:lang w:eastAsia="uk-UA"/>
              </w:rPr>
              <w:t xml:space="preserve"> </w:t>
            </w:r>
            <w:proofErr w:type="spellStart"/>
            <w:r w:rsidRPr="000F5AFA">
              <w:rPr>
                <w:color w:val="000000"/>
                <w:lang w:eastAsia="uk-UA"/>
              </w:rPr>
              <w:t>заробітної</w:t>
            </w:r>
            <w:proofErr w:type="spellEnd"/>
            <w:r w:rsidRPr="000F5AFA">
              <w:rPr>
                <w:color w:val="000000"/>
                <w:lang w:eastAsia="uk-UA"/>
              </w:rPr>
              <w:t xml:space="preserve"> плати</w:t>
            </w:r>
          </w:p>
        </w:tc>
        <w:tc>
          <w:tcPr>
            <w:tcW w:w="2693" w:type="dxa"/>
            <w:vMerge/>
          </w:tcPr>
          <w:p w14:paraId="0BB85179" w14:textId="77777777" w:rsidR="003671AC" w:rsidRPr="00331A17" w:rsidRDefault="003671AC" w:rsidP="005F331E">
            <w:pPr>
              <w:spacing w:line="240" w:lineRule="atLeast"/>
              <w:contextualSpacing/>
              <w:rPr>
                <w:lang w:val="uk-UA"/>
              </w:rPr>
            </w:pPr>
          </w:p>
        </w:tc>
        <w:tc>
          <w:tcPr>
            <w:tcW w:w="3323" w:type="dxa"/>
          </w:tcPr>
          <w:p w14:paraId="391A4129" w14:textId="77777777" w:rsidR="003671AC" w:rsidRPr="00F22D4B" w:rsidRDefault="003671AC" w:rsidP="005F331E">
            <w:pPr>
              <w:spacing w:line="240" w:lineRule="atLeast"/>
              <w:contextualSpacing/>
              <w:rPr>
                <w:lang w:val="uk-UA"/>
              </w:rPr>
            </w:pPr>
            <w:r>
              <w:rPr>
                <w:lang w:val="uk-UA"/>
              </w:rPr>
              <w:t>С</w:t>
            </w:r>
            <w:r w:rsidRPr="009907A0">
              <w:rPr>
                <w:lang w:val="uk-UA"/>
              </w:rPr>
              <w:t>тимулювання роботодавців до своєчасної та у повному розмірі оплати праці працівників</w:t>
            </w:r>
          </w:p>
        </w:tc>
      </w:tr>
      <w:tr w:rsidR="003671AC" w:rsidRPr="002312F2" w14:paraId="2959B606" w14:textId="77777777" w:rsidTr="00121150">
        <w:tc>
          <w:tcPr>
            <w:tcW w:w="636" w:type="dxa"/>
            <w:vMerge/>
          </w:tcPr>
          <w:p w14:paraId="77A2A0E2" w14:textId="77777777" w:rsidR="003671AC" w:rsidRPr="00331A17" w:rsidRDefault="003671AC" w:rsidP="005F331E">
            <w:pPr>
              <w:spacing w:line="240" w:lineRule="atLeast"/>
              <w:contextualSpacing/>
              <w:jc w:val="center"/>
              <w:rPr>
                <w:lang w:val="uk-UA"/>
              </w:rPr>
            </w:pPr>
          </w:p>
        </w:tc>
        <w:tc>
          <w:tcPr>
            <w:tcW w:w="2166" w:type="dxa"/>
            <w:vMerge/>
          </w:tcPr>
          <w:p w14:paraId="3502EC52" w14:textId="77777777" w:rsidR="003671AC" w:rsidRPr="00331A17" w:rsidRDefault="003671AC" w:rsidP="005F331E">
            <w:pPr>
              <w:spacing w:line="240" w:lineRule="atLeast"/>
              <w:contextualSpacing/>
              <w:rPr>
                <w:lang w:val="uk-UA"/>
              </w:rPr>
            </w:pPr>
          </w:p>
        </w:tc>
        <w:tc>
          <w:tcPr>
            <w:tcW w:w="5528" w:type="dxa"/>
          </w:tcPr>
          <w:p w14:paraId="4C30E71F" w14:textId="0BE1C0C3" w:rsidR="003671AC" w:rsidRPr="00F22D4B" w:rsidRDefault="003671AC" w:rsidP="005F331E">
            <w:pPr>
              <w:spacing w:line="240" w:lineRule="atLeast"/>
              <w:contextualSpacing/>
              <w:rPr>
                <w:lang w:val="uk-UA"/>
              </w:rPr>
            </w:pPr>
            <w:r w:rsidRPr="001420C2">
              <w:rPr>
                <w:lang w:val="uk-UA"/>
              </w:rPr>
              <w:t>П</w:t>
            </w:r>
            <w:r w:rsidRPr="007616AF">
              <w:rPr>
                <w:lang w:val="uk-UA"/>
              </w:rPr>
              <w:t>осилення співпраці з роботодавцями щодо формування банку вакансій та оперативне</w:t>
            </w:r>
            <w:r w:rsidRPr="001420C2">
              <w:rPr>
                <w:lang w:val="uk-UA"/>
              </w:rPr>
              <w:t xml:space="preserve"> </w:t>
            </w:r>
            <w:r w:rsidRPr="007616AF">
              <w:rPr>
                <w:lang w:val="uk-UA"/>
              </w:rPr>
              <w:t>доведення інформації про актуальні вакансії до шукачів роботи</w:t>
            </w:r>
          </w:p>
        </w:tc>
        <w:tc>
          <w:tcPr>
            <w:tcW w:w="2693" w:type="dxa"/>
            <w:vMerge w:val="restart"/>
          </w:tcPr>
          <w:p w14:paraId="0B1F683B" w14:textId="3ADDFD8E" w:rsidR="003671AC" w:rsidRPr="00331A17" w:rsidRDefault="003671AC" w:rsidP="005F331E">
            <w:pPr>
              <w:spacing w:line="240" w:lineRule="atLeast"/>
              <w:contextualSpacing/>
              <w:rPr>
                <w:lang w:val="uk-UA"/>
              </w:rPr>
            </w:pPr>
            <w:r w:rsidRPr="003671AC">
              <w:rPr>
                <w:lang w:val="uk-UA"/>
              </w:rPr>
              <w:t>Старокостянтинівське управління Хмельницької філії Хмельницького обласного центру зайнятості</w:t>
            </w:r>
          </w:p>
        </w:tc>
        <w:tc>
          <w:tcPr>
            <w:tcW w:w="3323" w:type="dxa"/>
            <w:vMerge w:val="restart"/>
          </w:tcPr>
          <w:p w14:paraId="4EEE5C5A" w14:textId="57EB8994" w:rsidR="003671AC" w:rsidRPr="00F22D4B" w:rsidRDefault="003671AC" w:rsidP="005F331E">
            <w:pPr>
              <w:spacing w:line="240" w:lineRule="atLeast"/>
              <w:contextualSpacing/>
              <w:rPr>
                <w:lang w:val="uk-UA"/>
              </w:rPr>
            </w:pPr>
            <w:r w:rsidRPr="003671AC">
              <w:rPr>
                <w:lang w:val="uk-UA"/>
              </w:rPr>
              <w:t>Сприяння в укомплектуванні кадрами роботодавців, зменшення рівня безробіття</w:t>
            </w:r>
          </w:p>
        </w:tc>
      </w:tr>
      <w:tr w:rsidR="003671AC" w:rsidRPr="002312F2" w14:paraId="673440E3" w14:textId="77777777" w:rsidTr="00121150">
        <w:tc>
          <w:tcPr>
            <w:tcW w:w="636" w:type="dxa"/>
            <w:vMerge/>
          </w:tcPr>
          <w:p w14:paraId="2C2F7360" w14:textId="77777777" w:rsidR="003671AC" w:rsidRPr="00331A17" w:rsidRDefault="003671AC" w:rsidP="005F331E">
            <w:pPr>
              <w:spacing w:line="240" w:lineRule="atLeast"/>
              <w:contextualSpacing/>
              <w:jc w:val="center"/>
              <w:rPr>
                <w:lang w:val="uk-UA"/>
              </w:rPr>
            </w:pPr>
          </w:p>
        </w:tc>
        <w:tc>
          <w:tcPr>
            <w:tcW w:w="2166" w:type="dxa"/>
            <w:vMerge/>
          </w:tcPr>
          <w:p w14:paraId="3369FCF9" w14:textId="77777777" w:rsidR="003671AC" w:rsidRPr="00331A17" w:rsidRDefault="003671AC" w:rsidP="005F331E">
            <w:pPr>
              <w:spacing w:line="240" w:lineRule="atLeast"/>
              <w:contextualSpacing/>
              <w:rPr>
                <w:lang w:val="uk-UA"/>
              </w:rPr>
            </w:pPr>
          </w:p>
        </w:tc>
        <w:tc>
          <w:tcPr>
            <w:tcW w:w="5528" w:type="dxa"/>
          </w:tcPr>
          <w:p w14:paraId="041AA0CC" w14:textId="0FC52957" w:rsidR="003671AC" w:rsidRPr="001420C2" w:rsidRDefault="003671AC" w:rsidP="005F331E">
            <w:pPr>
              <w:spacing w:line="240" w:lineRule="atLeast"/>
              <w:contextualSpacing/>
              <w:rPr>
                <w:lang w:val="uk-UA"/>
              </w:rPr>
            </w:pPr>
            <w:r w:rsidRPr="003671AC">
              <w:rPr>
                <w:lang w:val="uk-UA"/>
              </w:rPr>
              <w:t>Сприяння працевлаштуванню незайнятого населення на  громадські, суспільно корисні та інші роботи тимчасового характеру</w:t>
            </w:r>
          </w:p>
        </w:tc>
        <w:tc>
          <w:tcPr>
            <w:tcW w:w="2693" w:type="dxa"/>
            <w:vMerge/>
          </w:tcPr>
          <w:p w14:paraId="0C975867" w14:textId="77777777" w:rsidR="003671AC" w:rsidRPr="003671AC" w:rsidRDefault="003671AC" w:rsidP="005F331E">
            <w:pPr>
              <w:spacing w:line="240" w:lineRule="atLeast"/>
              <w:contextualSpacing/>
              <w:rPr>
                <w:lang w:val="uk-UA"/>
              </w:rPr>
            </w:pPr>
          </w:p>
        </w:tc>
        <w:tc>
          <w:tcPr>
            <w:tcW w:w="3323" w:type="dxa"/>
            <w:vMerge/>
          </w:tcPr>
          <w:p w14:paraId="252713ED" w14:textId="77777777" w:rsidR="003671AC" w:rsidRPr="003671AC" w:rsidRDefault="003671AC" w:rsidP="005F331E">
            <w:pPr>
              <w:spacing w:line="240" w:lineRule="atLeast"/>
              <w:contextualSpacing/>
              <w:rPr>
                <w:lang w:val="uk-UA"/>
              </w:rPr>
            </w:pPr>
          </w:p>
        </w:tc>
      </w:tr>
      <w:tr w:rsidR="003671AC" w:rsidRPr="002312F2" w14:paraId="0B290821" w14:textId="77777777" w:rsidTr="00121150">
        <w:tc>
          <w:tcPr>
            <w:tcW w:w="636" w:type="dxa"/>
            <w:vMerge/>
          </w:tcPr>
          <w:p w14:paraId="71A8C909" w14:textId="77777777" w:rsidR="003671AC" w:rsidRPr="00331A17" w:rsidRDefault="003671AC" w:rsidP="005F331E">
            <w:pPr>
              <w:spacing w:line="240" w:lineRule="atLeast"/>
              <w:contextualSpacing/>
              <w:jc w:val="center"/>
              <w:rPr>
                <w:lang w:val="uk-UA"/>
              </w:rPr>
            </w:pPr>
          </w:p>
        </w:tc>
        <w:tc>
          <w:tcPr>
            <w:tcW w:w="2166" w:type="dxa"/>
            <w:vMerge/>
          </w:tcPr>
          <w:p w14:paraId="73355BB2" w14:textId="77777777" w:rsidR="003671AC" w:rsidRPr="00331A17" w:rsidRDefault="003671AC" w:rsidP="005F331E">
            <w:pPr>
              <w:spacing w:line="240" w:lineRule="atLeast"/>
              <w:contextualSpacing/>
              <w:rPr>
                <w:lang w:val="uk-UA"/>
              </w:rPr>
            </w:pPr>
          </w:p>
        </w:tc>
        <w:tc>
          <w:tcPr>
            <w:tcW w:w="5528" w:type="dxa"/>
          </w:tcPr>
          <w:p w14:paraId="610BBE90" w14:textId="55CBD4DA" w:rsidR="003671AC" w:rsidRPr="00F22D4B" w:rsidRDefault="003671AC" w:rsidP="005F331E">
            <w:pPr>
              <w:spacing w:line="240" w:lineRule="atLeast"/>
              <w:contextualSpacing/>
              <w:rPr>
                <w:lang w:val="uk-UA"/>
              </w:rPr>
            </w:pPr>
            <w:r w:rsidRPr="003671AC">
              <w:rPr>
                <w:lang w:val="uk-UA"/>
              </w:rPr>
              <w:t>Надання комплексу профорієнтаційних послуг незайнятим громадянам, учнівській молоді (за зверненням навчального закладу)</w:t>
            </w:r>
          </w:p>
        </w:tc>
        <w:tc>
          <w:tcPr>
            <w:tcW w:w="2693" w:type="dxa"/>
            <w:vMerge/>
          </w:tcPr>
          <w:p w14:paraId="1A9A80BE" w14:textId="77777777" w:rsidR="003671AC" w:rsidRPr="00331A17" w:rsidRDefault="003671AC" w:rsidP="005F331E">
            <w:pPr>
              <w:spacing w:line="240" w:lineRule="atLeast"/>
              <w:contextualSpacing/>
              <w:rPr>
                <w:lang w:val="uk-UA"/>
              </w:rPr>
            </w:pPr>
          </w:p>
        </w:tc>
        <w:tc>
          <w:tcPr>
            <w:tcW w:w="3323" w:type="dxa"/>
            <w:vMerge w:val="restart"/>
          </w:tcPr>
          <w:p w14:paraId="3449B81D" w14:textId="1A7C8AA3" w:rsidR="003671AC" w:rsidRPr="00F22D4B" w:rsidRDefault="003671AC" w:rsidP="005F331E">
            <w:pPr>
              <w:spacing w:line="240" w:lineRule="atLeast"/>
              <w:contextualSpacing/>
              <w:rPr>
                <w:lang w:val="uk-UA"/>
              </w:rPr>
            </w:pPr>
            <w:r>
              <w:rPr>
                <w:lang w:val="uk-UA"/>
              </w:rPr>
              <w:t>О</w:t>
            </w:r>
            <w:r w:rsidRPr="007E32C1">
              <w:rPr>
                <w:lang w:val="uk-UA"/>
              </w:rPr>
              <w:t>рієнтація молоді до підвищення престижності робітничих професій, мотивації до праці</w:t>
            </w:r>
          </w:p>
        </w:tc>
      </w:tr>
      <w:tr w:rsidR="003671AC" w:rsidRPr="002312F2" w14:paraId="3877405A" w14:textId="77777777" w:rsidTr="00121150">
        <w:tc>
          <w:tcPr>
            <w:tcW w:w="636" w:type="dxa"/>
            <w:vMerge/>
          </w:tcPr>
          <w:p w14:paraId="2C0D227B" w14:textId="77777777" w:rsidR="003671AC" w:rsidRPr="00331A17" w:rsidRDefault="003671AC" w:rsidP="005F331E">
            <w:pPr>
              <w:spacing w:line="240" w:lineRule="atLeast"/>
              <w:contextualSpacing/>
              <w:jc w:val="center"/>
              <w:rPr>
                <w:lang w:val="uk-UA"/>
              </w:rPr>
            </w:pPr>
          </w:p>
        </w:tc>
        <w:tc>
          <w:tcPr>
            <w:tcW w:w="2166" w:type="dxa"/>
            <w:vMerge/>
          </w:tcPr>
          <w:p w14:paraId="0EF08CA6" w14:textId="77777777" w:rsidR="003671AC" w:rsidRPr="00331A17" w:rsidRDefault="003671AC" w:rsidP="005F331E">
            <w:pPr>
              <w:spacing w:line="240" w:lineRule="atLeast"/>
              <w:contextualSpacing/>
              <w:rPr>
                <w:lang w:val="uk-UA"/>
              </w:rPr>
            </w:pPr>
          </w:p>
        </w:tc>
        <w:tc>
          <w:tcPr>
            <w:tcW w:w="5528" w:type="dxa"/>
          </w:tcPr>
          <w:p w14:paraId="3D50661D" w14:textId="79529A3A" w:rsidR="003671AC" w:rsidRPr="003671AC" w:rsidRDefault="003671AC" w:rsidP="003671AC">
            <w:pPr>
              <w:spacing w:line="240" w:lineRule="atLeast"/>
              <w:contextualSpacing/>
              <w:rPr>
                <w:lang w:val="uk-UA"/>
              </w:rPr>
            </w:pPr>
            <w:r w:rsidRPr="003671AC">
              <w:rPr>
                <w:lang w:val="uk-UA"/>
              </w:rPr>
              <w:t>Надання ваучера для підтримання конкурентоспроможності деяких категорій громадян на ринку праці</w:t>
            </w:r>
          </w:p>
        </w:tc>
        <w:tc>
          <w:tcPr>
            <w:tcW w:w="2693" w:type="dxa"/>
            <w:vMerge/>
          </w:tcPr>
          <w:p w14:paraId="506A4E03" w14:textId="77777777" w:rsidR="003671AC" w:rsidRPr="00331A17" w:rsidRDefault="003671AC" w:rsidP="005F331E">
            <w:pPr>
              <w:spacing w:line="240" w:lineRule="atLeast"/>
              <w:contextualSpacing/>
              <w:rPr>
                <w:lang w:val="uk-UA"/>
              </w:rPr>
            </w:pPr>
          </w:p>
        </w:tc>
        <w:tc>
          <w:tcPr>
            <w:tcW w:w="3323" w:type="dxa"/>
            <w:vMerge/>
          </w:tcPr>
          <w:p w14:paraId="193F9D03" w14:textId="77777777" w:rsidR="003671AC" w:rsidRDefault="003671AC" w:rsidP="005F331E">
            <w:pPr>
              <w:spacing w:line="240" w:lineRule="atLeast"/>
              <w:contextualSpacing/>
              <w:rPr>
                <w:lang w:val="uk-UA"/>
              </w:rPr>
            </w:pPr>
          </w:p>
        </w:tc>
      </w:tr>
      <w:tr w:rsidR="003671AC" w:rsidRPr="002312F2" w14:paraId="7909FD41" w14:textId="77777777" w:rsidTr="00121150">
        <w:tc>
          <w:tcPr>
            <w:tcW w:w="636" w:type="dxa"/>
            <w:vMerge/>
          </w:tcPr>
          <w:p w14:paraId="15A02FBB" w14:textId="77777777" w:rsidR="003671AC" w:rsidRPr="00331A17" w:rsidRDefault="003671AC" w:rsidP="005F331E">
            <w:pPr>
              <w:spacing w:line="240" w:lineRule="atLeast"/>
              <w:contextualSpacing/>
              <w:jc w:val="center"/>
              <w:rPr>
                <w:lang w:val="uk-UA"/>
              </w:rPr>
            </w:pPr>
          </w:p>
        </w:tc>
        <w:tc>
          <w:tcPr>
            <w:tcW w:w="2166" w:type="dxa"/>
            <w:vMerge/>
          </w:tcPr>
          <w:p w14:paraId="3D53C511" w14:textId="77777777" w:rsidR="003671AC" w:rsidRPr="00331A17" w:rsidRDefault="003671AC" w:rsidP="005F331E">
            <w:pPr>
              <w:spacing w:line="240" w:lineRule="atLeast"/>
              <w:contextualSpacing/>
              <w:rPr>
                <w:lang w:val="uk-UA"/>
              </w:rPr>
            </w:pPr>
          </w:p>
        </w:tc>
        <w:tc>
          <w:tcPr>
            <w:tcW w:w="5528" w:type="dxa"/>
          </w:tcPr>
          <w:p w14:paraId="51BBF67D" w14:textId="0F45B162" w:rsidR="003671AC" w:rsidRPr="003671AC" w:rsidRDefault="003671AC" w:rsidP="003671AC">
            <w:pPr>
              <w:spacing w:line="240" w:lineRule="atLeast"/>
              <w:contextualSpacing/>
              <w:rPr>
                <w:lang w:val="uk-UA"/>
              </w:rPr>
            </w:pPr>
            <w:r w:rsidRPr="003671AC">
              <w:rPr>
                <w:lang w:val="uk-UA"/>
              </w:rPr>
              <w:t>Професійне навчання учасників бойових дій та осіб з інвалідністю внаслідок війни в закладах професійної (професійно-технічної) освіти Державної служби зайнятості</w:t>
            </w:r>
          </w:p>
        </w:tc>
        <w:tc>
          <w:tcPr>
            <w:tcW w:w="2693" w:type="dxa"/>
            <w:vMerge/>
          </w:tcPr>
          <w:p w14:paraId="32EC0708" w14:textId="77777777" w:rsidR="003671AC" w:rsidRPr="00331A17" w:rsidRDefault="003671AC" w:rsidP="005F331E">
            <w:pPr>
              <w:spacing w:line="240" w:lineRule="atLeast"/>
              <w:contextualSpacing/>
              <w:rPr>
                <w:lang w:val="uk-UA"/>
              </w:rPr>
            </w:pPr>
          </w:p>
        </w:tc>
        <w:tc>
          <w:tcPr>
            <w:tcW w:w="3323" w:type="dxa"/>
            <w:vMerge/>
          </w:tcPr>
          <w:p w14:paraId="23D68DC8" w14:textId="77777777" w:rsidR="003671AC" w:rsidRDefault="003671AC" w:rsidP="005F331E">
            <w:pPr>
              <w:spacing w:line="240" w:lineRule="atLeast"/>
              <w:contextualSpacing/>
              <w:rPr>
                <w:lang w:val="uk-UA"/>
              </w:rPr>
            </w:pPr>
          </w:p>
        </w:tc>
      </w:tr>
      <w:tr w:rsidR="005F331E" w:rsidRPr="002312F2" w14:paraId="455D201C" w14:textId="77777777" w:rsidTr="00121150">
        <w:tc>
          <w:tcPr>
            <w:tcW w:w="636" w:type="dxa"/>
            <w:vMerge w:val="restart"/>
          </w:tcPr>
          <w:p w14:paraId="267CF388" w14:textId="77777777" w:rsidR="005F331E" w:rsidRPr="00331A17" w:rsidRDefault="005F331E" w:rsidP="005F331E">
            <w:pPr>
              <w:spacing w:line="240" w:lineRule="atLeast"/>
              <w:contextualSpacing/>
              <w:jc w:val="center"/>
              <w:rPr>
                <w:lang w:val="uk-UA"/>
              </w:rPr>
            </w:pPr>
            <w:r>
              <w:rPr>
                <w:lang w:val="uk-UA"/>
              </w:rPr>
              <w:t>3.8</w:t>
            </w:r>
          </w:p>
        </w:tc>
        <w:tc>
          <w:tcPr>
            <w:tcW w:w="2166" w:type="dxa"/>
            <w:vMerge w:val="restart"/>
          </w:tcPr>
          <w:p w14:paraId="22975CC9" w14:textId="77777777" w:rsidR="005F331E" w:rsidRPr="00331A17" w:rsidRDefault="005F331E" w:rsidP="005F331E">
            <w:pPr>
              <w:spacing w:line="240" w:lineRule="atLeast"/>
              <w:contextualSpacing/>
              <w:rPr>
                <w:lang w:val="uk-UA"/>
              </w:rPr>
            </w:pPr>
            <w:proofErr w:type="spellStart"/>
            <w:r w:rsidRPr="00BD5522">
              <w:rPr>
                <w:b/>
                <w:bCs/>
                <w:i/>
              </w:rPr>
              <w:t>Надання</w:t>
            </w:r>
            <w:proofErr w:type="spellEnd"/>
            <w:r w:rsidRPr="00BD5522">
              <w:rPr>
                <w:b/>
                <w:bCs/>
                <w:i/>
              </w:rPr>
              <w:t xml:space="preserve"> </w:t>
            </w:r>
            <w:proofErr w:type="spellStart"/>
            <w:r w:rsidRPr="00BD5522">
              <w:rPr>
                <w:b/>
                <w:bCs/>
                <w:i/>
              </w:rPr>
              <w:t>соціальних</w:t>
            </w:r>
            <w:proofErr w:type="spellEnd"/>
            <w:r w:rsidRPr="00BD5522">
              <w:rPr>
                <w:b/>
                <w:bCs/>
                <w:i/>
              </w:rPr>
              <w:t xml:space="preserve"> </w:t>
            </w:r>
            <w:proofErr w:type="spellStart"/>
            <w:r w:rsidRPr="00BD5522">
              <w:rPr>
                <w:b/>
                <w:bCs/>
                <w:i/>
              </w:rPr>
              <w:t>послуг</w:t>
            </w:r>
            <w:proofErr w:type="spellEnd"/>
            <w:r w:rsidRPr="00BD5522">
              <w:rPr>
                <w:b/>
                <w:bCs/>
                <w:i/>
              </w:rPr>
              <w:t xml:space="preserve"> та </w:t>
            </w:r>
            <w:proofErr w:type="spellStart"/>
            <w:r w:rsidRPr="00BD5522">
              <w:rPr>
                <w:b/>
                <w:bCs/>
                <w:i/>
              </w:rPr>
              <w:t>соціальний</w:t>
            </w:r>
            <w:proofErr w:type="spellEnd"/>
            <w:r w:rsidRPr="00BD5522">
              <w:rPr>
                <w:b/>
                <w:bCs/>
                <w:i/>
              </w:rPr>
              <w:t xml:space="preserve"> </w:t>
            </w:r>
            <w:proofErr w:type="spellStart"/>
            <w:r w:rsidRPr="00BD5522">
              <w:rPr>
                <w:b/>
                <w:bCs/>
                <w:i/>
              </w:rPr>
              <w:t>захист</w:t>
            </w:r>
            <w:proofErr w:type="spellEnd"/>
            <w:r w:rsidRPr="00BD5522">
              <w:rPr>
                <w:b/>
                <w:bCs/>
                <w:i/>
              </w:rPr>
              <w:t xml:space="preserve"> </w:t>
            </w:r>
            <w:proofErr w:type="spellStart"/>
            <w:r w:rsidRPr="00BD5522">
              <w:rPr>
                <w:b/>
                <w:bCs/>
                <w:i/>
              </w:rPr>
              <w:t>населення</w:t>
            </w:r>
            <w:proofErr w:type="spellEnd"/>
          </w:p>
        </w:tc>
        <w:tc>
          <w:tcPr>
            <w:tcW w:w="5528" w:type="dxa"/>
          </w:tcPr>
          <w:p w14:paraId="23CF3D39" w14:textId="51D9BB7A" w:rsidR="005F331E" w:rsidRPr="00F22D4B" w:rsidRDefault="005A2636" w:rsidP="005F331E">
            <w:pPr>
              <w:spacing w:line="240" w:lineRule="atLeast"/>
              <w:contextualSpacing/>
              <w:rPr>
                <w:lang w:val="uk-UA"/>
              </w:rPr>
            </w:pPr>
            <w:r w:rsidRPr="005A2636">
              <w:rPr>
                <w:color w:val="000000"/>
                <w:lang w:val="uk-UA"/>
              </w:rPr>
              <w:t>Соціальний захист ветеранів війни, осіб, які мають особливі заслуги перед Батьківщиною, членів сімей таких осіб,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tc>
        <w:tc>
          <w:tcPr>
            <w:tcW w:w="2693" w:type="dxa"/>
            <w:vMerge w:val="restart"/>
          </w:tcPr>
          <w:p w14:paraId="606C8201" w14:textId="77777777" w:rsidR="005F331E" w:rsidRPr="00034A7A" w:rsidRDefault="005F331E" w:rsidP="005F331E">
            <w:pPr>
              <w:pStyle w:val="afa"/>
              <w:rPr>
                <w:rFonts w:eastAsia="Times New Roman"/>
                <w:color w:val="000000"/>
                <w:kern w:val="0"/>
                <w:lang w:val="uk-UA"/>
              </w:rPr>
            </w:pPr>
            <w:r w:rsidRPr="00034A7A">
              <w:rPr>
                <w:rFonts w:eastAsia="Times New Roman"/>
                <w:color w:val="000000"/>
                <w:kern w:val="0"/>
                <w:lang w:val="uk-UA"/>
              </w:rPr>
              <w:t xml:space="preserve">Управління соціального захисту населення виконавчого комітету міської ради </w:t>
            </w:r>
          </w:p>
          <w:p w14:paraId="3DC45973" w14:textId="77777777" w:rsidR="005F331E" w:rsidRPr="00331A17" w:rsidRDefault="005F331E" w:rsidP="005F331E">
            <w:pPr>
              <w:spacing w:line="240" w:lineRule="atLeast"/>
              <w:contextualSpacing/>
              <w:rPr>
                <w:lang w:val="uk-UA"/>
              </w:rPr>
            </w:pPr>
          </w:p>
        </w:tc>
        <w:tc>
          <w:tcPr>
            <w:tcW w:w="3323" w:type="dxa"/>
          </w:tcPr>
          <w:p w14:paraId="30A858A3" w14:textId="6403E758" w:rsidR="005F331E" w:rsidRPr="00F22D4B" w:rsidRDefault="005F331E" w:rsidP="009C3169">
            <w:pPr>
              <w:spacing w:line="240" w:lineRule="atLeast"/>
              <w:contextualSpacing/>
              <w:rPr>
                <w:lang w:val="uk-UA"/>
              </w:rPr>
            </w:pPr>
            <w:r w:rsidRPr="00034A7A">
              <w:rPr>
                <w:color w:val="000000"/>
                <w:lang w:val="uk-UA"/>
              </w:rPr>
              <w:t>Надання психологічної та професійної реабілітації</w:t>
            </w:r>
          </w:p>
        </w:tc>
      </w:tr>
      <w:tr w:rsidR="005F331E" w:rsidRPr="002312F2" w14:paraId="0EF590D3" w14:textId="77777777" w:rsidTr="00121150">
        <w:tc>
          <w:tcPr>
            <w:tcW w:w="636" w:type="dxa"/>
            <w:vMerge/>
          </w:tcPr>
          <w:p w14:paraId="20A5A32C" w14:textId="77777777" w:rsidR="005F331E" w:rsidRPr="00331A17" w:rsidRDefault="005F331E" w:rsidP="005F331E">
            <w:pPr>
              <w:spacing w:line="240" w:lineRule="atLeast"/>
              <w:contextualSpacing/>
              <w:jc w:val="center"/>
              <w:rPr>
                <w:lang w:val="uk-UA"/>
              </w:rPr>
            </w:pPr>
          </w:p>
        </w:tc>
        <w:tc>
          <w:tcPr>
            <w:tcW w:w="2166" w:type="dxa"/>
            <w:vMerge/>
          </w:tcPr>
          <w:p w14:paraId="0D719007" w14:textId="77777777" w:rsidR="005F331E" w:rsidRPr="00331A17" w:rsidRDefault="005F331E" w:rsidP="005F331E">
            <w:pPr>
              <w:spacing w:line="240" w:lineRule="atLeast"/>
              <w:contextualSpacing/>
              <w:rPr>
                <w:lang w:val="uk-UA"/>
              </w:rPr>
            </w:pPr>
          </w:p>
        </w:tc>
        <w:tc>
          <w:tcPr>
            <w:tcW w:w="5528" w:type="dxa"/>
          </w:tcPr>
          <w:p w14:paraId="58AF0321" w14:textId="77777777" w:rsidR="005F331E" w:rsidRPr="00F22D4B" w:rsidRDefault="005F331E" w:rsidP="005F331E">
            <w:pPr>
              <w:spacing w:line="240" w:lineRule="atLeast"/>
              <w:contextualSpacing/>
              <w:rPr>
                <w:lang w:val="uk-UA"/>
              </w:rPr>
            </w:pPr>
            <w:r w:rsidRPr="00034A7A">
              <w:rPr>
                <w:color w:val="000000"/>
                <w:lang w:val="uk-UA"/>
              </w:rPr>
              <w:t>Надання соціальної допомоги внутрішньо переміщеним особам</w:t>
            </w:r>
          </w:p>
        </w:tc>
        <w:tc>
          <w:tcPr>
            <w:tcW w:w="2693" w:type="dxa"/>
            <w:vMerge/>
          </w:tcPr>
          <w:p w14:paraId="4D17F7BB" w14:textId="77777777" w:rsidR="005F331E" w:rsidRPr="00331A17" w:rsidRDefault="005F331E" w:rsidP="005F331E">
            <w:pPr>
              <w:spacing w:line="240" w:lineRule="atLeast"/>
              <w:contextualSpacing/>
              <w:rPr>
                <w:lang w:val="uk-UA"/>
              </w:rPr>
            </w:pPr>
          </w:p>
        </w:tc>
        <w:tc>
          <w:tcPr>
            <w:tcW w:w="3323" w:type="dxa"/>
            <w:vMerge w:val="restart"/>
          </w:tcPr>
          <w:p w14:paraId="2B87AC9B" w14:textId="3F6A2002" w:rsidR="005F331E" w:rsidRPr="00F22D4B" w:rsidRDefault="005F331E" w:rsidP="005F331E">
            <w:pPr>
              <w:spacing w:line="240" w:lineRule="atLeast"/>
              <w:contextualSpacing/>
              <w:rPr>
                <w:lang w:val="uk-UA"/>
              </w:rPr>
            </w:pPr>
            <w:r w:rsidRPr="00034A7A">
              <w:rPr>
                <w:color w:val="000000"/>
                <w:lang w:val="uk-UA"/>
              </w:rPr>
              <w:t>Покращення матеріального становища та добробуту населення територіальної громади</w:t>
            </w:r>
          </w:p>
        </w:tc>
      </w:tr>
      <w:tr w:rsidR="005F331E" w:rsidRPr="00A27DA3" w14:paraId="2CFE5DC1" w14:textId="77777777" w:rsidTr="00121150">
        <w:tc>
          <w:tcPr>
            <w:tcW w:w="636" w:type="dxa"/>
            <w:vMerge/>
          </w:tcPr>
          <w:p w14:paraId="7DC1B24F" w14:textId="77777777" w:rsidR="005F331E" w:rsidRPr="00331A17" w:rsidRDefault="005F331E" w:rsidP="005F331E">
            <w:pPr>
              <w:spacing w:line="240" w:lineRule="atLeast"/>
              <w:contextualSpacing/>
              <w:jc w:val="center"/>
              <w:rPr>
                <w:lang w:val="uk-UA"/>
              </w:rPr>
            </w:pPr>
          </w:p>
        </w:tc>
        <w:tc>
          <w:tcPr>
            <w:tcW w:w="2166" w:type="dxa"/>
            <w:vMerge/>
          </w:tcPr>
          <w:p w14:paraId="0AE281BB" w14:textId="77777777" w:rsidR="005F331E" w:rsidRPr="00331A17" w:rsidRDefault="005F331E" w:rsidP="005F331E">
            <w:pPr>
              <w:spacing w:line="240" w:lineRule="atLeast"/>
              <w:contextualSpacing/>
              <w:rPr>
                <w:lang w:val="uk-UA"/>
              </w:rPr>
            </w:pPr>
          </w:p>
        </w:tc>
        <w:tc>
          <w:tcPr>
            <w:tcW w:w="5528" w:type="dxa"/>
          </w:tcPr>
          <w:p w14:paraId="2E978E52" w14:textId="10C6A8FD" w:rsidR="005F331E" w:rsidRPr="00F22D4B" w:rsidRDefault="005F331E" w:rsidP="005F331E">
            <w:pPr>
              <w:spacing w:line="240" w:lineRule="atLeast"/>
              <w:contextualSpacing/>
              <w:rPr>
                <w:lang w:val="uk-UA"/>
              </w:rPr>
            </w:pPr>
            <w:r w:rsidRPr="00091F42">
              <w:rPr>
                <w:color w:val="000000"/>
                <w:lang w:val="uk-UA"/>
              </w:rPr>
              <w:t>Надання компенсацій і пільг громадянам, які постраждали внаслідок Чорнобильської катастрофи</w:t>
            </w:r>
          </w:p>
        </w:tc>
        <w:tc>
          <w:tcPr>
            <w:tcW w:w="2693" w:type="dxa"/>
            <w:vMerge/>
          </w:tcPr>
          <w:p w14:paraId="073B99CA" w14:textId="77777777" w:rsidR="005F331E" w:rsidRPr="00331A17" w:rsidRDefault="005F331E" w:rsidP="005F331E">
            <w:pPr>
              <w:spacing w:line="240" w:lineRule="atLeast"/>
              <w:contextualSpacing/>
              <w:rPr>
                <w:lang w:val="uk-UA"/>
              </w:rPr>
            </w:pPr>
          </w:p>
        </w:tc>
        <w:tc>
          <w:tcPr>
            <w:tcW w:w="3323" w:type="dxa"/>
            <w:vMerge/>
          </w:tcPr>
          <w:p w14:paraId="14877E20" w14:textId="7F00091A" w:rsidR="005F331E" w:rsidRPr="00F22D4B" w:rsidRDefault="005F331E" w:rsidP="005F331E">
            <w:pPr>
              <w:spacing w:line="240" w:lineRule="atLeast"/>
              <w:contextualSpacing/>
              <w:rPr>
                <w:lang w:val="uk-UA"/>
              </w:rPr>
            </w:pPr>
          </w:p>
        </w:tc>
      </w:tr>
      <w:tr w:rsidR="005F331E" w:rsidRPr="002312F2" w14:paraId="74F9DA99" w14:textId="77777777" w:rsidTr="00121150">
        <w:tc>
          <w:tcPr>
            <w:tcW w:w="636" w:type="dxa"/>
            <w:vMerge/>
          </w:tcPr>
          <w:p w14:paraId="355F7D92" w14:textId="77777777" w:rsidR="005F331E" w:rsidRPr="00331A17" w:rsidRDefault="005F331E" w:rsidP="005F331E">
            <w:pPr>
              <w:spacing w:line="240" w:lineRule="atLeast"/>
              <w:contextualSpacing/>
              <w:jc w:val="center"/>
              <w:rPr>
                <w:lang w:val="uk-UA"/>
              </w:rPr>
            </w:pPr>
          </w:p>
        </w:tc>
        <w:tc>
          <w:tcPr>
            <w:tcW w:w="2166" w:type="dxa"/>
            <w:vMerge/>
          </w:tcPr>
          <w:p w14:paraId="2B611651" w14:textId="77777777" w:rsidR="005F331E" w:rsidRPr="00331A17" w:rsidRDefault="005F331E" w:rsidP="005F331E">
            <w:pPr>
              <w:spacing w:line="240" w:lineRule="atLeast"/>
              <w:contextualSpacing/>
              <w:rPr>
                <w:lang w:val="uk-UA"/>
              </w:rPr>
            </w:pPr>
          </w:p>
        </w:tc>
        <w:tc>
          <w:tcPr>
            <w:tcW w:w="5528" w:type="dxa"/>
          </w:tcPr>
          <w:p w14:paraId="46A1F7D1" w14:textId="77777777" w:rsidR="005F331E" w:rsidRPr="00F22D4B" w:rsidRDefault="005F331E" w:rsidP="005F331E">
            <w:pPr>
              <w:spacing w:line="240" w:lineRule="atLeast"/>
              <w:contextualSpacing/>
              <w:rPr>
                <w:lang w:val="uk-UA"/>
              </w:rPr>
            </w:pPr>
            <w:r w:rsidRPr="00034A7A">
              <w:rPr>
                <w:color w:val="000000"/>
                <w:lang w:val="uk-UA"/>
              </w:rPr>
              <w:t>Надання одноразової грошової допомоги на лікування та вирішення матеріально-побутових проблем</w:t>
            </w:r>
          </w:p>
        </w:tc>
        <w:tc>
          <w:tcPr>
            <w:tcW w:w="2693" w:type="dxa"/>
            <w:vMerge/>
          </w:tcPr>
          <w:p w14:paraId="4EACF753" w14:textId="77777777" w:rsidR="005F331E" w:rsidRPr="00331A17" w:rsidRDefault="005F331E" w:rsidP="005F331E">
            <w:pPr>
              <w:spacing w:line="240" w:lineRule="atLeast"/>
              <w:contextualSpacing/>
              <w:rPr>
                <w:lang w:val="uk-UA"/>
              </w:rPr>
            </w:pPr>
          </w:p>
        </w:tc>
        <w:tc>
          <w:tcPr>
            <w:tcW w:w="3323" w:type="dxa"/>
            <w:vMerge/>
          </w:tcPr>
          <w:p w14:paraId="5C99024B" w14:textId="77777777" w:rsidR="005F331E" w:rsidRPr="00F22D4B" w:rsidRDefault="005F331E" w:rsidP="005F331E">
            <w:pPr>
              <w:spacing w:line="240" w:lineRule="atLeast"/>
              <w:contextualSpacing/>
              <w:rPr>
                <w:lang w:val="uk-UA"/>
              </w:rPr>
            </w:pPr>
          </w:p>
        </w:tc>
      </w:tr>
      <w:tr w:rsidR="005F331E" w:rsidRPr="002312F2" w14:paraId="50747E61" w14:textId="77777777" w:rsidTr="00121150">
        <w:tc>
          <w:tcPr>
            <w:tcW w:w="636" w:type="dxa"/>
            <w:vMerge/>
          </w:tcPr>
          <w:p w14:paraId="30441A3E" w14:textId="77777777" w:rsidR="005F331E" w:rsidRPr="00331A17" w:rsidRDefault="005F331E" w:rsidP="005F331E">
            <w:pPr>
              <w:spacing w:line="240" w:lineRule="atLeast"/>
              <w:contextualSpacing/>
              <w:jc w:val="center"/>
              <w:rPr>
                <w:lang w:val="uk-UA"/>
              </w:rPr>
            </w:pPr>
          </w:p>
        </w:tc>
        <w:tc>
          <w:tcPr>
            <w:tcW w:w="2166" w:type="dxa"/>
            <w:vMerge/>
          </w:tcPr>
          <w:p w14:paraId="3FAF7D56" w14:textId="77777777" w:rsidR="005F331E" w:rsidRPr="00331A17" w:rsidRDefault="005F331E" w:rsidP="005F331E">
            <w:pPr>
              <w:spacing w:line="240" w:lineRule="atLeast"/>
              <w:contextualSpacing/>
              <w:rPr>
                <w:lang w:val="uk-UA"/>
              </w:rPr>
            </w:pPr>
          </w:p>
        </w:tc>
        <w:tc>
          <w:tcPr>
            <w:tcW w:w="5528" w:type="dxa"/>
          </w:tcPr>
          <w:p w14:paraId="4A682AA7" w14:textId="1616E503" w:rsidR="005F331E" w:rsidRPr="00F22D4B" w:rsidRDefault="005F331E" w:rsidP="005F331E">
            <w:pPr>
              <w:spacing w:line="240" w:lineRule="atLeast"/>
              <w:contextualSpacing/>
              <w:rPr>
                <w:lang w:val="uk-UA"/>
              </w:rPr>
            </w:pPr>
            <w:r w:rsidRPr="00091F42">
              <w:rPr>
                <w:lang w:val="uk-UA"/>
              </w:rPr>
              <w:t xml:space="preserve">Надання одноразової грошової допомоги та вирішення матеріально-побутових проблем особам, які відбували покарання у виді обмеження волі або позбавлення волі на певний строк, а також осіб, до яких застосовано </w:t>
            </w:r>
            <w:proofErr w:type="spellStart"/>
            <w:r w:rsidRPr="00091F42">
              <w:rPr>
                <w:lang w:val="uk-UA"/>
              </w:rPr>
              <w:t>пробацію</w:t>
            </w:r>
            <w:proofErr w:type="spellEnd"/>
          </w:p>
        </w:tc>
        <w:tc>
          <w:tcPr>
            <w:tcW w:w="2693" w:type="dxa"/>
            <w:vMerge/>
          </w:tcPr>
          <w:p w14:paraId="19391D6A" w14:textId="77777777" w:rsidR="005F331E" w:rsidRPr="00331A17" w:rsidRDefault="005F331E" w:rsidP="005F331E">
            <w:pPr>
              <w:spacing w:line="240" w:lineRule="atLeast"/>
              <w:contextualSpacing/>
              <w:rPr>
                <w:lang w:val="uk-UA"/>
              </w:rPr>
            </w:pPr>
          </w:p>
        </w:tc>
        <w:tc>
          <w:tcPr>
            <w:tcW w:w="3323" w:type="dxa"/>
            <w:vMerge/>
          </w:tcPr>
          <w:p w14:paraId="3F2A2FB1" w14:textId="77777777" w:rsidR="005F331E" w:rsidRPr="00F22D4B" w:rsidRDefault="005F331E" w:rsidP="005F331E">
            <w:pPr>
              <w:spacing w:line="240" w:lineRule="atLeast"/>
              <w:contextualSpacing/>
              <w:rPr>
                <w:lang w:val="uk-UA"/>
              </w:rPr>
            </w:pPr>
          </w:p>
        </w:tc>
      </w:tr>
      <w:tr w:rsidR="005F331E" w:rsidRPr="002312F2" w14:paraId="449C1DEE" w14:textId="77777777" w:rsidTr="00121150">
        <w:tc>
          <w:tcPr>
            <w:tcW w:w="636" w:type="dxa"/>
            <w:vMerge/>
          </w:tcPr>
          <w:p w14:paraId="20212A5A" w14:textId="77777777" w:rsidR="005F331E" w:rsidRPr="00331A17" w:rsidRDefault="005F331E" w:rsidP="005F331E">
            <w:pPr>
              <w:spacing w:line="240" w:lineRule="atLeast"/>
              <w:contextualSpacing/>
              <w:jc w:val="center"/>
              <w:rPr>
                <w:lang w:val="uk-UA"/>
              </w:rPr>
            </w:pPr>
          </w:p>
        </w:tc>
        <w:tc>
          <w:tcPr>
            <w:tcW w:w="2166" w:type="dxa"/>
            <w:vMerge/>
          </w:tcPr>
          <w:p w14:paraId="336293BD" w14:textId="77777777" w:rsidR="005F331E" w:rsidRPr="00331A17" w:rsidRDefault="005F331E" w:rsidP="005F331E">
            <w:pPr>
              <w:spacing w:line="240" w:lineRule="atLeast"/>
              <w:contextualSpacing/>
              <w:rPr>
                <w:lang w:val="uk-UA"/>
              </w:rPr>
            </w:pPr>
          </w:p>
        </w:tc>
        <w:tc>
          <w:tcPr>
            <w:tcW w:w="5528" w:type="dxa"/>
          </w:tcPr>
          <w:p w14:paraId="67CA99B7" w14:textId="77777777" w:rsidR="005F331E" w:rsidRPr="00F22D4B" w:rsidRDefault="005F331E" w:rsidP="005F331E">
            <w:pPr>
              <w:spacing w:line="240" w:lineRule="atLeast"/>
              <w:contextualSpacing/>
              <w:rPr>
                <w:lang w:val="uk-UA"/>
              </w:rPr>
            </w:pPr>
            <w:r w:rsidRPr="00B50FC5">
              <w:rPr>
                <w:lang w:val="uk-UA"/>
              </w:rPr>
              <w:t>Надання соціальних послуг бездомним особам</w:t>
            </w:r>
          </w:p>
        </w:tc>
        <w:tc>
          <w:tcPr>
            <w:tcW w:w="2693" w:type="dxa"/>
            <w:vMerge/>
          </w:tcPr>
          <w:p w14:paraId="6277FC70" w14:textId="77777777" w:rsidR="005F331E" w:rsidRPr="00331A17" w:rsidRDefault="005F331E" w:rsidP="005F331E">
            <w:pPr>
              <w:spacing w:line="240" w:lineRule="atLeast"/>
              <w:contextualSpacing/>
              <w:rPr>
                <w:lang w:val="uk-UA"/>
              </w:rPr>
            </w:pPr>
          </w:p>
        </w:tc>
        <w:tc>
          <w:tcPr>
            <w:tcW w:w="3323" w:type="dxa"/>
            <w:vMerge/>
          </w:tcPr>
          <w:p w14:paraId="301C314D" w14:textId="77777777" w:rsidR="005F331E" w:rsidRPr="00F22D4B" w:rsidRDefault="005F331E" w:rsidP="005F331E">
            <w:pPr>
              <w:spacing w:line="240" w:lineRule="atLeast"/>
              <w:contextualSpacing/>
              <w:rPr>
                <w:lang w:val="uk-UA"/>
              </w:rPr>
            </w:pPr>
          </w:p>
        </w:tc>
      </w:tr>
      <w:tr w:rsidR="005A2636" w:rsidRPr="00A27DA3" w14:paraId="3A628595" w14:textId="77777777" w:rsidTr="00B80EF8">
        <w:trPr>
          <w:trHeight w:val="1390"/>
        </w:trPr>
        <w:tc>
          <w:tcPr>
            <w:tcW w:w="636" w:type="dxa"/>
            <w:vMerge/>
          </w:tcPr>
          <w:p w14:paraId="34350DD3" w14:textId="77777777" w:rsidR="005A2636" w:rsidRPr="00331A17" w:rsidRDefault="005A2636" w:rsidP="005F331E">
            <w:pPr>
              <w:spacing w:line="240" w:lineRule="atLeast"/>
              <w:contextualSpacing/>
              <w:jc w:val="center"/>
              <w:rPr>
                <w:lang w:val="uk-UA"/>
              </w:rPr>
            </w:pPr>
          </w:p>
        </w:tc>
        <w:tc>
          <w:tcPr>
            <w:tcW w:w="2166" w:type="dxa"/>
            <w:vMerge/>
          </w:tcPr>
          <w:p w14:paraId="726033BD" w14:textId="77777777" w:rsidR="005A2636" w:rsidRPr="00331A17" w:rsidRDefault="005A2636" w:rsidP="005F331E">
            <w:pPr>
              <w:spacing w:line="240" w:lineRule="atLeast"/>
              <w:contextualSpacing/>
              <w:rPr>
                <w:lang w:val="uk-UA"/>
              </w:rPr>
            </w:pPr>
          </w:p>
        </w:tc>
        <w:tc>
          <w:tcPr>
            <w:tcW w:w="5528" w:type="dxa"/>
          </w:tcPr>
          <w:p w14:paraId="6FADBC90" w14:textId="016708D5" w:rsidR="005A2636" w:rsidRPr="00F22D4B" w:rsidRDefault="005A2636" w:rsidP="005F331E">
            <w:pPr>
              <w:spacing w:line="240" w:lineRule="atLeast"/>
              <w:contextualSpacing/>
              <w:rPr>
                <w:lang w:val="uk-UA"/>
              </w:rPr>
            </w:pPr>
            <w:proofErr w:type="spellStart"/>
            <w:r w:rsidRPr="004F421D">
              <w:rPr>
                <w:lang w:val="uk-UA"/>
              </w:rPr>
              <w:t>Сворення</w:t>
            </w:r>
            <w:proofErr w:type="spellEnd"/>
            <w:r w:rsidRPr="004F421D">
              <w:rPr>
                <w:lang w:val="uk-UA"/>
              </w:rPr>
              <w:t xml:space="preserve"> умов для реабілітації та інтеграції в суспільство осіб з обмеженими фізичними можливостями, психічними захворюваннями та розумовою відсталістю</w:t>
            </w:r>
          </w:p>
        </w:tc>
        <w:tc>
          <w:tcPr>
            <w:tcW w:w="2693" w:type="dxa"/>
            <w:vMerge/>
          </w:tcPr>
          <w:p w14:paraId="7727D785" w14:textId="77777777" w:rsidR="005A2636" w:rsidRPr="00331A17" w:rsidRDefault="005A2636" w:rsidP="005F331E">
            <w:pPr>
              <w:spacing w:line="240" w:lineRule="atLeast"/>
              <w:contextualSpacing/>
              <w:rPr>
                <w:lang w:val="uk-UA"/>
              </w:rPr>
            </w:pPr>
          </w:p>
        </w:tc>
        <w:tc>
          <w:tcPr>
            <w:tcW w:w="3323" w:type="dxa"/>
          </w:tcPr>
          <w:p w14:paraId="4E840938" w14:textId="77777777" w:rsidR="005A2636" w:rsidRPr="00F22D4B" w:rsidRDefault="005A2636" w:rsidP="005F331E">
            <w:pPr>
              <w:spacing w:line="240" w:lineRule="atLeast"/>
              <w:contextualSpacing/>
              <w:rPr>
                <w:lang w:val="uk-UA"/>
              </w:rPr>
            </w:pPr>
            <w:r w:rsidRPr="00C360E5">
              <w:rPr>
                <w:lang w:val="uk-UA"/>
              </w:rPr>
              <w:t>Адаптація, реабілітація та інтеграція у суспільство осіб з обмеженими фізичними можливостями</w:t>
            </w:r>
          </w:p>
        </w:tc>
      </w:tr>
      <w:tr w:rsidR="00D01DEB" w:rsidRPr="00A27DA3" w14:paraId="41FC6994" w14:textId="77777777" w:rsidTr="009514D6">
        <w:trPr>
          <w:trHeight w:val="3332"/>
        </w:trPr>
        <w:tc>
          <w:tcPr>
            <w:tcW w:w="636" w:type="dxa"/>
            <w:vMerge w:val="restart"/>
            <w:tcBorders>
              <w:bottom w:val="single" w:sz="4" w:space="0" w:color="auto"/>
            </w:tcBorders>
          </w:tcPr>
          <w:p w14:paraId="14E33660" w14:textId="77777777" w:rsidR="00D01DEB" w:rsidRDefault="00D01DEB" w:rsidP="005F331E">
            <w:pPr>
              <w:spacing w:line="240" w:lineRule="atLeast"/>
              <w:contextualSpacing/>
              <w:jc w:val="center"/>
              <w:rPr>
                <w:lang w:val="uk-UA"/>
              </w:rPr>
            </w:pPr>
            <w:r>
              <w:rPr>
                <w:lang w:val="uk-UA"/>
              </w:rPr>
              <w:lastRenderedPageBreak/>
              <w:t>3.9</w:t>
            </w:r>
          </w:p>
        </w:tc>
        <w:tc>
          <w:tcPr>
            <w:tcW w:w="2166" w:type="dxa"/>
            <w:vMerge w:val="restart"/>
            <w:tcBorders>
              <w:bottom w:val="single" w:sz="4" w:space="0" w:color="auto"/>
            </w:tcBorders>
          </w:tcPr>
          <w:p w14:paraId="6BA9C0C9" w14:textId="77777777" w:rsidR="00D01DEB" w:rsidRPr="00CC10DC" w:rsidRDefault="00D01DEB" w:rsidP="005F331E">
            <w:pPr>
              <w:spacing w:line="240" w:lineRule="atLeast"/>
              <w:contextualSpacing/>
              <w:rPr>
                <w:b/>
                <w:bCs/>
                <w:i/>
                <w:iCs/>
                <w:lang w:val="uk-UA"/>
              </w:rPr>
            </w:pPr>
            <w:r w:rsidRPr="00CC10DC">
              <w:rPr>
                <w:b/>
                <w:bCs/>
                <w:i/>
                <w:iCs/>
                <w:lang w:val="uk-UA"/>
              </w:rPr>
              <w:t>Підвищення рівня безпеки та захисту громадян, збереження довкілля та екологічна безпека</w:t>
            </w:r>
          </w:p>
        </w:tc>
        <w:tc>
          <w:tcPr>
            <w:tcW w:w="5528" w:type="dxa"/>
            <w:tcBorders>
              <w:bottom w:val="single" w:sz="4" w:space="0" w:color="auto"/>
            </w:tcBorders>
          </w:tcPr>
          <w:p w14:paraId="585021EA" w14:textId="77777777" w:rsidR="00D01DEB" w:rsidRPr="00D01DEB" w:rsidRDefault="00D01DEB" w:rsidP="00D01DEB">
            <w:pPr>
              <w:spacing w:line="240" w:lineRule="atLeast"/>
              <w:contextualSpacing/>
              <w:rPr>
                <w:lang w:val="uk-UA"/>
              </w:rPr>
            </w:pPr>
            <w:r w:rsidRPr="00D01DEB">
              <w:rPr>
                <w:lang w:val="uk-UA"/>
              </w:rPr>
              <w:t>Збирання, вивезення, перевезення, утилізації та</w:t>
            </w:r>
          </w:p>
          <w:p w14:paraId="6A55DCE6" w14:textId="1531FD21" w:rsidR="00D01DEB" w:rsidRPr="00F22D4B" w:rsidRDefault="00D01DEB" w:rsidP="005F331E">
            <w:pPr>
              <w:spacing w:line="240" w:lineRule="atLeast"/>
              <w:contextualSpacing/>
              <w:rPr>
                <w:lang w:val="uk-UA"/>
              </w:rPr>
            </w:pPr>
            <w:r w:rsidRPr="00D01DEB">
              <w:rPr>
                <w:lang w:val="uk-UA"/>
              </w:rPr>
              <w:t>видалення побутових відходів сільських населених пунктів територіальної громади та м. Старокостянтинів, ліквідація стихійних сміттєзвалищ на території Старокостянтинівської міської територіальної громади</w:t>
            </w:r>
          </w:p>
        </w:tc>
        <w:tc>
          <w:tcPr>
            <w:tcW w:w="2693" w:type="dxa"/>
            <w:vMerge w:val="restart"/>
            <w:tcBorders>
              <w:bottom w:val="single" w:sz="4" w:space="0" w:color="auto"/>
            </w:tcBorders>
          </w:tcPr>
          <w:p w14:paraId="0F95688F" w14:textId="77777777" w:rsidR="00D01DEB" w:rsidRPr="00EB127E" w:rsidRDefault="00D01DEB" w:rsidP="005F331E">
            <w:pPr>
              <w:rPr>
                <w:color w:val="000000"/>
                <w:lang w:val="uk-UA"/>
              </w:rPr>
            </w:pPr>
            <w:r w:rsidRPr="00EB127E">
              <w:rPr>
                <w:color w:val="000000"/>
                <w:lang w:val="uk-UA"/>
              </w:rPr>
              <w:t xml:space="preserve">Комунальне підприємство комбінат комунальних підприємств </w:t>
            </w:r>
            <w:proofErr w:type="spellStart"/>
            <w:r w:rsidRPr="00EB127E">
              <w:rPr>
                <w:color w:val="000000"/>
                <w:lang w:val="uk-UA"/>
              </w:rPr>
              <w:t>Старокостянти</w:t>
            </w:r>
            <w:proofErr w:type="spellEnd"/>
            <w:r w:rsidRPr="00EB127E">
              <w:rPr>
                <w:color w:val="000000"/>
                <w:lang w:val="uk-UA"/>
              </w:rPr>
              <w:t>-</w:t>
            </w:r>
          </w:p>
          <w:p w14:paraId="71D8FB41" w14:textId="77777777" w:rsidR="00D01DEB" w:rsidRPr="00EB127E" w:rsidRDefault="00D01DEB" w:rsidP="005F331E">
            <w:pPr>
              <w:rPr>
                <w:color w:val="000000"/>
                <w:lang w:val="uk-UA"/>
              </w:rPr>
            </w:pPr>
            <w:proofErr w:type="spellStart"/>
            <w:r w:rsidRPr="00EB127E">
              <w:rPr>
                <w:color w:val="000000"/>
                <w:lang w:val="uk-UA"/>
              </w:rPr>
              <w:t>нівської</w:t>
            </w:r>
            <w:proofErr w:type="spellEnd"/>
            <w:r w:rsidRPr="00EB127E">
              <w:rPr>
                <w:color w:val="000000"/>
                <w:lang w:val="uk-UA"/>
              </w:rPr>
              <w:t xml:space="preserve"> міської ради,</w:t>
            </w:r>
          </w:p>
          <w:p w14:paraId="7B084362" w14:textId="2C2BED7E" w:rsidR="00D01DEB" w:rsidRPr="00331A17" w:rsidRDefault="00D01DEB" w:rsidP="005F331E">
            <w:pPr>
              <w:rPr>
                <w:lang w:val="uk-UA"/>
              </w:rPr>
            </w:pPr>
            <w:r w:rsidRPr="00EB127E">
              <w:rPr>
                <w:color w:val="000000"/>
                <w:lang w:val="uk-UA"/>
              </w:rPr>
              <w:t>підрядна організація</w:t>
            </w:r>
          </w:p>
        </w:tc>
        <w:tc>
          <w:tcPr>
            <w:tcW w:w="3323" w:type="dxa"/>
          </w:tcPr>
          <w:p w14:paraId="070E1305" w14:textId="69A23F01" w:rsidR="00D01DEB" w:rsidRPr="00F22D4B" w:rsidRDefault="00D01DEB" w:rsidP="005F331E">
            <w:pPr>
              <w:spacing w:line="240" w:lineRule="atLeast"/>
              <w:contextualSpacing/>
              <w:rPr>
                <w:lang w:val="uk-UA"/>
              </w:rPr>
            </w:pPr>
            <w:r w:rsidRPr="00EB127E">
              <w:rPr>
                <w:lang w:val="uk-UA"/>
              </w:rPr>
              <w:t>Покращення санітарного та екологічного стану громади</w:t>
            </w:r>
          </w:p>
        </w:tc>
      </w:tr>
      <w:tr w:rsidR="00D01DEB" w:rsidRPr="00A2597F" w14:paraId="20A4F966" w14:textId="77777777" w:rsidTr="00121150">
        <w:tc>
          <w:tcPr>
            <w:tcW w:w="636" w:type="dxa"/>
            <w:vMerge/>
          </w:tcPr>
          <w:p w14:paraId="0EA8F954" w14:textId="77777777" w:rsidR="00D01DEB" w:rsidRDefault="00D01DEB" w:rsidP="005F331E">
            <w:pPr>
              <w:spacing w:line="240" w:lineRule="atLeast"/>
              <w:contextualSpacing/>
              <w:jc w:val="center"/>
              <w:rPr>
                <w:lang w:val="uk-UA"/>
              </w:rPr>
            </w:pPr>
          </w:p>
        </w:tc>
        <w:tc>
          <w:tcPr>
            <w:tcW w:w="2166" w:type="dxa"/>
            <w:vMerge/>
          </w:tcPr>
          <w:p w14:paraId="0371D566" w14:textId="77777777" w:rsidR="00D01DEB" w:rsidRPr="00CC10DC" w:rsidRDefault="00D01DEB" w:rsidP="005F331E">
            <w:pPr>
              <w:spacing w:line="240" w:lineRule="atLeast"/>
              <w:contextualSpacing/>
              <w:rPr>
                <w:b/>
                <w:bCs/>
                <w:i/>
                <w:iCs/>
                <w:lang w:val="uk-UA"/>
              </w:rPr>
            </w:pPr>
          </w:p>
        </w:tc>
        <w:tc>
          <w:tcPr>
            <w:tcW w:w="5528" w:type="dxa"/>
          </w:tcPr>
          <w:p w14:paraId="639D0FFC" w14:textId="77777777" w:rsidR="00D01DEB" w:rsidRPr="00D01DEB" w:rsidRDefault="00D01DEB" w:rsidP="00D01DEB">
            <w:pPr>
              <w:spacing w:line="240" w:lineRule="atLeast"/>
              <w:contextualSpacing/>
              <w:rPr>
                <w:lang w:val="uk-UA"/>
              </w:rPr>
            </w:pPr>
            <w:r w:rsidRPr="00D01DEB">
              <w:rPr>
                <w:lang w:val="uk-UA"/>
              </w:rPr>
              <w:t>Проведення інженерних,</w:t>
            </w:r>
          </w:p>
          <w:p w14:paraId="1B7B181B" w14:textId="77777777" w:rsidR="00D01DEB" w:rsidRPr="00D01DEB" w:rsidRDefault="00D01DEB" w:rsidP="00D01DEB">
            <w:pPr>
              <w:spacing w:line="240" w:lineRule="atLeast"/>
              <w:contextualSpacing/>
              <w:rPr>
                <w:lang w:val="uk-UA"/>
              </w:rPr>
            </w:pPr>
            <w:r w:rsidRPr="00D01DEB">
              <w:rPr>
                <w:lang w:val="uk-UA"/>
              </w:rPr>
              <w:t>екологічних та санітарно- гігієнічних досліджень,</w:t>
            </w:r>
          </w:p>
          <w:p w14:paraId="41146147" w14:textId="7428D3D5" w:rsidR="00D01DEB" w:rsidRPr="00A2597F" w:rsidRDefault="00D01DEB" w:rsidP="005F331E">
            <w:pPr>
              <w:spacing w:line="240" w:lineRule="atLeast"/>
              <w:contextualSpacing/>
              <w:rPr>
                <w:lang w:val="uk-UA"/>
              </w:rPr>
            </w:pPr>
            <w:r w:rsidRPr="00D01DEB">
              <w:rPr>
                <w:lang w:val="uk-UA"/>
              </w:rPr>
              <w:t>моніторинг навколишнього природного середовища полігону твердих побутових відходів</w:t>
            </w:r>
          </w:p>
        </w:tc>
        <w:tc>
          <w:tcPr>
            <w:tcW w:w="2693" w:type="dxa"/>
            <w:vMerge/>
          </w:tcPr>
          <w:p w14:paraId="45E4B59D" w14:textId="77777777" w:rsidR="00D01DEB" w:rsidRPr="00EB127E" w:rsidRDefault="00D01DEB" w:rsidP="005F331E">
            <w:pPr>
              <w:rPr>
                <w:color w:val="000000"/>
                <w:lang w:val="uk-UA"/>
              </w:rPr>
            </w:pPr>
          </w:p>
        </w:tc>
        <w:tc>
          <w:tcPr>
            <w:tcW w:w="3323" w:type="dxa"/>
          </w:tcPr>
          <w:p w14:paraId="7218132F" w14:textId="6B16E545" w:rsidR="00D01DEB" w:rsidRPr="00EB127E" w:rsidRDefault="00D01DEB" w:rsidP="005F331E">
            <w:pPr>
              <w:spacing w:line="240" w:lineRule="atLeast"/>
              <w:contextualSpacing/>
              <w:rPr>
                <w:lang w:val="uk-UA"/>
              </w:rPr>
            </w:pPr>
            <w:r w:rsidRPr="00D01DEB">
              <w:rPr>
                <w:lang w:val="uk-UA"/>
              </w:rPr>
              <w:t>Визначення реального стану навколишнього природного середовища</w:t>
            </w:r>
          </w:p>
        </w:tc>
      </w:tr>
      <w:tr w:rsidR="005F331E" w:rsidRPr="00A2597F" w14:paraId="1C4EBA87" w14:textId="77777777" w:rsidTr="00121150">
        <w:tc>
          <w:tcPr>
            <w:tcW w:w="636" w:type="dxa"/>
            <w:vMerge/>
          </w:tcPr>
          <w:p w14:paraId="44D0DC3B" w14:textId="77777777" w:rsidR="005F331E" w:rsidRDefault="005F331E" w:rsidP="005F331E">
            <w:pPr>
              <w:spacing w:line="240" w:lineRule="atLeast"/>
              <w:contextualSpacing/>
              <w:jc w:val="center"/>
              <w:rPr>
                <w:lang w:val="uk-UA"/>
              </w:rPr>
            </w:pPr>
          </w:p>
        </w:tc>
        <w:tc>
          <w:tcPr>
            <w:tcW w:w="2166" w:type="dxa"/>
            <w:vMerge/>
          </w:tcPr>
          <w:p w14:paraId="1B9DA0A6" w14:textId="77777777" w:rsidR="005F331E" w:rsidRPr="00CC10DC" w:rsidRDefault="005F331E" w:rsidP="005F331E">
            <w:pPr>
              <w:spacing w:line="240" w:lineRule="atLeast"/>
              <w:contextualSpacing/>
              <w:rPr>
                <w:b/>
                <w:bCs/>
                <w:i/>
                <w:iCs/>
                <w:lang w:val="uk-UA"/>
              </w:rPr>
            </w:pPr>
          </w:p>
        </w:tc>
        <w:tc>
          <w:tcPr>
            <w:tcW w:w="5528" w:type="dxa"/>
          </w:tcPr>
          <w:p w14:paraId="08A4B336" w14:textId="77777777" w:rsidR="00D01DEB" w:rsidRPr="00D01DEB" w:rsidRDefault="00D01DEB" w:rsidP="00D01DEB">
            <w:pPr>
              <w:spacing w:line="240" w:lineRule="atLeast"/>
              <w:contextualSpacing/>
              <w:rPr>
                <w:lang w:val="uk-UA"/>
              </w:rPr>
            </w:pPr>
            <w:r w:rsidRPr="00D01DEB">
              <w:rPr>
                <w:lang w:val="uk-UA"/>
              </w:rPr>
              <w:t>Виконання робіт з утримання полігону твердих побутових відходів</w:t>
            </w:r>
          </w:p>
          <w:p w14:paraId="0928B249" w14:textId="5BA21E71" w:rsidR="005F331E" w:rsidRPr="00A63B62" w:rsidRDefault="00D01DEB" w:rsidP="005F331E">
            <w:pPr>
              <w:spacing w:line="240" w:lineRule="atLeast"/>
              <w:contextualSpacing/>
              <w:rPr>
                <w:lang w:val="uk-UA"/>
              </w:rPr>
            </w:pPr>
            <w:r w:rsidRPr="00D01DEB">
              <w:rPr>
                <w:lang w:val="uk-UA"/>
              </w:rPr>
              <w:t>(обкошування прилеглої території, обрізання гілля, порослі дерев, чагарників, транспортні послуги з перевезення матеріалів для пересипання твердих побутових відходів на полігоні ТПВ тощо)</w:t>
            </w:r>
          </w:p>
        </w:tc>
        <w:tc>
          <w:tcPr>
            <w:tcW w:w="2693" w:type="dxa"/>
            <w:vMerge w:val="restart"/>
          </w:tcPr>
          <w:p w14:paraId="794C53E9" w14:textId="762BB525" w:rsidR="005F331E" w:rsidRPr="00EB127E" w:rsidRDefault="005F331E" w:rsidP="005F331E">
            <w:pPr>
              <w:rPr>
                <w:color w:val="000000"/>
                <w:lang w:val="uk-UA"/>
              </w:rPr>
            </w:pPr>
            <w:r w:rsidRPr="0025377F">
              <w:rPr>
                <w:lang w:val="uk-UA"/>
              </w:rPr>
              <w:t>Комунальне підприємство комбінат комунальних підприємств Старокостянтинівської міської ради</w:t>
            </w:r>
          </w:p>
        </w:tc>
        <w:tc>
          <w:tcPr>
            <w:tcW w:w="3323" w:type="dxa"/>
          </w:tcPr>
          <w:p w14:paraId="003C1719" w14:textId="69D77C2E" w:rsidR="005F331E" w:rsidRPr="00A63B62" w:rsidRDefault="00D01DEB" w:rsidP="005F331E">
            <w:pPr>
              <w:spacing w:line="240" w:lineRule="atLeast"/>
              <w:contextualSpacing/>
              <w:rPr>
                <w:lang w:val="uk-UA"/>
              </w:rPr>
            </w:pPr>
            <w:r w:rsidRPr="00D01DEB">
              <w:rPr>
                <w:lang w:val="uk-UA"/>
              </w:rPr>
              <w:t>Зменшення шкідливого впливу побутових відходів на навколишнє природне середовище та здоров’я людей</w:t>
            </w:r>
          </w:p>
        </w:tc>
      </w:tr>
      <w:tr w:rsidR="005F331E" w:rsidRPr="00A27DA3" w14:paraId="5905395B" w14:textId="77777777" w:rsidTr="00121150">
        <w:tc>
          <w:tcPr>
            <w:tcW w:w="636" w:type="dxa"/>
            <w:vMerge/>
          </w:tcPr>
          <w:p w14:paraId="53BF776D" w14:textId="77777777" w:rsidR="005F331E" w:rsidRDefault="005F331E" w:rsidP="005F331E">
            <w:pPr>
              <w:spacing w:line="240" w:lineRule="atLeast"/>
              <w:contextualSpacing/>
              <w:jc w:val="center"/>
              <w:rPr>
                <w:lang w:val="uk-UA"/>
              </w:rPr>
            </w:pPr>
          </w:p>
        </w:tc>
        <w:tc>
          <w:tcPr>
            <w:tcW w:w="2166" w:type="dxa"/>
            <w:vMerge/>
          </w:tcPr>
          <w:p w14:paraId="735580D6" w14:textId="77777777" w:rsidR="005F331E" w:rsidRPr="00CC10DC" w:rsidRDefault="005F331E" w:rsidP="005F331E">
            <w:pPr>
              <w:spacing w:line="240" w:lineRule="atLeast"/>
              <w:contextualSpacing/>
              <w:rPr>
                <w:b/>
                <w:bCs/>
                <w:i/>
                <w:iCs/>
                <w:lang w:val="uk-UA"/>
              </w:rPr>
            </w:pPr>
          </w:p>
        </w:tc>
        <w:tc>
          <w:tcPr>
            <w:tcW w:w="5528" w:type="dxa"/>
          </w:tcPr>
          <w:p w14:paraId="323C95B1" w14:textId="3F785B82" w:rsidR="005F331E" w:rsidRPr="00A63B62" w:rsidRDefault="005F331E" w:rsidP="005F331E">
            <w:pPr>
              <w:spacing w:line="240" w:lineRule="atLeast"/>
              <w:contextualSpacing/>
              <w:rPr>
                <w:lang w:val="uk-UA"/>
              </w:rPr>
            </w:pPr>
            <w:r w:rsidRPr="004565A7">
              <w:rPr>
                <w:lang w:val="uk-UA"/>
              </w:rPr>
              <w:t xml:space="preserve">Реалізація </w:t>
            </w:r>
            <w:proofErr w:type="spellStart"/>
            <w:r w:rsidRPr="004565A7">
              <w:rPr>
                <w:lang w:val="uk-UA"/>
              </w:rPr>
              <w:t>проєкту</w:t>
            </w:r>
            <w:proofErr w:type="spellEnd"/>
            <w:r w:rsidRPr="004565A7">
              <w:rPr>
                <w:lang w:val="uk-UA"/>
              </w:rPr>
              <w:t xml:space="preserve"> «Берегоукріплення берегів водосховища на річках Случ та </w:t>
            </w:r>
            <w:proofErr w:type="spellStart"/>
            <w:r w:rsidRPr="004565A7">
              <w:rPr>
                <w:lang w:val="uk-UA"/>
              </w:rPr>
              <w:t>Ікопоть</w:t>
            </w:r>
            <w:proofErr w:type="spellEnd"/>
            <w:r w:rsidRPr="004565A7">
              <w:rPr>
                <w:lang w:val="uk-UA"/>
              </w:rPr>
              <w:t xml:space="preserve"> з розчисткою та поглибленням в межах м. Старокостянтинів</w:t>
            </w:r>
          </w:p>
        </w:tc>
        <w:tc>
          <w:tcPr>
            <w:tcW w:w="2693" w:type="dxa"/>
            <w:vMerge/>
          </w:tcPr>
          <w:p w14:paraId="59477C31" w14:textId="77777777" w:rsidR="005F331E" w:rsidRPr="00EB127E" w:rsidRDefault="005F331E" w:rsidP="005F331E">
            <w:pPr>
              <w:rPr>
                <w:color w:val="000000"/>
                <w:lang w:val="uk-UA"/>
              </w:rPr>
            </w:pPr>
          </w:p>
        </w:tc>
        <w:tc>
          <w:tcPr>
            <w:tcW w:w="3323" w:type="dxa"/>
          </w:tcPr>
          <w:p w14:paraId="26745C4A" w14:textId="2F63756C" w:rsidR="005F331E" w:rsidRPr="00A63B62" w:rsidRDefault="005F331E" w:rsidP="005F331E">
            <w:pPr>
              <w:spacing w:line="240" w:lineRule="atLeast"/>
              <w:contextualSpacing/>
              <w:rPr>
                <w:lang w:val="uk-UA"/>
              </w:rPr>
            </w:pPr>
            <w:r w:rsidRPr="004565A7">
              <w:rPr>
                <w:lang w:val="uk-UA"/>
              </w:rPr>
              <w:t>Збереження водності річок, підтримання належного гідрологічного режиму водних об’єктів, зниження існуючо</w:t>
            </w:r>
            <w:r>
              <w:rPr>
                <w:lang w:val="uk-UA"/>
              </w:rPr>
              <w:t xml:space="preserve">го рівня води у водосховищі на </w:t>
            </w:r>
            <w:r w:rsidRPr="004565A7">
              <w:rPr>
                <w:lang w:val="uk-UA"/>
              </w:rPr>
              <w:t>9 м для зниження ризику підтоплення поверхневим</w:t>
            </w:r>
            <w:r>
              <w:rPr>
                <w:lang w:val="uk-UA"/>
              </w:rPr>
              <w:t xml:space="preserve">и і </w:t>
            </w:r>
            <w:proofErr w:type="spellStart"/>
            <w:r>
              <w:rPr>
                <w:lang w:val="uk-UA"/>
              </w:rPr>
              <w:t>грунтовими</w:t>
            </w:r>
            <w:proofErr w:type="spellEnd"/>
            <w:r>
              <w:rPr>
                <w:lang w:val="uk-UA"/>
              </w:rPr>
              <w:t xml:space="preserve"> водами житлових та</w:t>
            </w:r>
            <w:r w:rsidR="009C3169">
              <w:rPr>
                <w:lang w:val="uk-UA"/>
              </w:rPr>
              <w:t xml:space="preserve"> </w:t>
            </w:r>
            <w:proofErr w:type="spellStart"/>
            <w:r w:rsidR="009C3169">
              <w:rPr>
                <w:lang w:val="uk-UA"/>
              </w:rPr>
              <w:t>господарсъких</w:t>
            </w:r>
            <w:proofErr w:type="spellEnd"/>
            <w:r w:rsidR="009C3169">
              <w:rPr>
                <w:lang w:val="uk-UA"/>
              </w:rPr>
              <w:t xml:space="preserve"> будівель</w:t>
            </w:r>
            <w:r w:rsidRPr="004565A7">
              <w:rPr>
                <w:lang w:val="uk-UA"/>
              </w:rPr>
              <w:t xml:space="preserve">, що </w:t>
            </w:r>
            <w:proofErr w:type="spellStart"/>
            <w:r w:rsidRPr="004565A7">
              <w:rPr>
                <w:lang w:val="uk-UA"/>
              </w:rPr>
              <w:lastRenderedPageBreak/>
              <w:t>знаходятъся</w:t>
            </w:r>
            <w:proofErr w:type="spellEnd"/>
            <w:r w:rsidRPr="004565A7">
              <w:rPr>
                <w:lang w:val="uk-UA"/>
              </w:rPr>
              <w:t xml:space="preserve"> в прибережній смузі водосховища</w:t>
            </w:r>
          </w:p>
        </w:tc>
      </w:tr>
      <w:tr w:rsidR="005F331E" w:rsidRPr="00A2597F" w14:paraId="74060B66" w14:textId="77777777" w:rsidTr="00121150">
        <w:tc>
          <w:tcPr>
            <w:tcW w:w="636" w:type="dxa"/>
            <w:vMerge/>
          </w:tcPr>
          <w:p w14:paraId="03122636" w14:textId="77777777" w:rsidR="005F331E" w:rsidRDefault="005F331E" w:rsidP="005F331E">
            <w:pPr>
              <w:spacing w:line="240" w:lineRule="atLeast"/>
              <w:contextualSpacing/>
              <w:jc w:val="center"/>
              <w:rPr>
                <w:lang w:val="uk-UA"/>
              </w:rPr>
            </w:pPr>
          </w:p>
        </w:tc>
        <w:tc>
          <w:tcPr>
            <w:tcW w:w="2166" w:type="dxa"/>
            <w:vMerge/>
          </w:tcPr>
          <w:p w14:paraId="6A508A68" w14:textId="77777777" w:rsidR="005F331E" w:rsidRPr="00CC10DC" w:rsidRDefault="005F331E" w:rsidP="005F331E">
            <w:pPr>
              <w:spacing w:line="240" w:lineRule="atLeast"/>
              <w:contextualSpacing/>
              <w:rPr>
                <w:b/>
                <w:bCs/>
                <w:i/>
                <w:iCs/>
                <w:lang w:val="uk-UA"/>
              </w:rPr>
            </w:pPr>
          </w:p>
        </w:tc>
        <w:tc>
          <w:tcPr>
            <w:tcW w:w="5528" w:type="dxa"/>
          </w:tcPr>
          <w:p w14:paraId="2EDA98BE" w14:textId="36C20CDB" w:rsidR="005F331E" w:rsidRPr="004565A7" w:rsidRDefault="005A2636" w:rsidP="005F331E">
            <w:pPr>
              <w:spacing w:line="240" w:lineRule="atLeast"/>
              <w:contextualSpacing/>
              <w:rPr>
                <w:lang w:val="uk-UA"/>
              </w:rPr>
            </w:pPr>
            <w:r>
              <w:rPr>
                <w:lang w:val="uk-UA"/>
              </w:rPr>
              <w:t xml:space="preserve">Розробка </w:t>
            </w:r>
            <w:proofErr w:type="spellStart"/>
            <w:r>
              <w:rPr>
                <w:lang w:val="uk-UA"/>
              </w:rPr>
              <w:t>проєктно</w:t>
            </w:r>
            <w:proofErr w:type="spellEnd"/>
            <w:r>
              <w:rPr>
                <w:lang w:val="uk-UA"/>
              </w:rPr>
              <w:t xml:space="preserve">-кошторисної документації та реалізація </w:t>
            </w:r>
            <w:proofErr w:type="spellStart"/>
            <w:r>
              <w:rPr>
                <w:lang w:val="uk-UA"/>
              </w:rPr>
              <w:t>проєкту</w:t>
            </w:r>
            <w:proofErr w:type="spellEnd"/>
            <w:r>
              <w:rPr>
                <w:lang w:val="uk-UA"/>
              </w:rPr>
              <w:t xml:space="preserve"> «</w:t>
            </w:r>
            <w:r w:rsidR="005F331E" w:rsidRPr="00AC3200">
              <w:rPr>
                <w:lang w:val="uk-UA"/>
              </w:rPr>
              <w:t>Реконструкція полі</w:t>
            </w:r>
            <w:r w:rsidR="005F331E">
              <w:rPr>
                <w:lang w:val="uk-UA"/>
              </w:rPr>
              <w:t xml:space="preserve">гону твердих побутових відходів </w:t>
            </w:r>
            <w:r w:rsidR="005F331E" w:rsidRPr="00AC3200">
              <w:rPr>
                <w:lang w:val="uk-UA"/>
              </w:rPr>
              <w:t>м. Старокостянтинів Хмельницької області»</w:t>
            </w:r>
          </w:p>
        </w:tc>
        <w:tc>
          <w:tcPr>
            <w:tcW w:w="2693" w:type="dxa"/>
            <w:vMerge/>
          </w:tcPr>
          <w:p w14:paraId="13227D27" w14:textId="77777777" w:rsidR="005F331E" w:rsidRPr="00EB127E" w:rsidRDefault="005F331E" w:rsidP="005F331E">
            <w:pPr>
              <w:rPr>
                <w:color w:val="000000"/>
                <w:lang w:val="uk-UA"/>
              </w:rPr>
            </w:pPr>
          </w:p>
        </w:tc>
        <w:tc>
          <w:tcPr>
            <w:tcW w:w="3323" w:type="dxa"/>
          </w:tcPr>
          <w:p w14:paraId="352AB3F8" w14:textId="77777777" w:rsidR="005F331E" w:rsidRPr="00AC3200" w:rsidRDefault="005F331E" w:rsidP="005F331E">
            <w:pPr>
              <w:spacing w:line="240" w:lineRule="atLeast"/>
              <w:contextualSpacing/>
              <w:rPr>
                <w:lang w:val="uk-UA"/>
              </w:rPr>
            </w:pPr>
            <w:r w:rsidRPr="00AC3200">
              <w:rPr>
                <w:lang w:val="uk-UA"/>
              </w:rPr>
              <w:t>Зменшення викидів</w:t>
            </w:r>
          </w:p>
          <w:p w14:paraId="4246F73A" w14:textId="7B824E28" w:rsidR="005F331E" w:rsidRPr="00AC3200" w:rsidRDefault="005F331E" w:rsidP="005F331E">
            <w:pPr>
              <w:spacing w:line="240" w:lineRule="atLeast"/>
              <w:contextualSpacing/>
              <w:rPr>
                <w:lang w:val="uk-UA"/>
              </w:rPr>
            </w:pPr>
            <w:r w:rsidRPr="00AC3200">
              <w:rPr>
                <w:lang w:val="uk-UA"/>
              </w:rPr>
              <w:t>забруднюючих р</w:t>
            </w:r>
            <w:r w:rsidR="009C3169">
              <w:rPr>
                <w:lang w:val="uk-UA"/>
              </w:rPr>
              <w:t>ечовин в атмосферне повітря, т</w:t>
            </w:r>
            <w:r w:rsidRPr="00AC3200">
              <w:rPr>
                <w:lang w:val="uk-UA"/>
              </w:rPr>
              <w:t xml:space="preserve"> СО2- еквіваленту: азоту (1) N2O-1,0608,</w:t>
            </w:r>
          </w:p>
          <w:p w14:paraId="37874682" w14:textId="77777777" w:rsidR="005F331E" w:rsidRPr="00AC3200" w:rsidRDefault="005F331E" w:rsidP="005F331E">
            <w:pPr>
              <w:spacing w:line="240" w:lineRule="atLeast"/>
              <w:contextualSpacing/>
              <w:rPr>
                <w:lang w:val="uk-UA"/>
              </w:rPr>
            </w:pPr>
            <w:r w:rsidRPr="00AC3200">
              <w:rPr>
                <w:lang w:val="uk-UA"/>
              </w:rPr>
              <w:t>оксиду вуглецю – 0,23; метану-12,7;</w:t>
            </w:r>
          </w:p>
          <w:p w14:paraId="2D2809A0" w14:textId="16FF070B" w:rsidR="005F331E" w:rsidRPr="004565A7" w:rsidRDefault="005F331E" w:rsidP="005F331E">
            <w:pPr>
              <w:spacing w:line="240" w:lineRule="atLeast"/>
              <w:contextualSpacing/>
              <w:rPr>
                <w:lang w:val="uk-UA"/>
              </w:rPr>
            </w:pPr>
            <w:r w:rsidRPr="00AC3200">
              <w:rPr>
                <w:lang w:val="uk-UA"/>
              </w:rPr>
              <w:t>діоксину вуглецю -  2457,4</w:t>
            </w:r>
          </w:p>
        </w:tc>
      </w:tr>
      <w:tr w:rsidR="00D01DEB" w:rsidRPr="00A2597F" w14:paraId="02A62BEB" w14:textId="77777777" w:rsidTr="00121150">
        <w:tc>
          <w:tcPr>
            <w:tcW w:w="636" w:type="dxa"/>
            <w:vMerge/>
          </w:tcPr>
          <w:p w14:paraId="6680101C" w14:textId="77777777" w:rsidR="00D01DEB" w:rsidRDefault="00D01DEB" w:rsidP="005F331E">
            <w:pPr>
              <w:spacing w:line="240" w:lineRule="atLeast"/>
              <w:contextualSpacing/>
              <w:jc w:val="center"/>
              <w:rPr>
                <w:lang w:val="uk-UA"/>
              </w:rPr>
            </w:pPr>
          </w:p>
        </w:tc>
        <w:tc>
          <w:tcPr>
            <w:tcW w:w="2166" w:type="dxa"/>
            <w:vMerge/>
          </w:tcPr>
          <w:p w14:paraId="59F6ECDE" w14:textId="77777777" w:rsidR="00D01DEB" w:rsidRPr="00CC10DC" w:rsidRDefault="00D01DEB" w:rsidP="005F331E">
            <w:pPr>
              <w:spacing w:line="240" w:lineRule="atLeast"/>
              <w:contextualSpacing/>
              <w:rPr>
                <w:b/>
                <w:bCs/>
                <w:i/>
                <w:iCs/>
                <w:lang w:val="uk-UA"/>
              </w:rPr>
            </w:pPr>
          </w:p>
        </w:tc>
        <w:tc>
          <w:tcPr>
            <w:tcW w:w="5528" w:type="dxa"/>
          </w:tcPr>
          <w:p w14:paraId="7E11277D" w14:textId="77777777" w:rsidR="00D01DEB" w:rsidRPr="00AC3200" w:rsidRDefault="00D01DEB" w:rsidP="005F331E">
            <w:pPr>
              <w:spacing w:line="240" w:lineRule="atLeast"/>
              <w:contextualSpacing/>
              <w:rPr>
                <w:lang w:val="uk-UA"/>
              </w:rPr>
            </w:pPr>
            <w:r w:rsidRPr="00AC3200">
              <w:rPr>
                <w:lang w:val="uk-UA"/>
              </w:rPr>
              <w:t>Реконструкція каналізаційних очисних споруд потужністю 5000 м</w:t>
            </w:r>
            <w:r w:rsidRPr="00AC3200">
              <w:rPr>
                <w:vertAlign w:val="superscript"/>
                <w:lang w:val="uk-UA"/>
              </w:rPr>
              <w:t>3</w:t>
            </w:r>
            <w:r w:rsidRPr="00AC3200">
              <w:rPr>
                <w:lang w:val="uk-UA"/>
              </w:rPr>
              <w:t>/добу</w:t>
            </w:r>
          </w:p>
          <w:p w14:paraId="70E9F3A9" w14:textId="77E2678B" w:rsidR="00D01DEB" w:rsidRPr="00AC3200" w:rsidRDefault="00D01DEB" w:rsidP="005F331E">
            <w:pPr>
              <w:spacing w:line="240" w:lineRule="atLeast"/>
              <w:contextualSpacing/>
              <w:rPr>
                <w:lang w:val="uk-UA"/>
              </w:rPr>
            </w:pPr>
            <w:r w:rsidRPr="00AC3200">
              <w:rPr>
                <w:lang w:val="uk-UA"/>
              </w:rPr>
              <w:t>м. Старокостянтинів Хмельницької області (коригування зі збільшенням потужності до 12000 м</w:t>
            </w:r>
            <w:r w:rsidRPr="00AC3200">
              <w:rPr>
                <w:vertAlign w:val="superscript"/>
                <w:lang w:val="uk-UA"/>
              </w:rPr>
              <w:t>3</w:t>
            </w:r>
            <w:r w:rsidRPr="00AC3200">
              <w:rPr>
                <w:lang w:val="uk-UA"/>
              </w:rPr>
              <w:t>/добу)</w:t>
            </w:r>
          </w:p>
        </w:tc>
        <w:tc>
          <w:tcPr>
            <w:tcW w:w="2693" w:type="dxa"/>
            <w:vMerge w:val="restart"/>
          </w:tcPr>
          <w:p w14:paraId="5A3593A1" w14:textId="4CD76682" w:rsidR="00D01DEB" w:rsidRPr="00EB127E" w:rsidRDefault="00D01DEB" w:rsidP="005F331E">
            <w:pPr>
              <w:rPr>
                <w:color w:val="000000"/>
                <w:lang w:val="uk-UA"/>
              </w:rPr>
            </w:pPr>
            <w:proofErr w:type="spellStart"/>
            <w:r w:rsidRPr="008277FE">
              <w:t>Комунальне</w:t>
            </w:r>
            <w:proofErr w:type="spellEnd"/>
            <w:r w:rsidRPr="008277FE">
              <w:t xml:space="preserve"> </w:t>
            </w:r>
            <w:proofErr w:type="spellStart"/>
            <w:r w:rsidRPr="008277FE">
              <w:t>підприємство</w:t>
            </w:r>
            <w:proofErr w:type="spellEnd"/>
            <w:r w:rsidRPr="008277FE">
              <w:t xml:space="preserve"> </w:t>
            </w:r>
            <w:proofErr w:type="spellStart"/>
            <w:r w:rsidRPr="008277FE">
              <w:t>водопровідно-каналізаційного</w:t>
            </w:r>
            <w:proofErr w:type="spellEnd"/>
            <w:r w:rsidRPr="008277FE">
              <w:t xml:space="preserve"> </w:t>
            </w:r>
            <w:proofErr w:type="spellStart"/>
            <w:r w:rsidRPr="008277FE">
              <w:t>господар</w:t>
            </w:r>
            <w:r>
              <w:t>ства</w:t>
            </w:r>
            <w:proofErr w:type="spellEnd"/>
            <w:r>
              <w:t xml:space="preserve">  «Водоканал» </w:t>
            </w:r>
            <w:proofErr w:type="spellStart"/>
            <w:r>
              <w:t>Старокостянти</w:t>
            </w:r>
            <w:r w:rsidRPr="008277FE">
              <w:t>нівської</w:t>
            </w:r>
            <w:proofErr w:type="spellEnd"/>
            <w:r w:rsidRPr="008277FE">
              <w:t xml:space="preserve"> </w:t>
            </w:r>
            <w:proofErr w:type="spellStart"/>
            <w:r w:rsidRPr="008277FE">
              <w:t>міської</w:t>
            </w:r>
            <w:proofErr w:type="spellEnd"/>
            <w:r w:rsidRPr="008277FE">
              <w:t xml:space="preserve"> ради</w:t>
            </w:r>
          </w:p>
        </w:tc>
        <w:tc>
          <w:tcPr>
            <w:tcW w:w="3323" w:type="dxa"/>
          </w:tcPr>
          <w:p w14:paraId="546D5D6E" w14:textId="1F51CD99" w:rsidR="00D01DEB" w:rsidRPr="00AC3200" w:rsidRDefault="00D01DEB" w:rsidP="005F331E">
            <w:pPr>
              <w:spacing w:line="240" w:lineRule="atLeast"/>
              <w:contextualSpacing/>
              <w:rPr>
                <w:lang w:val="uk-UA"/>
              </w:rPr>
            </w:pPr>
            <w:proofErr w:type="spellStart"/>
            <w:r w:rsidRPr="008277FE">
              <w:t>Покращення</w:t>
            </w:r>
            <w:proofErr w:type="spellEnd"/>
            <w:r w:rsidRPr="008277FE">
              <w:t xml:space="preserve"> </w:t>
            </w:r>
            <w:proofErr w:type="spellStart"/>
            <w:r w:rsidRPr="008277FE">
              <w:t>очищення</w:t>
            </w:r>
            <w:proofErr w:type="spellEnd"/>
            <w:r w:rsidRPr="008277FE">
              <w:t xml:space="preserve"> </w:t>
            </w:r>
            <w:proofErr w:type="spellStart"/>
            <w:r w:rsidRPr="008277FE">
              <w:t>побутових</w:t>
            </w:r>
            <w:proofErr w:type="spellEnd"/>
            <w:r w:rsidRPr="008277FE">
              <w:t xml:space="preserve"> </w:t>
            </w:r>
            <w:proofErr w:type="spellStart"/>
            <w:r w:rsidRPr="008277FE">
              <w:t>стічних</w:t>
            </w:r>
            <w:proofErr w:type="spellEnd"/>
            <w:r w:rsidRPr="008277FE">
              <w:t xml:space="preserve"> вод на 30 </w:t>
            </w:r>
            <w:proofErr w:type="spellStart"/>
            <w:r w:rsidRPr="008277FE">
              <w:t>відсотків</w:t>
            </w:r>
            <w:proofErr w:type="spellEnd"/>
          </w:p>
        </w:tc>
      </w:tr>
      <w:tr w:rsidR="00D01DEB" w:rsidRPr="00A2597F" w14:paraId="04AFDC7A" w14:textId="77777777" w:rsidTr="00121150">
        <w:tc>
          <w:tcPr>
            <w:tcW w:w="636" w:type="dxa"/>
            <w:vMerge/>
          </w:tcPr>
          <w:p w14:paraId="70257956" w14:textId="77777777" w:rsidR="00D01DEB" w:rsidRDefault="00D01DEB" w:rsidP="00D01DEB">
            <w:pPr>
              <w:spacing w:line="240" w:lineRule="atLeast"/>
              <w:contextualSpacing/>
              <w:jc w:val="center"/>
              <w:rPr>
                <w:lang w:val="uk-UA"/>
              </w:rPr>
            </w:pPr>
          </w:p>
        </w:tc>
        <w:tc>
          <w:tcPr>
            <w:tcW w:w="2166" w:type="dxa"/>
            <w:vMerge/>
          </w:tcPr>
          <w:p w14:paraId="68ACD54C" w14:textId="77777777" w:rsidR="00D01DEB" w:rsidRPr="00CC10DC" w:rsidRDefault="00D01DEB" w:rsidP="00D01DEB">
            <w:pPr>
              <w:spacing w:line="240" w:lineRule="atLeast"/>
              <w:contextualSpacing/>
              <w:rPr>
                <w:b/>
                <w:bCs/>
                <w:i/>
                <w:iCs/>
                <w:lang w:val="uk-UA"/>
              </w:rPr>
            </w:pPr>
          </w:p>
        </w:tc>
        <w:tc>
          <w:tcPr>
            <w:tcW w:w="5528" w:type="dxa"/>
          </w:tcPr>
          <w:p w14:paraId="497FA498" w14:textId="01FC585B" w:rsidR="00D01DEB" w:rsidRPr="00AC3200" w:rsidRDefault="00D01DEB" w:rsidP="00D01DEB">
            <w:pPr>
              <w:spacing w:line="240" w:lineRule="atLeast"/>
              <w:contextualSpacing/>
              <w:rPr>
                <w:lang w:val="uk-UA"/>
              </w:rPr>
            </w:pPr>
            <w:proofErr w:type="spellStart"/>
            <w:r w:rsidRPr="00427697">
              <w:t>Реконструкція</w:t>
            </w:r>
            <w:proofErr w:type="spellEnd"/>
            <w:r w:rsidRPr="00427697">
              <w:t xml:space="preserve"> </w:t>
            </w:r>
            <w:proofErr w:type="spellStart"/>
            <w:r w:rsidRPr="00427697">
              <w:t>напірного</w:t>
            </w:r>
            <w:proofErr w:type="spellEnd"/>
            <w:r w:rsidRPr="00427697">
              <w:t xml:space="preserve"> </w:t>
            </w:r>
            <w:proofErr w:type="spellStart"/>
            <w:r w:rsidRPr="00427697">
              <w:t>колектору</w:t>
            </w:r>
            <w:proofErr w:type="spellEnd"/>
            <w:r w:rsidRPr="00427697">
              <w:t xml:space="preserve"> </w:t>
            </w:r>
            <w:proofErr w:type="spellStart"/>
            <w:r w:rsidRPr="00427697">
              <w:t>від</w:t>
            </w:r>
            <w:proofErr w:type="spellEnd"/>
            <w:r w:rsidRPr="00427697">
              <w:t xml:space="preserve"> ГКНС по </w:t>
            </w:r>
            <w:proofErr w:type="spellStart"/>
            <w:r w:rsidRPr="00427697">
              <w:t>вул</w:t>
            </w:r>
            <w:proofErr w:type="spellEnd"/>
            <w:r w:rsidRPr="00427697">
              <w:t xml:space="preserve">. </w:t>
            </w:r>
            <w:proofErr w:type="spellStart"/>
            <w:r w:rsidRPr="00427697">
              <w:t>Гонти</w:t>
            </w:r>
            <w:proofErr w:type="spellEnd"/>
            <w:r w:rsidRPr="00427697">
              <w:t xml:space="preserve"> до </w:t>
            </w:r>
            <w:proofErr w:type="spellStart"/>
            <w:r w:rsidRPr="00427697">
              <w:t>каналізаційних</w:t>
            </w:r>
            <w:proofErr w:type="spellEnd"/>
            <w:r w:rsidRPr="00427697">
              <w:t xml:space="preserve"> </w:t>
            </w:r>
            <w:proofErr w:type="spellStart"/>
            <w:r w:rsidRPr="00427697">
              <w:t>очисних</w:t>
            </w:r>
            <w:proofErr w:type="spellEnd"/>
            <w:r w:rsidRPr="00427697">
              <w:t xml:space="preserve"> </w:t>
            </w:r>
            <w:proofErr w:type="spellStart"/>
            <w:r w:rsidRPr="00427697">
              <w:t>споруд</w:t>
            </w:r>
            <w:proofErr w:type="spellEnd"/>
            <w:r w:rsidRPr="00427697">
              <w:t xml:space="preserve"> по </w:t>
            </w:r>
            <w:proofErr w:type="spellStart"/>
            <w:r w:rsidRPr="00427697">
              <w:t>вул</w:t>
            </w:r>
            <w:proofErr w:type="spellEnd"/>
            <w:r w:rsidRPr="00427697">
              <w:t xml:space="preserve">. </w:t>
            </w:r>
            <w:proofErr w:type="spellStart"/>
            <w:r w:rsidRPr="00427697">
              <w:t>Київська</w:t>
            </w:r>
            <w:proofErr w:type="spellEnd"/>
            <w:r w:rsidRPr="00427697">
              <w:t xml:space="preserve"> у м. </w:t>
            </w:r>
            <w:proofErr w:type="spellStart"/>
            <w:r w:rsidRPr="00427697">
              <w:t>Старокостянтинів</w:t>
            </w:r>
            <w:proofErr w:type="spellEnd"/>
          </w:p>
        </w:tc>
        <w:tc>
          <w:tcPr>
            <w:tcW w:w="2693" w:type="dxa"/>
            <w:vMerge/>
          </w:tcPr>
          <w:p w14:paraId="40DA28D8" w14:textId="77777777" w:rsidR="00D01DEB" w:rsidRPr="008277FE" w:rsidRDefault="00D01DEB" w:rsidP="00D01DEB"/>
        </w:tc>
        <w:tc>
          <w:tcPr>
            <w:tcW w:w="3323" w:type="dxa"/>
          </w:tcPr>
          <w:p w14:paraId="0C5DC734" w14:textId="2DD34855" w:rsidR="00D01DEB" w:rsidRPr="008277FE" w:rsidRDefault="00D01DEB" w:rsidP="00D01DEB">
            <w:pPr>
              <w:spacing w:line="240" w:lineRule="atLeast"/>
              <w:contextualSpacing/>
            </w:pPr>
            <w:proofErr w:type="spellStart"/>
            <w:r w:rsidRPr="004D596A">
              <w:t>Покращення</w:t>
            </w:r>
            <w:proofErr w:type="spellEnd"/>
            <w:r w:rsidRPr="004D596A">
              <w:t xml:space="preserve"> </w:t>
            </w:r>
            <w:proofErr w:type="spellStart"/>
            <w:r w:rsidRPr="004D596A">
              <w:t>екологічної</w:t>
            </w:r>
            <w:proofErr w:type="spellEnd"/>
            <w:r w:rsidRPr="004D596A">
              <w:t xml:space="preserve"> </w:t>
            </w:r>
            <w:proofErr w:type="spellStart"/>
            <w:r w:rsidRPr="004D596A">
              <w:t>безпеки</w:t>
            </w:r>
            <w:proofErr w:type="spellEnd"/>
            <w:r w:rsidRPr="004D596A">
              <w:t xml:space="preserve"> </w:t>
            </w:r>
            <w:proofErr w:type="spellStart"/>
            <w:r w:rsidRPr="004D596A">
              <w:t>річки</w:t>
            </w:r>
            <w:proofErr w:type="spellEnd"/>
            <w:r w:rsidRPr="004D596A">
              <w:t xml:space="preserve"> </w:t>
            </w:r>
            <w:proofErr w:type="spellStart"/>
            <w:r w:rsidRPr="004D596A">
              <w:t>Ікопоть</w:t>
            </w:r>
            <w:proofErr w:type="spellEnd"/>
          </w:p>
        </w:tc>
      </w:tr>
      <w:tr w:rsidR="00D01DEB" w:rsidRPr="00A2597F" w14:paraId="72DE8B0D" w14:textId="77777777" w:rsidTr="00121150">
        <w:tc>
          <w:tcPr>
            <w:tcW w:w="636" w:type="dxa"/>
            <w:vMerge/>
          </w:tcPr>
          <w:p w14:paraId="142139A2" w14:textId="77777777" w:rsidR="00D01DEB" w:rsidRDefault="00D01DEB" w:rsidP="00D01DEB">
            <w:pPr>
              <w:spacing w:line="240" w:lineRule="atLeast"/>
              <w:contextualSpacing/>
              <w:jc w:val="center"/>
              <w:rPr>
                <w:lang w:val="uk-UA"/>
              </w:rPr>
            </w:pPr>
          </w:p>
        </w:tc>
        <w:tc>
          <w:tcPr>
            <w:tcW w:w="2166" w:type="dxa"/>
            <w:vMerge/>
          </w:tcPr>
          <w:p w14:paraId="59ACA729" w14:textId="77777777" w:rsidR="00D01DEB" w:rsidRPr="00CC10DC" w:rsidRDefault="00D01DEB" w:rsidP="00D01DEB">
            <w:pPr>
              <w:spacing w:line="240" w:lineRule="atLeast"/>
              <w:contextualSpacing/>
              <w:rPr>
                <w:b/>
                <w:bCs/>
                <w:i/>
                <w:iCs/>
                <w:lang w:val="uk-UA"/>
              </w:rPr>
            </w:pPr>
          </w:p>
        </w:tc>
        <w:tc>
          <w:tcPr>
            <w:tcW w:w="5528" w:type="dxa"/>
          </w:tcPr>
          <w:p w14:paraId="4F95A949" w14:textId="48D63E0D" w:rsidR="00D01DEB" w:rsidRPr="00AC3200" w:rsidRDefault="00D01DEB" w:rsidP="00D01DEB">
            <w:pPr>
              <w:spacing w:line="240" w:lineRule="atLeast"/>
              <w:contextualSpacing/>
              <w:rPr>
                <w:lang w:val="uk-UA"/>
              </w:rPr>
            </w:pPr>
            <w:proofErr w:type="spellStart"/>
            <w:r w:rsidRPr="00427697">
              <w:t>Розробка</w:t>
            </w:r>
            <w:proofErr w:type="spellEnd"/>
            <w:r w:rsidRPr="00427697">
              <w:t xml:space="preserve"> </w:t>
            </w:r>
            <w:proofErr w:type="spellStart"/>
            <w:r w:rsidRPr="00427697">
              <w:t>проєктної</w:t>
            </w:r>
            <w:proofErr w:type="spellEnd"/>
            <w:r w:rsidRPr="00427697">
              <w:t xml:space="preserve"> </w:t>
            </w:r>
            <w:proofErr w:type="spellStart"/>
            <w:r w:rsidRPr="00427697">
              <w:t>документації</w:t>
            </w:r>
            <w:proofErr w:type="spellEnd"/>
            <w:r w:rsidRPr="00427697">
              <w:t xml:space="preserve"> та </w:t>
            </w:r>
            <w:proofErr w:type="spellStart"/>
            <w:r w:rsidRPr="00427697">
              <w:t>будівництво</w:t>
            </w:r>
            <w:proofErr w:type="spellEnd"/>
            <w:r w:rsidRPr="00427697">
              <w:t xml:space="preserve"> </w:t>
            </w:r>
            <w:proofErr w:type="spellStart"/>
            <w:r w:rsidRPr="00427697">
              <w:t>усереднювача</w:t>
            </w:r>
            <w:proofErr w:type="spellEnd"/>
            <w:r w:rsidRPr="00427697">
              <w:t xml:space="preserve"> </w:t>
            </w:r>
            <w:proofErr w:type="spellStart"/>
            <w:r w:rsidRPr="00427697">
              <w:t>існуючих</w:t>
            </w:r>
            <w:proofErr w:type="spellEnd"/>
            <w:r w:rsidRPr="00427697">
              <w:t xml:space="preserve"> </w:t>
            </w:r>
            <w:proofErr w:type="spellStart"/>
            <w:r w:rsidRPr="00427697">
              <w:t>каналізаційних</w:t>
            </w:r>
            <w:proofErr w:type="spellEnd"/>
            <w:r w:rsidRPr="00427697">
              <w:t xml:space="preserve"> </w:t>
            </w:r>
            <w:proofErr w:type="spellStart"/>
            <w:r w:rsidRPr="00427697">
              <w:t>очисних</w:t>
            </w:r>
            <w:proofErr w:type="spellEnd"/>
            <w:r w:rsidRPr="00427697">
              <w:t xml:space="preserve"> </w:t>
            </w:r>
            <w:proofErr w:type="spellStart"/>
            <w:r w:rsidRPr="00427697">
              <w:t>споруд</w:t>
            </w:r>
            <w:proofErr w:type="spellEnd"/>
            <w:r w:rsidRPr="00427697">
              <w:t xml:space="preserve"> в м. </w:t>
            </w:r>
            <w:proofErr w:type="spellStart"/>
            <w:r w:rsidRPr="00427697">
              <w:t>Старокостянтинів</w:t>
            </w:r>
            <w:proofErr w:type="spellEnd"/>
          </w:p>
        </w:tc>
        <w:tc>
          <w:tcPr>
            <w:tcW w:w="2693" w:type="dxa"/>
            <w:vMerge/>
          </w:tcPr>
          <w:p w14:paraId="3B8C23BF" w14:textId="77777777" w:rsidR="00D01DEB" w:rsidRPr="008277FE" w:rsidRDefault="00D01DEB" w:rsidP="00D01DEB"/>
        </w:tc>
        <w:tc>
          <w:tcPr>
            <w:tcW w:w="3323" w:type="dxa"/>
          </w:tcPr>
          <w:p w14:paraId="0A442225" w14:textId="1D8ABAD3" w:rsidR="00D01DEB" w:rsidRPr="008277FE" w:rsidRDefault="00D01DEB" w:rsidP="00D01DEB">
            <w:pPr>
              <w:spacing w:line="240" w:lineRule="atLeast"/>
              <w:contextualSpacing/>
            </w:pPr>
            <w:proofErr w:type="spellStart"/>
            <w:r w:rsidRPr="004D596A">
              <w:t>Реалізація</w:t>
            </w:r>
            <w:proofErr w:type="spellEnd"/>
            <w:r w:rsidRPr="004D596A">
              <w:t xml:space="preserve"> </w:t>
            </w:r>
            <w:proofErr w:type="spellStart"/>
            <w:r w:rsidRPr="004D596A">
              <w:t>проєкту</w:t>
            </w:r>
            <w:proofErr w:type="spellEnd"/>
            <w:r w:rsidRPr="004D596A">
              <w:t xml:space="preserve"> </w:t>
            </w:r>
            <w:proofErr w:type="spellStart"/>
            <w:r w:rsidRPr="004D596A">
              <w:t>реконструкції</w:t>
            </w:r>
            <w:proofErr w:type="spellEnd"/>
            <w:r w:rsidRPr="004D596A">
              <w:t xml:space="preserve"> </w:t>
            </w:r>
            <w:proofErr w:type="spellStart"/>
            <w:r w:rsidRPr="004D596A">
              <w:t>усереднювача</w:t>
            </w:r>
            <w:proofErr w:type="spellEnd"/>
            <w:r w:rsidRPr="004D596A">
              <w:t xml:space="preserve"> </w:t>
            </w:r>
            <w:proofErr w:type="spellStart"/>
            <w:r w:rsidRPr="004D596A">
              <w:t>існуючих</w:t>
            </w:r>
            <w:proofErr w:type="spellEnd"/>
            <w:r w:rsidRPr="004D596A">
              <w:t xml:space="preserve"> </w:t>
            </w:r>
            <w:proofErr w:type="spellStart"/>
            <w:r w:rsidRPr="004D596A">
              <w:t>каналізаційних</w:t>
            </w:r>
            <w:proofErr w:type="spellEnd"/>
            <w:r w:rsidRPr="004D596A">
              <w:t xml:space="preserve"> </w:t>
            </w:r>
            <w:proofErr w:type="spellStart"/>
            <w:r w:rsidRPr="004D596A">
              <w:t>очисних</w:t>
            </w:r>
            <w:proofErr w:type="spellEnd"/>
            <w:r w:rsidRPr="004D596A">
              <w:t xml:space="preserve"> </w:t>
            </w:r>
            <w:proofErr w:type="spellStart"/>
            <w:r w:rsidRPr="004D596A">
              <w:t>споруд</w:t>
            </w:r>
            <w:proofErr w:type="spellEnd"/>
            <w:r w:rsidRPr="004D596A">
              <w:t xml:space="preserve"> в м. </w:t>
            </w:r>
            <w:proofErr w:type="spellStart"/>
            <w:r w:rsidRPr="004D596A">
              <w:t>Старокостянтинів</w:t>
            </w:r>
            <w:proofErr w:type="spellEnd"/>
          </w:p>
        </w:tc>
      </w:tr>
      <w:tr w:rsidR="005F331E" w:rsidRPr="002312F2" w14:paraId="3A1416FB" w14:textId="77777777" w:rsidTr="00121150">
        <w:tc>
          <w:tcPr>
            <w:tcW w:w="636" w:type="dxa"/>
            <w:vMerge/>
          </w:tcPr>
          <w:p w14:paraId="391F7483" w14:textId="77777777" w:rsidR="005F331E" w:rsidRPr="00331A17" w:rsidRDefault="005F331E" w:rsidP="005F331E">
            <w:pPr>
              <w:spacing w:line="240" w:lineRule="atLeast"/>
              <w:contextualSpacing/>
              <w:jc w:val="center"/>
              <w:rPr>
                <w:lang w:val="uk-UA"/>
              </w:rPr>
            </w:pPr>
          </w:p>
        </w:tc>
        <w:tc>
          <w:tcPr>
            <w:tcW w:w="2166" w:type="dxa"/>
            <w:vMerge/>
          </w:tcPr>
          <w:p w14:paraId="06C59FBB" w14:textId="77777777" w:rsidR="005F331E" w:rsidRPr="00331A17" w:rsidRDefault="005F331E" w:rsidP="005F331E">
            <w:pPr>
              <w:spacing w:line="240" w:lineRule="atLeast"/>
              <w:contextualSpacing/>
              <w:rPr>
                <w:lang w:val="uk-UA"/>
              </w:rPr>
            </w:pPr>
          </w:p>
        </w:tc>
        <w:tc>
          <w:tcPr>
            <w:tcW w:w="5528" w:type="dxa"/>
          </w:tcPr>
          <w:p w14:paraId="668D901D" w14:textId="3AA7B960" w:rsidR="005F331E" w:rsidRPr="00D742B1" w:rsidRDefault="005F331E" w:rsidP="005F331E">
            <w:pPr>
              <w:spacing w:line="240" w:lineRule="atLeast"/>
              <w:contextualSpacing/>
            </w:pPr>
            <w:proofErr w:type="spellStart"/>
            <w:r w:rsidRPr="00F272BD">
              <w:t>Накопичення</w:t>
            </w:r>
            <w:proofErr w:type="spellEnd"/>
            <w:r w:rsidRPr="00F272BD">
              <w:t xml:space="preserve"> </w:t>
            </w:r>
            <w:proofErr w:type="spellStart"/>
            <w:r w:rsidRPr="00F272BD">
              <w:t>матеріальних</w:t>
            </w:r>
            <w:proofErr w:type="spellEnd"/>
            <w:r w:rsidRPr="00F272BD">
              <w:t xml:space="preserve"> </w:t>
            </w:r>
            <w:proofErr w:type="spellStart"/>
            <w:r w:rsidRPr="00F272BD">
              <w:t>цінностей</w:t>
            </w:r>
            <w:proofErr w:type="spellEnd"/>
            <w:r w:rsidRPr="00F272BD">
              <w:t xml:space="preserve"> </w:t>
            </w:r>
            <w:proofErr w:type="spellStart"/>
            <w:r w:rsidRPr="00F272BD">
              <w:t>місцевого</w:t>
            </w:r>
            <w:proofErr w:type="spellEnd"/>
            <w:r w:rsidRPr="00F272BD">
              <w:t xml:space="preserve"> </w:t>
            </w:r>
            <w:proofErr w:type="spellStart"/>
            <w:r w:rsidRPr="00F272BD">
              <w:t>матеріального</w:t>
            </w:r>
            <w:proofErr w:type="spellEnd"/>
            <w:r w:rsidRPr="00F272BD">
              <w:t xml:space="preserve"> резерву </w:t>
            </w:r>
            <w:proofErr w:type="spellStart"/>
            <w:r w:rsidRPr="00F272BD">
              <w:t>згідно</w:t>
            </w:r>
            <w:proofErr w:type="spellEnd"/>
            <w:r w:rsidRPr="00F272BD">
              <w:t xml:space="preserve"> </w:t>
            </w:r>
            <w:proofErr w:type="spellStart"/>
            <w:r w:rsidRPr="00F272BD">
              <w:t>затвердженої</w:t>
            </w:r>
            <w:proofErr w:type="spellEnd"/>
            <w:r>
              <w:t xml:space="preserve"> </w:t>
            </w:r>
            <w:proofErr w:type="spellStart"/>
            <w:r>
              <w:t>номенклатури</w:t>
            </w:r>
            <w:proofErr w:type="spellEnd"/>
            <w:r>
              <w:t xml:space="preserve">, але не </w:t>
            </w:r>
            <w:proofErr w:type="spellStart"/>
            <w:r>
              <w:t>менше</w:t>
            </w:r>
            <w:proofErr w:type="spellEnd"/>
            <w:r>
              <w:t xml:space="preserve"> як 9</w:t>
            </w:r>
            <w:r w:rsidRPr="00F272BD">
              <w:t xml:space="preserve">0% </w:t>
            </w:r>
            <w:proofErr w:type="spellStart"/>
            <w:r w:rsidRPr="00F272BD">
              <w:t>від</w:t>
            </w:r>
            <w:proofErr w:type="spellEnd"/>
            <w:r w:rsidRPr="00F272BD">
              <w:t xml:space="preserve"> потреби</w:t>
            </w:r>
          </w:p>
        </w:tc>
        <w:tc>
          <w:tcPr>
            <w:tcW w:w="2693" w:type="dxa"/>
            <w:vMerge w:val="restart"/>
          </w:tcPr>
          <w:p w14:paraId="5FDE97CD" w14:textId="6EEF436D" w:rsidR="005F331E" w:rsidRPr="00FA79C2" w:rsidRDefault="005F331E" w:rsidP="005F331E">
            <w:pPr>
              <w:spacing w:line="240" w:lineRule="atLeast"/>
              <w:contextualSpacing/>
              <w:rPr>
                <w:highlight w:val="yellow"/>
                <w:lang w:val="uk-UA"/>
              </w:rPr>
            </w:pPr>
            <w:proofErr w:type="spellStart"/>
            <w:r w:rsidRPr="00FC306F">
              <w:t>Відділ</w:t>
            </w:r>
            <w:proofErr w:type="spellEnd"/>
            <w:r w:rsidRPr="00FC306F">
              <w:t xml:space="preserve"> з </w:t>
            </w:r>
            <w:proofErr w:type="spellStart"/>
            <w:r w:rsidRPr="00FC306F">
              <w:t>питань</w:t>
            </w:r>
            <w:proofErr w:type="spellEnd"/>
            <w:r w:rsidRPr="00FC306F">
              <w:t xml:space="preserve"> </w:t>
            </w:r>
            <w:proofErr w:type="spellStart"/>
            <w:r w:rsidRPr="00FC306F">
              <w:t>надзвичайних</w:t>
            </w:r>
            <w:proofErr w:type="spellEnd"/>
            <w:r w:rsidRPr="00FC306F">
              <w:t xml:space="preserve"> </w:t>
            </w:r>
            <w:proofErr w:type="spellStart"/>
            <w:r w:rsidRPr="00FC306F">
              <w:t>ситуацій</w:t>
            </w:r>
            <w:proofErr w:type="spellEnd"/>
            <w:r w:rsidRPr="00FC306F">
              <w:t xml:space="preserve"> та </w:t>
            </w:r>
            <w:proofErr w:type="spellStart"/>
            <w:r w:rsidRPr="00FC306F">
              <w:t>цивільного</w:t>
            </w:r>
            <w:proofErr w:type="spellEnd"/>
            <w:r w:rsidRPr="00FC306F">
              <w:t xml:space="preserve"> </w:t>
            </w:r>
            <w:proofErr w:type="spellStart"/>
            <w:r w:rsidRPr="00FC306F">
              <w:t>захисту</w:t>
            </w:r>
            <w:proofErr w:type="spellEnd"/>
            <w:r w:rsidRPr="00FC306F">
              <w:t xml:space="preserve"> </w:t>
            </w:r>
            <w:proofErr w:type="spellStart"/>
            <w:r w:rsidRPr="00FC306F">
              <w:t>населення</w:t>
            </w:r>
            <w:proofErr w:type="spellEnd"/>
            <w:r>
              <w:rPr>
                <w:lang w:val="uk-UA"/>
              </w:rPr>
              <w:t xml:space="preserve"> </w:t>
            </w:r>
            <w:r w:rsidRPr="00FA79C2">
              <w:rPr>
                <w:lang w:val="uk-UA"/>
              </w:rPr>
              <w:t>виконавчого комітету міської ради</w:t>
            </w:r>
          </w:p>
        </w:tc>
        <w:tc>
          <w:tcPr>
            <w:tcW w:w="3323" w:type="dxa"/>
          </w:tcPr>
          <w:p w14:paraId="7972898E" w14:textId="77777777" w:rsidR="005F331E" w:rsidRPr="00D742B1" w:rsidRDefault="005F331E" w:rsidP="005F331E">
            <w:pPr>
              <w:spacing w:line="240" w:lineRule="atLeast"/>
              <w:contextualSpacing/>
            </w:pPr>
            <w:proofErr w:type="spellStart"/>
            <w:r w:rsidRPr="00EE0D90">
              <w:t>Наявність</w:t>
            </w:r>
            <w:proofErr w:type="spellEnd"/>
            <w:r w:rsidRPr="00EE0D90">
              <w:t xml:space="preserve"> </w:t>
            </w:r>
            <w:proofErr w:type="spellStart"/>
            <w:r w:rsidRPr="00EE0D90">
              <w:t>матеріального</w:t>
            </w:r>
            <w:proofErr w:type="spellEnd"/>
            <w:r w:rsidRPr="00EE0D90">
              <w:t xml:space="preserve"> </w:t>
            </w:r>
            <w:proofErr w:type="spellStart"/>
            <w:r w:rsidRPr="00EE0D90">
              <w:t>забезпечення</w:t>
            </w:r>
            <w:proofErr w:type="spellEnd"/>
            <w:r w:rsidRPr="00EE0D90">
              <w:t xml:space="preserve"> у </w:t>
            </w:r>
            <w:proofErr w:type="spellStart"/>
            <w:r w:rsidRPr="00EE0D90">
              <w:t>разі</w:t>
            </w:r>
            <w:proofErr w:type="spellEnd"/>
            <w:r w:rsidRPr="00EE0D90">
              <w:t xml:space="preserve"> </w:t>
            </w:r>
            <w:proofErr w:type="spellStart"/>
            <w:r w:rsidRPr="00EE0D90">
              <w:t>виникнення</w:t>
            </w:r>
            <w:proofErr w:type="spellEnd"/>
            <w:r w:rsidRPr="00EE0D90">
              <w:t xml:space="preserve"> </w:t>
            </w:r>
            <w:proofErr w:type="spellStart"/>
            <w:r w:rsidRPr="00EE0D90">
              <w:t>надзвичайних</w:t>
            </w:r>
            <w:proofErr w:type="spellEnd"/>
            <w:r w:rsidRPr="00EE0D90">
              <w:t xml:space="preserve"> </w:t>
            </w:r>
            <w:proofErr w:type="spellStart"/>
            <w:r w:rsidRPr="00EE0D90">
              <w:t>ситуацій</w:t>
            </w:r>
            <w:proofErr w:type="spellEnd"/>
            <w:r w:rsidRPr="00EE0D90">
              <w:t xml:space="preserve"> на </w:t>
            </w:r>
            <w:proofErr w:type="spellStart"/>
            <w:r w:rsidRPr="00EE0D90">
              <w:t>території</w:t>
            </w:r>
            <w:proofErr w:type="spellEnd"/>
            <w:r w:rsidRPr="00EE0D90">
              <w:t xml:space="preserve"> </w:t>
            </w:r>
            <w:proofErr w:type="spellStart"/>
            <w:r w:rsidRPr="00EE0D90">
              <w:t>громади</w:t>
            </w:r>
            <w:proofErr w:type="spellEnd"/>
          </w:p>
        </w:tc>
      </w:tr>
      <w:tr w:rsidR="005F331E" w:rsidRPr="002312F2" w14:paraId="6A8ABFE2" w14:textId="77777777" w:rsidTr="00121150">
        <w:tc>
          <w:tcPr>
            <w:tcW w:w="636" w:type="dxa"/>
            <w:vMerge/>
          </w:tcPr>
          <w:p w14:paraId="2FC2618B" w14:textId="77777777" w:rsidR="005F331E" w:rsidRPr="00331A17" w:rsidRDefault="005F331E" w:rsidP="005F331E">
            <w:pPr>
              <w:spacing w:line="240" w:lineRule="atLeast"/>
              <w:contextualSpacing/>
              <w:jc w:val="center"/>
              <w:rPr>
                <w:lang w:val="uk-UA"/>
              </w:rPr>
            </w:pPr>
          </w:p>
        </w:tc>
        <w:tc>
          <w:tcPr>
            <w:tcW w:w="2166" w:type="dxa"/>
            <w:vMerge/>
          </w:tcPr>
          <w:p w14:paraId="4F24DA7A" w14:textId="77777777" w:rsidR="005F331E" w:rsidRPr="00331A17" w:rsidRDefault="005F331E" w:rsidP="005F331E">
            <w:pPr>
              <w:spacing w:line="240" w:lineRule="atLeast"/>
              <w:contextualSpacing/>
              <w:rPr>
                <w:lang w:val="uk-UA"/>
              </w:rPr>
            </w:pPr>
          </w:p>
        </w:tc>
        <w:tc>
          <w:tcPr>
            <w:tcW w:w="5528" w:type="dxa"/>
          </w:tcPr>
          <w:p w14:paraId="53DE5103" w14:textId="59504846" w:rsidR="005F331E" w:rsidRPr="00AA1F7C" w:rsidRDefault="005F331E" w:rsidP="005F331E">
            <w:pPr>
              <w:spacing w:line="240" w:lineRule="atLeast"/>
              <w:contextualSpacing/>
              <w:rPr>
                <w:lang w:val="uk-UA"/>
              </w:rPr>
            </w:pPr>
            <w:r>
              <w:rPr>
                <w:lang w:val="uk-UA"/>
              </w:rPr>
              <w:t xml:space="preserve">Продовження виконання заходів із організації оповіщення </w:t>
            </w:r>
            <w:r w:rsidRPr="00AA1F7C">
              <w:rPr>
                <w:lang w:val="uk-UA"/>
              </w:rPr>
              <w:t>населення при виникненні надзвичайних ситуацій техногенного</w:t>
            </w:r>
            <w:r>
              <w:rPr>
                <w:lang w:val="uk-UA"/>
              </w:rPr>
              <w:t>,</w:t>
            </w:r>
            <w:r w:rsidRPr="00AA1F7C">
              <w:rPr>
                <w:lang w:val="uk-UA"/>
              </w:rPr>
              <w:t xml:space="preserve"> природного </w:t>
            </w:r>
            <w:r>
              <w:rPr>
                <w:lang w:val="uk-UA"/>
              </w:rPr>
              <w:t xml:space="preserve">та </w:t>
            </w:r>
            <w:proofErr w:type="spellStart"/>
            <w:r>
              <w:rPr>
                <w:lang w:val="uk-UA"/>
              </w:rPr>
              <w:t>воєного</w:t>
            </w:r>
            <w:proofErr w:type="spellEnd"/>
            <w:r>
              <w:rPr>
                <w:lang w:val="uk-UA"/>
              </w:rPr>
              <w:t xml:space="preserve"> </w:t>
            </w:r>
            <w:r w:rsidRPr="00AA1F7C">
              <w:rPr>
                <w:lang w:val="uk-UA"/>
              </w:rPr>
              <w:t xml:space="preserve">характеру в межах </w:t>
            </w:r>
            <w:r w:rsidRPr="00AA1F7C">
              <w:rPr>
                <w:lang w:val="uk-UA"/>
              </w:rPr>
              <w:lastRenderedPageBreak/>
              <w:t>Старокостянтинівської міської територіальної громади</w:t>
            </w:r>
          </w:p>
        </w:tc>
        <w:tc>
          <w:tcPr>
            <w:tcW w:w="2693" w:type="dxa"/>
            <w:vMerge/>
          </w:tcPr>
          <w:p w14:paraId="12D6C000" w14:textId="77777777" w:rsidR="005F331E" w:rsidRPr="00AA1F7C" w:rsidRDefault="005F331E" w:rsidP="005F331E">
            <w:pPr>
              <w:spacing w:line="240" w:lineRule="atLeast"/>
              <w:contextualSpacing/>
              <w:rPr>
                <w:highlight w:val="yellow"/>
                <w:lang w:val="uk-UA"/>
              </w:rPr>
            </w:pPr>
          </w:p>
        </w:tc>
        <w:tc>
          <w:tcPr>
            <w:tcW w:w="3323" w:type="dxa"/>
            <w:vMerge w:val="restart"/>
          </w:tcPr>
          <w:p w14:paraId="539086A8" w14:textId="37DA8DEE" w:rsidR="005F331E" w:rsidRPr="00D742B1" w:rsidRDefault="005F331E" w:rsidP="005F331E">
            <w:pPr>
              <w:spacing w:line="240" w:lineRule="atLeast"/>
              <w:contextualSpacing/>
            </w:pPr>
            <w:proofErr w:type="spellStart"/>
            <w:r w:rsidRPr="00BB798F">
              <w:t>Створення</w:t>
            </w:r>
            <w:proofErr w:type="spellEnd"/>
            <w:r w:rsidRPr="00BB798F">
              <w:t xml:space="preserve"> </w:t>
            </w:r>
            <w:proofErr w:type="spellStart"/>
            <w:r w:rsidRPr="00BB798F">
              <w:t>безпечних</w:t>
            </w:r>
            <w:proofErr w:type="spellEnd"/>
            <w:r w:rsidRPr="00BB798F">
              <w:t xml:space="preserve"> умов </w:t>
            </w:r>
            <w:proofErr w:type="spellStart"/>
            <w:r w:rsidRPr="00BB798F">
              <w:t>життєдіяльності</w:t>
            </w:r>
            <w:proofErr w:type="spellEnd"/>
            <w:r w:rsidRPr="00BB798F">
              <w:t xml:space="preserve"> </w:t>
            </w:r>
            <w:proofErr w:type="spellStart"/>
            <w:r w:rsidRPr="00BB798F">
              <w:t>населення</w:t>
            </w:r>
            <w:proofErr w:type="spellEnd"/>
            <w:r w:rsidRPr="00BB798F">
              <w:t xml:space="preserve"> </w:t>
            </w:r>
            <w:r w:rsidRPr="00BB798F">
              <w:rPr>
                <w:lang w:val="uk-UA"/>
              </w:rPr>
              <w:t>громади</w:t>
            </w:r>
          </w:p>
        </w:tc>
      </w:tr>
      <w:tr w:rsidR="005F331E" w:rsidRPr="00CB5167" w14:paraId="1F1938BB" w14:textId="77777777" w:rsidTr="00121150">
        <w:trPr>
          <w:trHeight w:val="828"/>
        </w:trPr>
        <w:tc>
          <w:tcPr>
            <w:tcW w:w="636" w:type="dxa"/>
            <w:vMerge/>
            <w:tcBorders>
              <w:bottom w:val="single" w:sz="4" w:space="0" w:color="auto"/>
            </w:tcBorders>
          </w:tcPr>
          <w:p w14:paraId="67F02DAC" w14:textId="77777777" w:rsidR="005F331E" w:rsidRPr="00331A17" w:rsidRDefault="005F331E" w:rsidP="005F331E">
            <w:pPr>
              <w:spacing w:line="240" w:lineRule="atLeast"/>
              <w:contextualSpacing/>
              <w:jc w:val="center"/>
              <w:rPr>
                <w:lang w:val="uk-UA"/>
              </w:rPr>
            </w:pPr>
          </w:p>
        </w:tc>
        <w:tc>
          <w:tcPr>
            <w:tcW w:w="2166" w:type="dxa"/>
            <w:vMerge/>
            <w:tcBorders>
              <w:bottom w:val="single" w:sz="4" w:space="0" w:color="auto"/>
            </w:tcBorders>
          </w:tcPr>
          <w:p w14:paraId="041500E5" w14:textId="77777777" w:rsidR="005F331E" w:rsidRPr="00331A17" w:rsidRDefault="005F331E" w:rsidP="005F331E">
            <w:pPr>
              <w:spacing w:line="240" w:lineRule="atLeast"/>
              <w:contextualSpacing/>
              <w:rPr>
                <w:lang w:val="uk-UA"/>
              </w:rPr>
            </w:pPr>
          </w:p>
        </w:tc>
        <w:tc>
          <w:tcPr>
            <w:tcW w:w="5528" w:type="dxa"/>
            <w:tcBorders>
              <w:bottom w:val="single" w:sz="4" w:space="0" w:color="auto"/>
            </w:tcBorders>
          </w:tcPr>
          <w:p w14:paraId="34D009C3" w14:textId="0828183E" w:rsidR="005F331E" w:rsidRPr="0007535A" w:rsidRDefault="005F331E" w:rsidP="005F331E">
            <w:pPr>
              <w:spacing w:line="240" w:lineRule="atLeast"/>
              <w:contextualSpacing/>
              <w:rPr>
                <w:lang w:val="uk-UA"/>
              </w:rPr>
            </w:pPr>
            <w:r>
              <w:rPr>
                <w:lang w:val="uk-UA"/>
              </w:rPr>
              <w:t>Продовження заходів щодо приведення захисних споруд цивільного захисту до стану, при</w:t>
            </w:r>
            <w:r w:rsidR="00B1371D">
              <w:rPr>
                <w:lang w:val="uk-UA"/>
              </w:rPr>
              <w:t>д</w:t>
            </w:r>
            <w:r>
              <w:rPr>
                <w:lang w:val="uk-UA"/>
              </w:rPr>
              <w:t>а</w:t>
            </w:r>
            <w:r w:rsidR="00B1371D">
              <w:rPr>
                <w:lang w:val="uk-UA"/>
              </w:rPr>
              <w:t>т</w:t>
            </w:r>
            <w:r>
              <w:rPr>
                <w:lang w:val="uk-UA"/>
              </w:rPr>
              <w:t>ного до використання</w:t>
            </w:r>
          </w:p>
        </w:tc>
        <w:tc>
          <w:tcPr>
            <w:tcW w:w="2693" w:type="dxa"/>
            <w:vMerge/>
            <w:tcBorders>
              <w:bottom w:val="single" w:sz="4" w:space="0" w:color="auto"/>
            </w:tcBorders>
          </w:tcPr>
          <w:p w14:paraId="2C135D00" w14:textId="77777777" w:rsidR="005F331E" w:rsidRPr="004F421D" w:rsidRDefault="005F331E" w:rsidP="005F331E">
            <w:pPr>
              <w:spacing w:line="240" w:lineRule="atLeast"/>
              <w:contextualSpacing/>
              <w:rPr>
                <w:highlight w:val="yellow"/>
                <w:lang w:val="uk-UA"/>
              </w:rPr>
            </w:pPr>
          </w:p>
        </w:tc>
        <w:tc>
          <w:tcPr>
            <w:tcW w:w="3323" w:type="dxa"/>
            <w:vMerge/>
            <w:tcBorders>
              <w:bottom w:val="single" w:sz="4" w:space="0" w:color="auto"/>
            </w:tcBorders>
          </w:tcPr>
          <w:p w14:paraId="7DE396B2" w14:textId="77777777" w:rsidR="005F331E" w:rsidRPr="0007535A" w:rsidRDefault="005F331E" w:rsidP="005F331E">
            <w:pPr>
              <w:spacing w:line="240" w:lineRule="atLeast"/>
              <w:contextualSpacing/>
              <w:rPr>
                <w:lang w:val="uk-UA"/>
              </w:rPr>
            </w:pPr>
          </w:p>
        </w:tc>
      </w:tr>
      <w:tr w:rsidR="005F331E" w:rsidRPr="002312F2" w14:paraId="6503AB4A" w14:textId="77777777" w:rsidTr="00121150">
        <w:tc>
          <w:tcPr>
            <w:tcW w:w="636" w:type="dxa"/>
            <w:vMerge/>
          </w:tcPr>
          <w:p w14:paraId="668F2A8A" w14:textId="77777777" w:rsidR="005F331E" w:rsidRPr="00331A17" w:rsidRDefault="005F331E" w:rsidP="005F331E">
            <w:pPr>
              <w:spacing w:line="240" w:lineRule="atLeast"/>
              <w:contextualSpacing/>
              <w:jc w:val="center"/>
              <w:rPr>
                <w:lang w:val="uk-UA"/>
              </w:rPr>
            </w:pPr>
          </w:p>
        </w:tc>
        <w:tc>
          <w:tcPr>
            <w:tcW w:w="2166" w:type="dxa"/>
            <w:vMerge/>
          </w:tcPr>
          <w:p w14:paraId="1D5FDA62" w14:textId="77777777" w:rsidR="005F331E" w:rsidRPr="00331A17" w:rsidRDefault="005F331E" w:rsidP="005F331E">
            <w:pPr>
              <w:spacing w:line="240" w:lineRule="atLeast"/>
              <w:contextualSpacing/>
              <w:rPr>
                <w:lang w:val="uk-UA"/>
              </w:rPr>
            </w:pPr>
          </w:p>
        </w:tc>
        <w:tc>
          <w:tcPr>
            <w:tcW w:w="5528" w:type="dxa"/>
          </w:tcPr>
          <w:p w14:paraId="0149AAD0" w14:textId="77777777" w:rsidR="005F331E" w:rsidRPr="0007535A" w:rsidRDefault="005F331E" w:rsidP="005F331E">
            <w:pPr>
              <w:spacing w:line="240" w:lineRule="atLeast"/>
              <w:contextualSpacing/>
              <w:rPr>
                <w:lang w:val="uk-UA"/>
              </w:rPr>
            </w:pPr>
            <w:r w:rsidRPr="009808EB">
              <w:rPr>
                <w:lang w:val="uk-UA"/>
              </w:rPr>
              <w:t>П</w:t>
            </w:r>
            <w:proofErr w:type="spellStart"/>
            <w:r w:rsidRPr="009808EB">
              <w:t>роведення</w:t>
            </w:r>
            <w:proofErr w:type="spellEnd"/>
            <w:r w:rsidRPr="009808EB">
              <w:t xml:space="preserve"> </w:t>
            </w:r>
            <w:proofErr w:type="spellStart"/>
            <w:r w:rsidRPr="009808EB">
              <w:t>профілактично-роз’яснювальної</w:t>
            </w:r>
            <w:proofErr w:type="spellEnd"/>
            <w:r w:rsidRPr="009808EB">
              <w:t xml:space="preserve"> </w:t>
            </w:r>
            <w:proofErr w:type="spellStart"/>
            <w:r w:rsidRPr="009808EB">
              <w:t>роботи</w:t>
            </w:r>
            <w:proofErr w:type="spellEnd"/>
            <w:r w:rsidRPr="009808EB">
              <w:t xml:space="preserve"> </w:t>
            </w:r>
            <w:proofErr w:type="spellStart"/>
            <w:r w:rsidRPr="009808EB">
              <w:t>серед</w:t>
            </w:r>
            <w:proofErr w:type="spellEnd"/>
            <w:r w:rsidRPr="009808EB">
              <w:t xml:space="preserve"> </w:t>
            </w:r>
            <w:proofErr w:type="spellStart"/>
            <w:r w:rsidRPr="009808EB">
              <w:t>населення</w:t>
            </w:r>
            <w:proofErr w:type="spellEnd"/>
            <w:r w:rsidRPr="009808EB">
              <w:t xml:space="preserve"> з </w:t>
            </w:r>
            <w:proofErr w:type="spellStart"/>
            <w:r w:rsidRPr="009808EB">
              <w:t>питань</w:t>
            </w:r>
            <w:proofErr w:type="spellEnd"/>
            <w:r w:rsidRPr="009808EB">
              <w:t xml:space="preserve"> </w:t>
            </w:r>
            <w:proofErr w:type="spellStart"/>
            <w:r w:rsidRPr="009808EB">
              <w:t>охорони</w:t>
            </w:r>
            <w:proofErr w:type="spellEnd"/>
            <w:r w:rsidRPr="009808EB">
              <w:t xml:space="preserve"> </w:t>
            </w:r>
            <w:proofErr w:type="spellStart"/>
            <w:r w:rsidRPr="009808EB">
              <w:t>праці</w:t>
            </w:r>
            <w:proofErr w:type="spellEnd"/>
            <w:r w:rsidRPr="009808EB">
              <w:t xml:space="preserve"> та </w:t>
            </w:r>
            <w:proofErr w:type="spellStart"/>
            <w:r w:rsidRPr="009808EB">
              <w:t>попередження</w:t>
            </w:r>
            <w:proofErr w:type="spellEnd"/>
            <w:r w:rsidRPr="009808EB">
              <w:t xml:space="preserve"> </w:t>
            </w:r>
            <w:proofErr w:type="spellStart"/>
            <w:r w:rsidRPr="009808EB">
              <w:t>виробничого</w:t>
            </w:r>
            <w:proofErr w:type="spellEnd"/>
            <w:r w:rsidRPr="009808EB">
              <w:t xml:space="preserve"> травматизму</w:t>
            </w:r>
          </w:p>
        </w:tc>
        <w:tc>
          <w:tcPr>
            <w:tcW w:w="2693" w:type="dxa"/>
            <w:vMerge w:val="restart"/>
          </w:tcPr>
          <w:p w14:paraId="022A8C70" w14:textId="77777777" w:rsidR="005F331E" w:rsidRPr="0007535A" w:rsidRDefault="005F331E" w:rsidP="005F331E">
            <w:pPr>
              <w:spacing w:line="240" w:lineRule="atLeast"/>
              <w:contextualSpacing/>
              <w:rPr>
                <w:lang w:val="uk-UA"/>
              </w:rPr>
            </w:pPr>
            <w:r w:rsidRPr="009808EB">
              <w:rPr>
                <w:lang w:val="uk-UA"/>
              </w:rPr>
              <w:t>Управління соціального захисту населення виконавчого комітету міської ради</w:t>
            </w:r>
          </w:p>
        </w:tc>
        <w:tc>
          <w:tcPr>
            <w:tcW w:w="3323" w:type="dxa"/>
          </w:tcPr>
          <w:p w14:paraId="355A51DF" w14:textId="77777777" w:rsidR="005F331E" w:rsidRPr="0007535A" w:rsidRDefault="005F331E" w:rsidP="005F331E">
            <w:pPr>
              <w:spacing w:line="240" w:lineRule="atLeast"/>
              <w:contextualSpacing/>
              <w:rPr>
                <w:lang w:val="uk-UA"/>
              </w:rPr>
            </w:pPr>
            <w:r w:rsidRPr="009808EB">
              <w:rPr>
                <w:lang w:val="uk-UA"/>
              </w:rPr>
              <w:t>З</w:t>
            </w:r>
            <w:proofErr w:type="spellStart"/>
            <w:r w:rsidRPr="009808EB">
              <w:t>меншення</w:t>
            </w:r>
            <w:proofErr w:type="spellEnd"/>
            <w:r w:rsidRPr="009808EB">
              <w:t xml:space="preserve"> </w:t>
            </w:r>
            <w:proofErr w:type="spellStart"/>
            <w:r w:rsidRPr="009808EB">
              <w:t>рівня</w:t>
            </w:r>
            <w:proofErr w:type="spellEnd"/>
            <w:r w:rsidRPr="009808EB">
              <w:t xml:space="preserve"> </w:t>
            </w:r>
            <w:proofErr w:type="spellStart"/>
            <w:r w:rsidRPr="009808EB">
              <w:t>виробничого</w:t>
            </w:r>
            <w:proofErr w:type="spellEnd"/>
            <w:r w:rsidRPr="009808EB">
              <w:t xml:space="preserve"> травматизму, </w:t>
            </w:r>
            <w:proofErr w:type="spellStart"/>
            <w:r w:rsidRPr="009808EB">
              <w:t>професійних</w:t>
            </w:r>
            <w:proofErr w:type="spellEnd"/>
            <w:r w:rsidRPr="009808EB">
              <w:t xml:space="preserve"> </w:t>
            </w:r>
            <w:proofErr w:type="spellStart"/>
            <w:r w:rsidRPr="009808EB">
              <w:t>захворювань</w:t>
            </w:r>
            <w:proofErr w:type="spellEnd"/>
          </w:p>
        </w:tc>
      </w:tr>
      <w:tr w:rsidR="005F331E" w:rsidRPr="002312F2" w14:paraId="4068310F" w14:textId="77777777" w:rsidTr="00121150">
        <w:tc>
          <w:tcPr>
            <w:tcW w:w="636" w:type="dxa"/>
            <w:vMerge/>
          </w:tcPr>
          <w:p w14:paraId="58CF2E2E" w14:textId="77777777" w:rsidR="005F331E" w:rsidRPr="00331A17" w:rsidRDefault="005F331E" w:rsidP="005F331E">
            <w:pPr>
              <w:spacing w:line="240" w:lineRule="atLeast"/>
              <w:contextualSpacing/>
              <w:jc w:val="center"/>
              <w:rPr>
                <w:lang w:val="uk-UA"/>
              </w:rPr>
            </w:pPr>
          </w:p>
        </w:tc>
        <w:tc>
          <w:tcPr>
            <w:tcW w:w="2166" w:type="dxa"/>
            <w:vMerge/>
          </w:tcPr>
          <w:p w14:paraId="1F2B7946" w14:textId="77777777" w:rsidR="005F331E" w:rsidRPr="00331A17" w:rsidRDefault="005F331E" w:rsidP="005F331E">
            <w:pPr>
              <w:spacing w:line="240" w:lineRule="atLeast"/>
              <w:contextualSpacing/>
              <w:rPr>
                <w:lang w:val="uk-UA"/>
              </w:rPr>
            </w:pPr>
          </w:p>
        </w:tc>
        <w:tc>
          <w:tcPr>
            <w:tcW w:w="5528" w:type="dxa"/>
          </w:tcPr>
          <w:p w14:paraId="61D82EBF" w14:textId="77777777" w:rsidR="005F331E" w:rsidRPr="0007535A" w:rsidRDefault="005F331E" w:rsidP="005F331E">
            <w:pPr>
              <w:spacing w:line="240" w:lineRule="atLeast"/>
              <w:contextualSpacing/>
              <w:rPr>
                <w:lang w:val="uk-UA"/>
              </w:rPr>
            </w:pPr>
            <w:r w:rsidRPr="009808EB">
              <w:rPr>
                <w:lang w:val="uk-UA"/>
              </w:rPr>
              <w:t>Організації навчання та перевірки знань з питань охорони праці керівників, інженерів з охорони праці, посадових осіб та працівників підприємств, організацій та установ різних форм власності та господарювання</w:t>
            </w:r>
          </w:p>
        </w:tc>
        <w:tc>
          <w:tcPr>
            <w:tcW w:w="2693" w:type="dxa"/>
            <w:vMerge/>
          </w:tcPr>
          <w:p w14:paraId="3D8637B1" w14:textId="77777777" w:rsidR="005F331E" w:rsidRPr="0007535A" w:rsidRDefault="005F331E" w:rsidP="005F331E">
            <w:pPr>
              <w:spacing w:line="240" w:lineRule="atLeast"/>
              <w:contextualSpacing/>
              <w:rPr>
                <w:lang w:val="uk-UA"/>
              </w:rPr>
            </w:pPr>
          </w:p>
        </w:tc>
        <w:tc>
          <w:tcPr>
            <w:tcW w:w="3323" w:type="dxa"/>
          </w:tcPr>
          <w:p w14:paraId="61136720" w14:textId="77777777" w:rsidR="005F331E" w:rsidRPr="0007535A" w:rsidRDefault="005F331E" w:rsidP="005F331E">
            <w:pPr>
              <w:spacing w:line="240" w:lineRule="atLeast"/>
              <w:contextualSpacing/>
              <w:rPr>
                <w:lang w:val="uk-UA"/>
              </w:rPr>
            </w:pPr>
            <w:r w:rsidRPr="009808EB">
              <w:rPr>
                <w:lang w:val="uk-UA"/>
              </w:rPr>
              <w:t>З</w:t>
            </w:r>
            <w:proofErr w:type="spellStart"/>
            <w:r w:rsidRPr="009808EB">
              <w:t>меншення</w:t>
            </w:r>
            <w:proofErr w:type="spellEnd"/>
            <w:r w:rsidRPr="009808EB">
              <w:t xml:space="preserve"> </w:t>
            </w:r>
            <w:proofErr w:type="spellStart"/>
            <w:r w:rsidRPr="009808EB">
              <w:t>рівня</w:t>
            </w:r>
            <w:proofErr w:type="spellEnd"/>
            <w:r w:rsidRPr="009808EB">
              <w:t xml:space="preserve"> </w:t>
            </w:r>
            <w:proofErr w:type="spellStart"/>
            <w:r w:rsidRPr="009808EB">
              <w:t>виробничого</w:t>
            </w:r>
            <w:proofErr w:type="spellEnd"/>
            <w:r w:rsidRPr="009808EB">
              <w:t xml:space="preserve"> та </w:t>
            </w:r>
            <w:proofErr w:type="spellStart"/>
            <w:r w:rsidRPr="009808EB">
              <w:t>побутового</w:t>
            </w:r>
            <w:proofErr w:type="spellEnd"/>
            <w:r w:rsidRPr="009808EB">
              <w:t xml:space="preserve"> травматизму, </w:t>
            </w:r>
            <w:proofErr w:type="spellStart"/>
            <w:r w:rsidRPr="009808EB">
              <w:t>професійних</w:t>
            </w:r>
            <w:proofErr w:type="spellEnd"/>
            <w:r w:rsidRPr="009808EB">
              <w:t xml:space="preserve"> </w:t>
            </w:r>
            <w:proofErr w:type="spellStart"/>
            <w:r w:rsidRPr="009808EB">
              <w:t>захворювань</w:t>
            </w:r>
            <w:proofErr w:type="spellEnd"/>
            <w:r w:rsidRPr="009808EB">
              <w:t xml:space="preserve"> та </w:t>
            </w:r>
            <w:proofErr w:type="spellStart"/>
            <w:r w:rsidRPr="009808EB">
              <w:t>попередження</w:t>
            </w:r>
            <w:proofErr w:type="spellEnd"/>
            <w:r w:rsidRPr="009808EB">
              <w:t xml:space="preserve"> </w:t>
            </w:r>
            <w:proofErr w:type="spellStart"/>
            <w:r w:rsidRPr="009808EB">
              <w:t>аварій</w:t>
            </w:r>
            <w:proofErr w:type="spellEnd"/>
          </w:p>
        </w:tc>
      </w:tr>
      <w:tr w:rsidR="005F331E" w:rsidRPr="00A27DA3" w14:paraId="0972D70F" w14:textId="77777777" w:rsidTr="00121150">
        <w:tc>
          <w:tcPr>
            <w:tcW w:w="636" w:type="dxa"/>
            <w:vMerge/>
          </w:tcPr>
          <w:p w14:paraId="782EDEA4" w14:textId="77777777" w:rsidR="005F331E" w:rsidRPr="00331A17" w:rsidRDefault="005F331E" w:rsidP="005F331E">
            <w:pPr>
              <w:spacing w:line="240" w:lineRule="atLeast"/>
              <w:contextualSpacing/>
              <w:jc w:val="center"/>
              <w:rPr>
                <w:lang w:val="uk-UA"/>
              </w:rPr>
            </w:pPr>
          </w:p>
        </w:tc>
        <w:tc>
          <w:tcPr>
            <w:tcW w:w="2166" w:type="dxa"/>
            <w:vMerge/>
          </w:tcPr>
          <w:p w14:paraId="392043BF" w14:textId="77777777" w:rsidR="005F331E" w:rsidRPr="00331A17" w:rsidRDefault="005F331E" w:rsidP="005F331E">
            <w:pPr>
              <w:spacing w:line="240" w:lineRule="atLeast"/>
              <w:contextualSpacing/>
              <w:rPr>
                <w:lang w:val="uk-UA"/>
              </w:rPr>
            </w:pPr>
          </w:p>
        </w:tc>
        <w:tc>
          <w:tcPr>
            <w:tcW w:w="5528" w:type="dxa"/>
          </w:tcPr>
          <w:p w14:paraId="25D3CE21" w14:textId="77777777" w:rsidR="005F331E" w:rsidRPr="0007535A" w:rsidRDefault="005F331E" w:rsidP="005F331E">
            <w:pPr>
              <w:spacing w:line="240" w:lineRule="atLeast"/>
              <w:contextualSpacing/>
              <w:rPr>
                <w:lang w:val="uk-UA"/>
              </w:rPr>
            </w:pPr>
            <w:r w:rsidRPr="009808EB">
              <w:rPr>
                <w:lang w:val="uk-UA"/>
              </w:rPr>
              <w:t>Проведення профілактичних заходів, спрямованих на усунення шкідливих і небезпечних виробничих факторів, запобігання нещасним випадкам на виробництві, професійним захворюванням та іншим випадкам загрози здоров’ю працівників, викликаних умовами праці</w:t>
            </w:r>
          </w:p>
        </w:tc>
        <w:tc>
          <w:tcPr>
            <w:tcW w:w="2693" w:type="dxa"/>
            <w:vMerge/>
          </w:tcPr>
          <w:p w14:paraId="4997965D" w14:textId="77777777" w:rsidR="005F331E" w:rsidRPr="0007535A" w:rsidRDefault="005F331E" w:rsidP="005F331E">
            <w:pPr>
              <w:spacing w:line="240" w:lineRule="atLeast"/>
              <w:contextualSpacing/>
              <w:rPr>
                <w:lang w:val="uk-UA"/>
              </w:rPr>
            </w:pPr>
          </w:p>
        </w:tc>
        <w:tc>
          <w:tcPr>
            <w:tcW w:w="3323" w:type="dxa"/>
          </w:tcPr>
          <w:p w14:paraId="57704779" w14:textId="77777777" w:rsidR="005F331E" w:rsidRPr="0007535A" w:rsidRDefault="005F331E" w:rsidP="005F331E">
            <w:pPr>
              <w:spacing w:line="240" w:lineRule="atLeast"/>
              <w:contextualSpacing/>
              <w:rPr>
                <w:lang w:val="uk-UA"/>
              </w:rPr>
            </w:pPr>
            <w:r w:rsidRPr="009808EB">
              <w:rPr>
                <w:lang w:val="uk-UA"/>
              </w:rPr>
              <w:t xml:space="preserve">Зменшення кількості нещасних випадків на виробництві, професійних </w:t>
            </w:r>
            <w:proofErr w:type="spellStart"/>
            <w:r w:rsidRPr="009808EB">
              <w:rPr>
                <w:lang w:val="uk-UA"/>
              </w:rPr>
              <w:t>захворюваннь</w:t>
            </w:r>
            <w:proofErr w:type="spellEnd"/>
            <w:r w:rsidRPr="009808EB">
              <w:rPr>
                <w:lang w:val="uk-UA"/>
              </w:rPr>
              <w:t xml:space="preserve"> та інших випадків загрози здоров’ю працівників, викликаних умовами праці</w:t>
            </w:r>
          </w:p>
        </w:tc>
      </w:tr>
      <w:tr w:rsidR="005F331E" w:rsidRPr="002312F2" w14:paraId="062113B1" w14:textId="77777777" w:rsidTr="00121150">
        <w:tc>
          <w:tcPr>
            <w:tcW w:w="636" w:type="dxa"/>
            <w:vMerge/>
          </w:tcPr>
          <w:p w14:paraId="15B115B8" w14:textId="77777777" w:rsidR="005F331E" w:rsidRPr="00331A17" w:rsidRDefault="005F331E" w:rsidP="005F331E">
            <w:pPr>
              <w:spacing w:line="240" w:lineRule="atLeast"/>
              <w:contextualSpacing/>
              <w:jc w:val="center"/>
              <w:rPr>
                <w:lang w:val="uk-UA"/>
              </w:rPr>
            </w:pPr>
          </w:p>
        </w:tc>
        <w:tc>
          <w:tcPr>
            <w:tcW w:w="2166" w:type="dxa"/>
            <w:vMerge/>
          </w:tcPr>
          <w:p w14:paraId="459B0152" w14:textId="77777777" w:rsidR="005F331E" w:rsidRPr="00331A17" w:rsidRDefault="005F331E" w:rsidP="005F331E">
            <w:pPr>
              <w:spacing w:line="240" w:lineRule="atLeast"/>
              <w:contextualSpacing/>
              <w:rPr>
                <w:lang w:val="uk-UA"/>
              </w:rPr>
            </w:pPr>
          </w:p>
        </w:tc>
        <w:tc>
          <w:tcPr>
            <w:tcW w:w="5528" w:type="dxa"/>
          </w:tcPr>
          <w:p w14:paraId="668E7995" w14:textId="77777777" w:rsidR="005F331E" w:rsidRPr="0007535A" w:rsidRDefault="005F331E" w:rsidP="005F331E">
            <w:pPr>
              <w:spacing w:line="240" w:lineRule="atLeast"/>
              <w:contextualSpacing/>
              <w:rPr>
                <w:lang w:val="uk-UA"/>
              </w:rPr>
            </w:pPr>
            <w:r w:rsidRPr="0008101F">
              <w:rPr>
                <w:lang w:val="uk-UA"/>
              </w:rPr>
              <w:t>Р</w:t>
            </w:r>
            <w:proofErr w:type="spellStart"/>
            <w:r w:rsidRPr="0008101F">
              <w:t>озгляд</w:t>
            </w:r>
            <w:proofErr w:type="spellEnd"/>
            <w:r w:rsidRPr="0008101F">
              <w:t xml:space="preserve"> на </w:t>
            </w:r>
            <w:proofErr w:type="spellStart"/>
            <w:r w:rsidRPr="0008101F">
              <w:t>засіданнях</w:t>
            </w:r>
            <w:proofErr w:type="spellEnd"/>
            <w:r w:rsidRPr="0008101F">
              <w:t xml:space="preserve"> ради з </w:t>
            </w:r>
            <w:proofErr w:type="spellStart"/>
            <w:r w:rsidRPr="0008101F">
              <w:t>питань</w:t>
            </w:r>
            <w:proofErr w:type="spellEnd"/>
            <w:r w:rsidRPr="0008101F">
              <w:t xml:space="preserve"> </w:t>
            </w:r>
            <w:proofErr w:type="spellStart"/>
            <w:r w:rsidRPr="0008101F">
              <w:t>безпечної</w:t>
            </w:r>
            <w:proofErr w:type="spellEnd"/>
            <w:r w:rsidRPr="0008101F">
              <w:t xml:space="preserve"> </w:t>
            </w:r>
            <w:proofErr w:type="spellStart"/>
            <w:r w:rsidRPr="0008101F">
              <w:t>життєдіяльності</w:t>
            </w:r>
            <w:proofErr w:type="spellEnd"/>
            <w:r w:rsidRPr="0008101F">
              <w:t xml:space="preserve"> </w:t>
            </w:r>
            <w:proofErr w:type="spellStart"/>
            <w:r w:rsidRPr="0008101F">
              <w:t>населення</w:t>
            </w:r>
            <w:proofErr w:type="spellEnd"/>
            <w:r w:rsidRPr="0008101F">
              <w:t xml:space="preserve"> стану </w:t>
            </w:r>
            <w:proofErr w:type="spellStart"/>
            <w:r w:rsidRPr="0008101F">
              <w:t>охорони</w:t>
            </w:r>
            <w:proofErr w:type="spellEnd"/>
            <w:r w:rsidRPr="0008101F">
              <w:t xml:space="preserve"> </w:t>
            </w:r>
            <w:proofErr w:type="spellStart"/>
            <w:r w:rsidRPr="0008101F">
              <w:t>праці</w:t>
            </w:r>
            <w:proofErr w:type="spellEnd"/>
            <w:r w:rsidRPr="0008101F">
              <w:t xml:space="preserve"> </w:t>
            </w:r>
            <w:r w:rsidRPr="0008101F">
              <w:rPr>
                <w:lang w:val="uk-UA"/>
              </w:rPr>
              <w:t>на підприємствах, установах та організаціях міста</w:t>
            </w:r>
          </w:p>
        </w:tc>
        <w:tc>
          <w:tcPr>
            <w:tcW w:w="2693" w:type="dxa"/>
            <w:vMerge/>
          </w:tcPr>
          <w:p w14:paraId="02DB3E52" w14:textId="77777777" w:rsidR="005F331E" w:rsidRPr="0007535A" w:rsidRDefault="005F331E" w:rsidP="005F331E">
            <w:pPr>
              <w:spacing w:line="240" w:lineRule="atLeast"/>
              <w:contextualSpacing/>
              <w:rPr>
                <w:lang w:val="uk-UA"/>
              </w:rPr>
            </w:pPr>
          </w:p>
        </w:tc>
        <w:tc>
          <w:tcPr>
            <w:tcW w:w="3323" w:type="dxa"/>
          </w:tcPr>
          <w:p w14:paraId="2FF28690" w14:textId="77777777" w:rsidR="005F331E" w:rsidRPr="0008101F" w:rsidRDefault="005F331E" w:rsidP="005F331E">
            <w:pPr>
              <w:spacing w:line="240" w:lineRule="atLeast"/>
              <w:contextualSpacing/>
            </w:pPr>
            <w:r>
              <w:rPr>
                <w:lang w:val="uk-UA"/>
              </w:rPr>
              <w:t>П</w:t>
            </w:r>
            <w:proofErr w:type="spellStart"/>
            <w:r w:rsidRPr="0008101F">
              <w:t>оліпшення</w:t>
            </w:r>
            <w:proofErr w:type="spellEnd"/>
            <w:r w:rsidRPr="0008101F">
              <w:t xml:space="preserve"> стану </w:t>
            </w:r>
            <w:proofErr w:type="spellStart"/>
            <w:r w:rsidRPr="0008101F">
              <w:t>охорони</w:t>
            </w:r>
            <w:proofErr w:type="spellEnd"/>
            <w:r w:rsidRPr="0008101F">
              <w:t xml:space="preserve"> </w:t>
            </w:r>
            <w:proofErr w:type="spellStart"/>
            <w:r w:rsidRPr="0008101F">
              <w:t>праці</w:t>
            </w:r>
            <w:proofErr w:type="spellEnd"/>
            <w:r w:rsidRPr="0008101F">
              <w:t xml:space="preserve"> та </w:t>
            </w:r>
            <w:proofErr w:type="spellStart"/>
            <w:r w:rsidRPr="0008101F">
              <w:t>промислової</w:t>
            </w:r>
            <w:proofErr w:type="spellEnd"/>
            <w:r w:rsidRPr="0008101F">
              <w:t xml:space="preserve"> </w:t>
            </w:r>
            <w:proofErr w:type="spellStart"/>
            <w:r w:rsidRPr="0008101F">
              <w:t>безпеки</w:t>
            </w:r>
            <w:proofErr w:type="spellEnd"/>
          </w:p>
        </w:tc>
      </w:tr>
      <w:tr w:rsidR="00FF3D80" w:rsidRPr="002312F2" w14:paraId="5EAAE2E0" w14:textId="77777777" w:rsidTr="00121150">
        <w:tc>
          <w:tcPr>
            <w:tcW w:w="636" w:type="dxa"/>
            <w:vMerge w:val="restart"/>
          </w:tcPr>
          <w:p w14:paraId="3DFD1B75" w14:textId="77777777" w:rsidR="00FF3D80" w:rsidRPr="00331A17" w:rsidRDefault="00FF3D80" w:rsidP="005F331E">
            <w:pPr>
              <w:spacing w:line="240" w:lineRule="atLeast"/>
              <w:contextualSpacing/>
              <w:jc w:val="center"/>
              <w:rPr>
                <w:lang w:val="uk-UA"/>
              </w:rPr>
            </w:pPr>
            <w:r>
              <w:rPr>
                <w:lang w:val="uk-UA"/>
              </w:rPr>
              <w:t>3.10</w:t>
            </w:r>
          </w:p>
        </w:tc>
        <w:tc>
          <w:tcPr>
            <w:tcW w:w="2166" w:type="dxa"/>
            <w:vMerge w:val="restart"/>
          </w:tcPr>
          <w:p w14:paraId="32132D26" w14:textId="77777777" w:rsidR="00FF3D80" w:rsidRPr="00331A17" w:rsidRDefault="00FF3D80" w:rsidP="005F331E">
            <w:pPr>
              <w:spacing w:line="240" w:lineRule="atLeast"/>
              <w:contextualSpacing/>
              <w:rPr>
                <w:lang w:val="uk-UA"/>
              </w:rPr>
            </w:pPr>
            <w:proofErr w:type="spellStart"/>
            <w:r w:rsidRPr="000F718C">
              <w:rPr>
                <w:b/>
                <w:i/>
              </w:rPr>
              <w:t>Розбудова</w:t>
            </w:r>
            <w:proofErr w:type="spellEnd"/>
            <w:r w:rsidRPr="000F718C">
              <w:rPr>
                <w:b/>
                <w:i/>
              </w:rPr>
              <w:t xml:space="preserve"> </w:t>
            </w:r>
            <w:proofErr w:type="spellStart"/>
            <w:r w:rsidRPr="000F718C">
              <w:rPr>
                <w:b/>
                <w:i/>
              </w:rPr>
              <w:t>інформаційного</w:t>
            </w:r>
            <w:proofErr w:type="spellEnd"/>
            <w:r w:rsidRPr="000F718C">
              <w:rPr>
                <w:b/>
                <w:i/>
              </w:rPr>
              <w:t xml:space="preserve"> простору та </w:t>
            </w:r>
            <w:proofErr w:type="spellStart"/>
            <w:r w:rsidRPr="000F718C">
              <w:rPr>
                <w:b/>
                <w:i/>
              </w:rPr>
              <w:t>посилення</w:t>
            </w:r>
            <w:proofErr w:type="spellEnd"/>
            <w:r w:rsidRPr="000F718C">
              <w:rPr>
                <w:b/>
                <w:i/>
              </w:rPr>
              <w:t xml:space="preserve"> </w:t>
            </w:r>
            <w:proofErr w:type="spellStart"/>
            <w:r w:rsidRPr="000F718C">
              <w:rPr>
                <w:b/>
                <w:i/>
              </w:rPr>
              <w:t>взаємодії</w:t>
            </w:r>
            <w:proofErr w:type="spellEnd"/>
            <w:r w:rsidRPr="000F718C">
              <w:rPr>
                <w:b/>
                <w:i/>
              </w:rPr>
              <w:t xml:space="preserve"> з </w:t>
            </w:r>
            <w:proofErr w:type="spellStart"/>
            <w:r w:rsidRPr="000F718C">
              <w:rPr>
                <w:b/>
                <w:i/>
              </w:rPr>
              <w:t>громадськістю</w:t>
            </w:r>
            <w:proofErr w:type="spellEnd"/>
          </w:p>
        </w:tc>
        <w:tc>
          <w:tcPr>
            <w:tcW w:w="5528" w:type="dxa"/>
          </w:tcPr>
          <w:p w14:paraId="24B7D5E3" w14:textId="77777777" w:rsidR="00FF3D80" w:rsidRPr="0007535A" w:rsidRDefault="00FF3D80" w:rsidP="005F331E">
            <w:pPr>
              <w:spacing w:line="240" w:lineRule="atLeast"/>
              <w:contextualSpacing/>
              <w:rPr>
                <w:lang w:val="uk-UA"/>
              </w:rPr>
            </w:pPr>
            <w:r w:rsidRPr="000F718C">
              <w:rPr>
                <w:lang w:val="uk-UA"/>
              </w:rPr>
              <w:t>Забезпечення всебічного та об’єктивного висвітлення діяльності органів місцевого самоврядування та життя територіальної громади</w:t>
            </w:r>
          </w:p>
        </w:tc>
        <w:tc>
          <w:tcPr>
            <w:tcW w:w="2693" w:type="dxa"/>
            <w:vMerge w:val="restart"/>
          </w:tcPr>
          <w:p w14:paraId="3B951917" w14:textId="77777777" w:rsidR="00FF3D80" w:rsidRPr="0007535A" w:rsidRDefault="00FF3D80" w:rsidP="005F331E">
            <w:pPr>
              <w:spacing w:line="240" w:lineRule="atLeast"/>
              <w:contextualSpacing/>
              <w:rPr>
                <w:lang w:val="uk-UA"/>
              </w:rPr>
            </w:pPr>
            <w:r w:rsidRPr="000F718C">
              <w:rPr>
                <w:lang w:val="uk-UA"/>
              </w:rPr>
              <w:t>Відд</w:t>
            </w:r>
            <w:r>
              <w:rPr>
                <w:lang w:val="uk-UA"/>
              </w:rPr>
              <w:t xml:space="preserve">іл інформаційного забезпечення та </w:t>
            </w:r>
            <w:r w:rsidRPr="000F718C">
              <w:rPr>
                <w:lang w:val="uk-UA"/>
              </w:rPr>
              <w:t>відділ внутрішньої політики виконавчого комітету міської ради</w:t>
            </w:r>
          </w:p>
        </w:tc>
        <w:tc>
          <w:tcPr>
            <w:tcW w:w="3323" w:type="dxa"/>
            <w:vMerge w:val="restart"/>
          </w:tcPr>
          <w:p w14:paraId="61F066F6" w14:textId="77777777" w:rsidR="00FF3D80" w:rsidRPr="0007535A" w:rsidRDefault="00FF3D80" w:rsidP="005F331E">
            <w:pPr>
              <w:spacing w:line="240" w:lineRule="atLeast"/>
              <w:contextualSpacing/>
              <w:rPr>
                <w:lang w:val="uk-UA"/>
              </w:rPr>
            </w:pPr>
            <w:r w:rsidRPr="000F718C">
              <w:rPr>
                <w:lang w:val="uk-UA"/>
              </w:rPr>
              <w:t>Відкритість у роботі органів місцевого самоврядування, залучення громадськості до вирішення питань місцевого значення</w:t>
            </w:r>
          </w:p>
        </w:tc>
      </w:tr>
      <w:tr w:rsidR="00FF3D80" w:rsidRPr="002312F2" w14:paraId="3F5D9796" w14:textId="77777777" w:rsidTr="00121150">
        <w:tc>
          <w:tcPr>
            <w:tcW w:w="636" w:type="dxa"/>
            <w:vMerge/>
          </w:tcPr>
          <w:p w14:paraId="5CCEA0B6" w14:textId="77777777" w:rsidR="00FF3D80" w:rsidRDefault="00FF3D80" w:rsidP="005F331E">
            <w:pPr>
              <w:spacing w:line="240" w:lineRule="atLeast"/>
              <w:contextualSpacing/>
              <w:jc w:val="center"/>
              <w:rPr>
                <w:lang w:val="uk-UA"/>
              </w:rPr>
            </w:pPr>
          </w:p>
        </w:tc>
        <w:tc>
          <w:tcPr>
            <w:tcW w:w="2166" w:type="dxa"/>
            <w:vMerge/>
          </w:tcPr>
          <w:p w14:paraId="7DF85130" w14:textId="77777777" w:rsidR="00FF3D80" w:rsidRPr="008D1539" w:rsidRDefault="00FF3D80" w:rsidP="005F331E">
            <w:pPr>
              <w:spacing w:line="240" w:lineRule="atLeast"/>
              <w:contextualSpacing/>
              <w:rPr>
                <w:b/>
                <w:i/>
                <w:lang w:val="uk-UA"/>
              </w:rPr>
            </w:pPr>
          </w:p>
        </w:tc>
        <w:tc>
          <w:tcPr>
            <w:tcW w:w="5528" w:type="dxa"/>
          </w:tcPr>
          <w:p w14:paraId="3A4F8DEE" w14:textId="77777777" w:rsidR="00FF3D80" w:rsidRPr="0007535A" w:rsidRDefault="00FF3D80" w:rsidP="005F331E">
            <w:pPr>
              <w:spacing w:line="240" w:lineRule="atLeast"/>
              <w:contextualSpacing/>
              <w:rPr>
                <w:lang w:val="uk-UA"/>
              </w:rPr>
            </w:pPr>
            <w:r w:rsidRPr="000F718C">
              <w:rPr>
                <w:lang w:val="uk-UA"/>
              </w:rPr>
              <w:t>Організація та проведення засідань «круглих столів», консультацій та виступів на радіо за участю керівників місцевих органів влади та органів місцевого самоврядування</w:t>
            </w:r>
          </w:p>
        </w:tc>
        <w:tc>
          <w:tcPr>
            <w:tcW w:w="2693" w:type="dxa"/>
            <w:vMerge/>
          </w:tcPr>
          <w:p w14:paraId="1904C818" w14:textId="77777777" w:rsidR="00FF3D80" w:rsidRPr="0007535A" w:rsidRDefault="00FF3D80" w:rsidP="005F331E">
            <w:pPr>
              <w:spacing w:line="240" w:lineRule="atLeast"/>
              <w:contextualSpacing/>
              <w:rPr>
                <w:lang w:val="uk-UA"/>
              </w:rPr>
            </w:pPr>
          </w:p>
        </w:tc>
        <w:tc>
          <w:tcPr>
            <w:tcW w:w="3323" w:type="dxa"/>
            <w:vMerge/>
          </w:tcPr>
          <w:p w14:paraId="677CF205" w14:textId="77777777" w:rsidR="00FF3D80" w:rsidRPr="0007535A" w:rsidRDefault="00FF3D80" w:rsidP="005F331E">
            <w:pPr>
              <w:spacing w:line="240" w:lineRule="atLeast"/>
              <w:contextualSpacing/>
              <w:rPr>
                <w:lang w:val="uk-UA"/>
              </w:rPr>
            </w:pPr>
          </w:p>
        </w:tc>
      </w:tr>
      <w:tr w:rsidR="00FF3D80" w:rsidRPr="002312F2" w14:paraId="55368236" w14:textId="77777777" w:rsidTr="00121150">
        <w:tc>
          <w:tcPr>
            <w:tcW w:w="636" w:type="dxa"/>
            <w:vMerge/>
          </w:tcPr>
          <w:p w14:paraId="1A79CD97" w14:textId="77777777" w:rsidR="00FF3D80" w:rsidRDefault="00FF3D80" w:rsidP="005F331E">
            <w:pPr>
              <w:spacing w:line="240" w:lineRule="atLeast"/>
              <w:contextualSpacing/>
              <w:jc w:val="center"/>
              <w:rPr>
                <w:lang w:val="uk-UA"/>
              </w:rPr>
            </w:pPr>
          </w:p>
        </w:tc>
        <w:tc>
          <w:tcPr>
            <w:tcW w:w="2166" w:type="dxa"/>
            <w:vMerge/>
          </w:tcPr>
          <w:p w14:paraId="4DD0D712" w14:textId="77777777" w:rsidR="00FF3D80" w:rsidRPr="008D1539" w:rsidRDefault="00FF3D80" w:rsidP="005F331E">
            <w:pPr>
              <w:spacing w:line="240" w:lineRule="atLeast"/>
              <w:contextualSpacing/>
              <w:rPr>
                <w:b/>
                <w:i/>
                <w:lang w:val="uk-UA"/>
              </w:rPr>
            </w:pPr>
          </w:p>
        </w:tc>
        <w:tc>
          <w:tcPr>
            <w:tcW w:w="5528" w:type="dxa"/>
          </w:tcPr>
          <w:p w14:paraId="5FD7B6BD" w14:textId="1E589687" w:rsidR="00FF3D80" w:rsidRPr="000F718C" w:rsidRDefault="00FF3D80" w:rsidP="005F331E">
            <w:pPr>
              <w:spacing w:line="240" w:lineRule="atLeast"/>
              <w:contextualSpacing/>
              <w:rPr>
                <w:lang w:val="uk-UA"/>
              </w:rPr>
            </w:pPr>
            <w:r>
              <w:rPr>
                <w:lang w:val="uk-UA"/>
              </w:rPr>
              <w:t>Створення єдиного електро</w:t>
            </w:r>
            <w:r w:rsidR="00B1371D">
              <w:rPr>
                <w:lang w:val="uk-UA"/>
              </w:rPr>
              <w:t>н</w:t>
            </w:r>
            <w:r>
              <w:rPr>
                <w:lang w:val="uk-UA"/>
              </w:rPr>
              <w:t xml:space="preserve">ного інформаційного простору через впровадження системи </w:t>
            </w:r>
            <w:r>
              <w:rPr>
                <w:lang w:val="uk-UA"/>
              </w:rPr>
              <w:lastRenderedPageBreak/>
              <w:t>електро</w:t>
            </w:r>
            <w:r w:rsidR="00B1371D">
              <w:rPr>
                <w:lang w:val="uk-UA"/>
              </w:rPr>
              <w:t>н</w:t>
            </w:r>
            <w:r>
              <w:rPr>
                <w:lang w:val="uk-UA"/>
              </w:rPr>
              <w:t>ного документообігу АСКОД у виконавчому комітеті міської ради</w:t>
            </w:r>
          </w:p>
        </w:tc>
        <w:tc>
          <w:tcPr>
            <w:tcW w:w="2693" w:type="dxa"/>
          </w:tcPr>
          <w:p w14:paraId="718A4B65" w14:textId="0B895E2B" w:rsidR="00FF3D80" w:rsidRPr="0007535A" w:rsidRDefault="00FF3D80" w:rsidP="005F331E">
            <w:pPr>
              <w:spacing w:line="240" w:lineRule="atLeast"/>
              <w:contextualSpacing/>
              <w:rPr>
                <w:lang w:val="uk-UA"/>
              </w:rPr>
            </w:pPr>
            <w:r w:rsidRPr="00FF3D80">
              <w:rPr>
                <w:lang w:val="uk-UA"/>
              </w:rPr>
              <w:lastRenderedPageBreak/>
              <w:t>Відділ інформаційного забезпечення</w:t>
            </w:r>
            <w:r>
              <w:rPr>
                <w:lang w:val="uk-UA"/>
              </w:rPr>
              <w:t xml:space="preserve"> </w:t>
            </w:r>
            <w:r w:rsidRPr="000F718C">
              <w:rPr>
                <w:lang w:val="uk-UA"/>
              </w:rPr>
              <w:lastRenderedPageBreak/>
              <w:t>виконавчого комітету міської ради</w:t>
            </w:r>
          </w:p>
        </w:tc>
        <w:tc>
          <w:tcPr>
            <w:tcW w:w="3323" w:type="dxa"/>
          </w:tcPr>
          <w:p w14:paraId="617B609E" w14:textId="455F9F15" w:rsidR="00FF3D80" w:rsidRPr="0007535A" w:rsidRDefault="00FF3D80" w:rsidP="005F331E">
            <w:pPr>
              <w:spacing w:line="240" w:lineRule="atLeast"/>
              <w:contextualSpacing/>
              <w:rPr>
                <w:lang w:val="uk-UA"/>
              </w:rPr>
            </w:pPr>
            <w:r>
              <w:rPr>
                <w:lang w:val="uk-UA"/>
              </w:rPr>
              <w:lastRenderedPageBreak/>
              <w:t xml:space="preserve">Підвищення оперативності та ефективності роботи з </w:t>
            </w:r>
            <w:r>
              <w:rPr>
                <w:lang w:val="uk-UA"/>
              </w:rPr>
              <w:lastRenderedPageBreak/>
              <w:t xml:space="preserve">документами, прозорість процесу розробки і опрацювання документів із отриманням дієвого інструменту контролю виконавської дисципліни на кожному управлінському рівні </w:t>
            </w:r>
          </w:p>
        </w:tc>
      </w:tr>
      <w:tr w:rsidR="00FF3D80" w:rsidRPr="002312F2" w14:paraId="6AFC48F7" w14:textId="77777777" w:rsidTr="005F4A8A">
        <w:trPr>
          <w:trHeight w:val="1942"/>
        </w:trPr>
        <w:tc>
          <w:tcPr>
            <w:tcW w:w="636" w:type="dxa"/>
            <w:vMerge/>
          </w:tcPr>
          <w:p w14:paraId="48D4F3DD" w14:textId="77777777" w:rsidR="00FF3D80" w:rsidRDefault="00FF3D80" w:rsidP="005F331E">
            <w:pPr>
              <w:spacing w:line="240" w:lineRule="atLeast"/>
              <w:contextualSpacing/>
              <w:jc w:val="center"/>
              <w:rPr>
                <w:lang w:val="uk-UA"/>
              </w:rPr>
            </w:pPr>
          </w:p>
        </w:tc>
        <w:tc>
          <w:tcPr>
            <w:tcW w:w="2166" w:type="dxa"/>
            <w:vMerge/>
          </w:tcPr>
          <w:p w14:paraId="2C9C439F" w14:textId="77777777" w:rsidR="00FF3D80" w:rsidRPr="008D1539" w:rsidRDefault="00FF3D80" w:rsidP="005F331E">
            <w:pPr>
              <w:spacing w:line="240" w:lineRule="atLeast"/>
              <w:contextualSpacing/>
              <w:rPr>
                <w:b/>
                <w:i/>
                <w:lang w:val="uk-UA"/>
              </w:rPr>
            </w:pPr>
          </w:p>
        </w:tc>
        <w:tc>
          <w:tcPr>
            <w:tcW w:w="5528" w:type="dxa"/>
          </w:tcPr>
          <w:p w14:paraId="01DAF88B" w14:textId="4317C0E5" w:rsidR="00FF3D80" w:rsidRDefault="00FF3D80" w:rsidP="005F331E">
            <w:pPr>
              <w:spacing w:line="240" w:lineRule="atLeast"/>
              <w:contextualSpacing/>
              <w:rPr>
                <w:lang w:val="uk-UA"/>
              </w:rPr>
            </w:pPr>
            <w:r w:rsidRPr="00FF3D80">
              <w:rPr>
                <w:lang w:val="uk-UA"/>
              </w:rPr>
              <w:t>Підтримка громадських ініціатив та сприяння р</w:t>
            </w:r>
            <w:proofErr w:type="spellStart"/>
            <w:r w:rsidRPr="00FF3D80">
              <w:t>озвит</w:t>
            </w:r>
            <w:proofErr w:type="spellEnd"/>
            <w:r w:rsidRPr="00FF3D80">
              <w:rPr>
                <w:lang w:val="uk-UA"/>
              </w:rPr>
              <w:t>ку інституцій</w:t>
            </w:r>
            <w:r w:rsidRPr="00FF3D80">
              <w:t xml:space="preserve"> </w:t>
            </w:r>
            <w:proofErr w:type="spellStart"/>
            <w:r w:rsidRPr="00FF3D80">
              <w:t>громадянського</w:t>
            </w:r>
            <w:proofErr w:type="spellEnd"/>
            <w:r w:rsidRPr="00FF3D80">
              <w:t xml:space="preserve"> </w:t>
            </w:r>
            <w:proofErr w:type="spellStart"/>
            <w:r w:rsidRPr="00FF3D80">
              <w:t>суспільства</w:t>
            </w:r>
            <w:proofErr w:type="spellEnd"/>
          </w:p>
        </w:tc>
        <w:tc>
          <w:tcPr>
            <w:tcW w:w="2693" w:type="dxa"/>
          </w:tcPr>
          <w:p w14:paraId="487D8E70" w14:textId="37C297CF" w:rsidR="00FF3D80" w:rsidRPr="00FF3D80" w:rsidRDefault="00FF3D80" w:rsidP="005F331E">
            <w:pPr>
              <w:spacing w:line="240" w:lineRule="atLeast"/>
              <w:contextualSpacing/>
              <w:rPr>
                <w:lang w:val="uk-UA"/>
              </w:rPr>
            </w:pPr>
            <w:r>
              <w:rPr>
                <w:lang w:val="uk-UA"/>
              </w:rPr>
              <w:t>В</w:t>
            </w:r>
            <w:r w:rsidRPr="00FF3D80">
              <w:rPr>
                <w:lang w:val="uk-UA"/>
              </w:rPr>
              <w:t>ідділ внутрішньої політики виконавчого комітету міської ради</w:t>
            </w:r>
          </w:p>
        </w:tc>
        <w:tc>
          <w:tcPr>
            <w:tcW w:w="3323" w:type="dxa"/>
          </w:tcPr>
          <w:p w14:paraId="13CE4366" w14:textId="1C882840" w:rsidR="00FF3D80" w:rsidRDefault="00FF3D80" w:rsidP="005F331E">
            <w:pPr>
              <w:spacing w:line="240" w:lineRule="atLeast"/>
              <w:contextualSpacing/>
              <w:rPr>
                <w:lang w:val="uk-UA"/>
              </w:rPr>
            </w:pPr>
            <w:r>
              <w:rPr>
                <w:lang w:val="uk-UA"/>
              </w:rPr>
              <w:t>П</w:t>
            </w:r>
            <w:proofErr w:type="spellStart"/>
            <w:r w:rsidRPr="00FF3D80">
              <w:t>осилення</w:t>
            </w:r>
            <w:proofErr w:type="spellEnd"/>
            <w:r w:rsidRPr="00FF3D80">
              <w:t xml:space="preserve"> </w:t>
            </w:r>
            <w:proofErr w:type="spellStart"/>
            <w:r w:rsidRPr="00FF3D80">
              <w:t>ролі</w:t>
            </w:r>
            <w:proofErr w:type="spellEnd"/>
            <w:r w:rsidRPr="00FF3D80">
              <w:t xml:space="preserve"> </w:t>
            </w:r>
            <w:proofErr w:type="spellStart"/>
            <w:r w:rsidRPr="00FF3D80">
              <w:t>організацій</w:t>
            </w:r>
            <w:proofErr w:type="spellEnd"/>
            <w:r w:rsidRPr="00FF3D80">
              <w:t xml:space="preserve"> </w:t>
            </w:r>
            <w:proofErr w:type="spellStart"/>
            <w:r w:rsidRPr="00FF3D80">
              <w:t>громадянського</w:t>
            </w:r>
            <w:proofErr w:type="spellEnd"/>
            <w:r w:rsidRPr="00FF3D80">
              <w:t xml:space="preserve"> </w:t>
            </w:r>
            <w:proofErr w:type="spellStart"/>
            <w:r w:rsidRPr="00FF3D80">
              <w:t>суспільства</w:t>
            </w:r>
            <w:proofErr w:type="spellEnd"/>
            <w:r w:rsidRPr="00FF3D80">
              <w:t xml:space="preserve"> з органами </w:t>
            </w:r>
            <w:proofErr w:type="spellStart"/>
            <w:r w:rsidRPr="00FF3D80">
              <w:t>влади</w:t>
            </w:r>
            <w:proofErr w:type="spellEnd"/>
            <w:r w:rsidRPr="00FF3D80">
              <w:t xml:space="preserve">, </w:t>
            </w:r>
            <w:r w:rsidRPr="00FF3D80">
              <w:rPr>
                <w:lang w:val="uk-UA"/>
              </w:rPr>
              <w:t>забезпечення свободи мирних зібрань, доступу до інформації, свободи вираження поглядів</w:t>
            </w:r>
          </w:p>
        </w:tc>
      </w:tr>
    </w:tbl>
    <w:p w14:paraId="10CCE9A0" w14:textId="77777777" w:rsidR="00E80257" w:rsidRPr="00DF4ECF" w:rsidRDefault="00E80257" w:rsidP="00BB24E9">
      <w:pPr>
        <w:rPr>
          <w:highlight w:val="green"/>
          <w:lang w:val="uk-UA"/>
        </w:rPr>
      </w:pPr>
    </w:p>
    <w:p w14:paraId="202B6782" w14:textId="114E4278" w:rsidR="00BB24E9" w:rsidRPr="00A72405" w:rsidRDefault="0084581E" w:rsidP="00A72405">
      <w:pPr>
        <w:ind w:left="360"/>
        <w:jc w:val="center"/>
        <w:rPr>
          <w:bCs/>
          <w:color w:val="000000" w:themeColor="text1"/>
          <w:lang w:val="uk-UA"/>
        </w:rPr>
        <w:sectPr w:rsidR="00BB24E9" w:rsidRPr="00A72405" w:rsidSect="00B61440">
          <w:pgSz w:w="16838" w:h="11906" w:orient="landscape" w:code="9"/>
          <w:pgMar w:top="1134" w:right="567" w:bottom="1134" w:left="1701" w:header="709" w:footer="709" w:gutter="0"/>
          <w:cols w:space="708"/>
          <w:titlePg/>
          <w:docGrid w:linePitch="360"/>
        </w:sectPr>
      </w:pPr>
      <w:r w:rsidRPr="00A72405">
        <w:rPr>
          <w:bCs/>
          <w:color w:val="000000" w:themeColor="text1"/>
          <w:lang w:val="uk-UA"/>
        </w:rPr>
        <w:t>______________________________</w:t>
      </w:r>
      <w:r w:rsidR="00A72405">
        <w:rPr>
          <w:bCs/>
          <w:color w:val="000000" w:themeColor="text1"/>
          <w:lang w:val="uk-UA"/>
        </w:rPr>
        <w:t>__</w:t>
      </w:r>
    </w:p>
    <w:p w14:paraId="55BA1390" w14:textId="77777777" w:rsidR="00974E08" w:rsidRPr="003F587E" w:rsidRDefault="00974E08" w:rsidP="00974E08">
      <w:pPr>
        <w:ind w:left="360"/>
        <w:jc w:val="right"/>
        <w:rPr>
          <w:b/>
          <w:sz w:val="14"/>
          <w:lang w:val="uk-UA"/>
        </w:rPr>
      </w:pPr>
    </w:p>
    <w:p w14:paraId="5E8D5EAA" w14:textId="77777777" w:rsidR="00544CA1" w:rsidRPr="00256C00" w:rsidRDefault="00BB24E9" w:rsidP="00BB24E9">
      <w:pPr>
        <w:jc w:val="center"/>
        <w:rPr>
          <w:b/>
          <w:lang w:val="uk-UA"/>
        </w:rPr>
      </w:pPr>
      <w:r w:rsidRPr="00256C00">
        <w:rPr>
          <w:b/>
          <w:lang w:val="uk-UA"/>
        </w:rPr>
        <w:t>Заходи (</w:t>
      </w:r>
      <w:proofErr w:type="spellStart"/>
      <w:r w:rsidRPr="00256C00">
        <w:rPr>
          <w:b/>
          <w:lang w:val="uk-UA"/>
        </w:rPr>
        <w:t>про</w:t>
      </w:r>
      <w:r w:rsidR="00CC2C10" w:rsidRPr="00256C00">
        <w:rPr>
          <w:b/>
          <w:lang w:val="uk-UA"/>
        </w:rPr>
        <w:t>є</w:t>
      </w:r>
      <w:r w:rsidRPr="00256C00">
        <w:rPr>
          <w:b/>
          <w:lang w:val="uk-UA"/>
        </w:rPr>
        <w:t>кти</w:t>
      </w:r>
      <w:proofErr w:type="spellEnd"/>
      <w:r w:rsidRPr="00256C00">
        <w:rPr>
          <w:b/>
          <w:lang w:val="uk-UA"/>
        </w:rPr>
        <w:t>), які потребують фінансування</w:t>
      </w:r>
    </w:p>
    <w:p w14:paraId="70759A6A" w14:textId="660F26A3" w:rsidR="00BB24E9" w:rsidRDefault="00BB24E9" w:rsidP="00BB24E9">
      <w:pPr>
        <w:jc w:val="center"/>
        <w:rPr>
          <w:b/>
          <w:lang w:val="uk-UA"/>
        </w:rPr>
      </w:pPr>
      <w:r w:rsidRPr="00256C00">
        <w:rPr>
          <w:b/>
          <w:lang w:val="uk-UA"/>
        </w:rPr>
        <w:t xml:space="preserve"> та реалізація яких планується у 20</w:t>
      </w:r>
      <w:r w:rsidR="006E3F44" w:rsidRPr="00256C00">
        <w:rPr>
          <w:b/>
          <w:lang w:val="uk-UA"/>
        </w:rPr>
        <w:t>2</w:t>
      </w:r>
      <w:r w:rsidR="009D5A77">
        <w:rPr>
          <w:b/>
          <w:lang w:val="uk-UA"/>
        </w:rPr>
        <w:t>4</w:t>
      </w:r>
      <w:r w:rsidR="002A7C3B" w:rsidRPr="00256C00">
        <w:rPr>
          <w:b/>
          <w:lang w:val="uk-UA"/>
        </w:rPr>
        <w:t xml:space="preserve"> </w:t>
      </w:r>
      <w:r w:rsidRPr="00256C00">
        <w:rPr>
          <w:b/>
          <w:lang w:val="uk-UA"/>
        </w:rPr>
        <w:t>році</w:t>
      </w:r>
      <w:r w:rsidR="00544CA1" w:rsidRPr="00256C00">
        <w:rPr>
          <w:b/>
          <w:lang w:val="uk-UA"/>
        </w:rPr>
        <w:t xml:space="preserve"> (за рахунок коштів державного бюджету та бюджету громади</w:t>
      </w:r>
      <w:r w:rsidR="00D4486A" w:rsidRPr="00256C00">
        <w:rPr>
          <w:b/>
          <w:lang w:val="uk-UA"/>
        </w:rPr>
        <w:t>, коштів комунальних підприємств, інших джерел фінансування)</w:t>
      </w:r>
    </w:p>
    <w:p w14:paraId="749F517C" w14:textId="77777777" w:rsidR="003F587E" w:rsidRPr="003F587E" w:rsidRDefault="003F587E" w:rsidP="00BB24E9">
      <w:pPr>
        <w:jc w:val="center"/>
        <w:rPr>
          <w:b/>
          <w:sz w:val="1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
        <w:gridCol w:w="4458"/>
        <w:gridCol w:w="3072"/>
        <w:gridCol w:w="1736"/>
        <w:gridCol w:w="1459"/>
        <w:gridCol w:w="1267"/>
        <w:gridCol w:w="943"/>
        <w:gridCol w:w="1113"/>
      </w:tblGrid>
      <w:tr w:rsidR="00C050B2" w:rsidRPr="00C050B2" w14:paraId="12CB36DE" w14:textId="77777777" w:rsidTr="002B75D4">
        <w:trPr>
          <w:cantSplit/>
          <w:trHeight w:val="70"/>
        </w:trPr>
        <w:tc>
          <w:tcPr>
            <w:tcW w:w="176" w:type="pct"/>
            <w:vMerge w:val="restart"/>
            <w:vAlign w:val="center"/>
          </w:tcPr>
          <w:p w14:paraId="71F47429" w14:textId="77777777" w:rsidR="00C050B2" w:rsidRPr="00786CD8" w:rsidRDefault="00C050B2" w:rsidP="00C050B2">
            <w:pPr>
              <w:ind w:right="-95" w:hanging="142"/>
              <w:contextualSpacing/>
              <w:jc w:val="center"/>
              <w:rPr>
                <w:b/>
                <w:sz w:val="22"/>
                <w:szCs w:val="22"/>
                <w:lang w:val="uk-UA"/>
              </w:rPr>
            </w:pPr>
            <w:r w:rsidRPr="00786CD8">
              <w:rPr>
                <w:b/>
                <w:sz w:val="22"/>
                <w:szCs w:val="22"/>
                <w:lang w:val="uk-UA"/>
              </w:rPr>
              <w:t>№</w:t>
            </w:r>
          </w:p>
          <w:p w14:paraId="1F12C97E" w14:textId="4A192F3F" w:rsidR="00C050B2" w:rsidRDefault="00C050B2" w:rsidP="00C050B2">
            <w:pPr>
              <w:contextualSpacing/>
              <w:jc w:val="center"/>
              <w:rPr>
                <w:color w:val="000000"/>
                <w:sz w:val="22"/>
                <w:szCs w:val="22"/>
                <w:lang w:val="uk-UA"/>
              </w:rPr>
            </w:pPr>
            <w:r w:rsidRPr="00786CD8">
              <w:rPr>
                <w:b/>
                <w:sz w:val="22"/>
                <w:szCs w:val="22"/>
                <w:lang w:val="uk-UA"/>
              </w:rPr>
              <w:t>з/п</w:t>
            </w:r>
          </w:p>
        </w:tc>
        <w:tc>
          <w:tcPr>
            <w:tcW w:w="1531" w:type="pct"/>
            <w:vMerge w:val="restart"/>
            <w:vAlign w:val="center"/>
          </w:tcPr>
          <w:p w14:paraId="2EC8A770" w14:textId="43366285" w:rsidR="00C050B2" w:rsidRDefault="00C050B2" w:rsidP="00C050B2">
            <w:pPr>
              <w:contextualSpacing/>
              <w:jc w:val="center"/>
              <w:rPr>
                <w:color w:val="000000"/>
                <w:sz w:val="22"/>
                <w:szCs w:val="22"/>
                <w:lang w:val="uk-UA"/>
              </w:rPr>
            </w:pPr>
            <w:r w:rsidRPr="00786CD8">
              <w:rPr>
                <w:b/>
                <w:sz w:val="22"/>
                <w:szCs w:val="22"/>
                <w:lang w:val="uk-UA"/>
              </w:rPr>
              <w:t>Назва заходу (</w:t>
            </w:r>
            <w:proofErr w:type="spellStart"/>
            <w:r w:rsidRPr="00786CD8">
              <w:rPr>
                <w:b/>
                <w:sz w:val="22"/>
                <w:szCs w:val="22"/>
                <w:lang w:val="uk-UA"/>
              </w:rPr>
              <w:t>проєкту</w:t>
            </w:r>
            <w:proofErr w:type="spellEnd"/>
            <w:r w:rsidRPr="00786CD8">
              <w:rPr>
                <w:b/>
                <w:sz w:val="22"/>
                <w:szCs w:val="22"/>
                <w:lang w:val="uk-UA"/>
              </w:rPr>
              <w:t>)</w:t>
            </w:r>
          </w:p>
        </w:tc>
        <w:tc>
          <w:tcPr>
            <w:tcW w:w="1055" w:type="pct"/>
            <w:vMerge w:val="restart"/>
            <w:vAlign w:val="center"/>
          </w:tcPr>
          <w:p w14:paraId="62CC4429" w14:textId="186E71F8" w:rsidR="00C050B2" w:rsidRDefault="00C050B2" w:rsidP="00C050B2">
            <w:pPr>
              <w:contextualSpacing/>
              <w:jc w:val="center"/>
              <w:rPr>
                <w:color w:val="000000"/>
                <w:sz w:val="22"/>
                <w:szCs w:val="22"/>
                <w:lang w:val="uk-UA"/>
              </w:rPr>
            </w:pPr>
            <w:r w:rsidRPr="00786CD8">
              <w:rPr>
                <w:b/>
                <w:sz w:val="22"/>
                <w:szCs w:val="22"/>
                <w:lang w:val="uk-UA"/>
              </w:rPr>
              <w:t>Виконавець</w:t>
            </w:r>
          </w:p>
        </w:tc>
        <w:tc>
          <w:tcPr>
            <w:tcW w:w="596" w:type="pct"/>
            <w:vMerge w:val="restart"/>
            <w:vAlign w:val="center"/>
          </w:tcPr>
          <w:p w14:paraId="515FB5E1" w14:textId="6016EEEA" w:rsidR="00C050B2" w:rsidRDefault="00C050B2" w:rsidP="00C050B2">
            <w:pPr>
              <w:contextualSpacing/>
              <w:jc w:val="center"/>
              <w:rPr>
                <w:color w:val="000000"/>
                <w:sz w:val="22"/>
                <w:szCs w:val="22"/>
                <w:lang w:val="uk-UA"/>
              </w:rPr>
            </w:pPr>
            <w:r w:rsidRPr="00786CD8">
              <w:rPr>
                <w:b/>
                <w:sz w:val="22"/>
                <w:szCs w:val="22"/>
                <w:lang w:val="uk-UA"/>
              </w:rPr>
              <w:t>Загальний обсяг фінансування заходу (</w:t>
            </w:r>
            <w:proofErr w:type="spellStart"/>
            <w:r w:rsidRPr="00786CD8">
              <w:rPr>
                <w:b/>
                <w:sz w:val="22"/>
                <w:szCs w:val="22"/>
                <w:lang w:val="uk-UA"/>
              </w:rPr>
              <w:t>проєкту</w:t>
            </w:r>
            <w:proofErr w:type="spellEnd"/>
            <w:r w:rsidRPr="00786CD8">
              <w:rPr>
                <w:b/>
                <w:sz w:val="22"/>
                <w:szCs w:val="22"/>
                <w:lang w:val="uk-UA"/>
              </w:rPr>
              <w:t xml:space="preserve">), </w:t>
            </w:r>
            <w:proofErr w:type="spellStart"/>
            <w:r w:rsidRPr="00786CD8">
              <w:rPr>
                <w:b/>
                <w:sz w:val="22"/>
                <w:szCs w:val="22"/>
                <w:lang w:val="uk-UA"/>
              </w:rPr>
              <w:t>тис.грн</w:t>
            </w:r>
            <w:proofErr w:type="spellEnd"/>
          </w:p>
        </w:tc>
        <w:tc>
          <w:tcPr>
            <w:tcW w:w="1642" w:type="pct"/>
            <w:gridSpan w:val="4"/>
            <w:vAlign w:val="center"/>
          </w:tcPr>
          <w:p w14:paraId="7C4233D4" w14:textId="2CC2D87D" w:rsidR="00C050B2" w:rsidRPr="00C050B2" w:rsidRDefault="00C050B2" w:rsidP="00C050B2">
            <w:pPr>
              <w:contextualSpacing/>
              <w:jc w:val="center"/>
              <w:rPr>
                <w:b/>
                <w:color w:val="000000"/>
                <w:sz w:val="22"/>
                <w:szCs w:val="22"/>
                <w:lang w:val="uk-UA"/>
              </w:rPr>
            </w:pPr>
            <w:r w:rsidRPr="00C050B2">
              <w:rPr>
                <w:b/>
                <w:color w:val="000000"/>
                <w:sz w:val="22"/>
                <w:szCs w:val="22"/>
                <w:lang w:val="uk-UA"/>
              </w:rPr>
              <w:t>Обсяг та джерела фінансування заходу (</w:t>
            </w:r>
            <w:proofErr w:type="spellStart"/>
            <w:r w:rsidRPr="00C050B2">
              <w:rPr>
                <w:b/>
                <w:color w:val="000000"/>
                <w:sz w:val="22"/>
                <w:szCs w:val="22"/>
                <w:lang w:val="uk-UA"/>
              </w:rPr>
              <w:t>проєкту</w:t>
            </w:r>
            <w:proofErr w:type="spellEnd"/>
            <w:r w:rsidRPr="00C050B2">
              <w:rPr>
                <w:b/>
                <w:color w:val="000000"/>
                <w:sz w:val="22"/>
                <w:szCs w:val="22"/>
                <w:lang w:val="uk-UA"/>
              </w:rPr>
              <w:t>) у 202</w:t>
            </w:r>
            <w:r w:rsidR="009D5A77">
              <w:rPr>
                <w:b/>
                <w:color w:val="000000"/>
                <w:sz w:val="22"/>
                <w:szCs w:val="22"/>
                <w:lang w:val="uk-UA"/>
              </w:rPr>
              <w:t>4</w:t>
            </w:r>
            <w:r w:rsidRPr="00C050B2">
              <w:rPr>
                <w:b/>
                <w:color w:val="000000"/>
                <w:sz w:val="22"/>
                <w:szCs w:val="22"/>
                <w:lang w:val="uk-UA"/>
              </w:rPr>
              <w:t xml:space="preserve"> році, тис. грн</w:t>
            </w:r>
          </w:p>
        </w:tc>
      </w:tr>
      <w:tr w:rsidR="00C050B2" w:rsidRPr="00C050B2" w14:paraId="0C76010A" w14:textId="77777777" w:rsidTr="002B75D4">
        <w:trPr>
          <w:cantSplit/>
          <w:trHeight w:val="70"/>
        </w:trPr>
        <w:tc>
          <w:tcPr>
            <w:tcW w:w="176" w:type="pct"/>
            <w:vMerge/>
            <w:vAlign w:val="center"/>
          </w:tcPr>
          <w:p w14:paraId="24A9C622" w14:textId="77777777" w:rsidR="00C050B2" w:rsidRDefault="00C050B2" w:rsidP="00C050B2">
            <w:pPr>
              <w:contextualSpacing/>
              <w:jc w:val="center"/>
              <w:rPr>
                <w:color w:val="000000"/>
                <w:sz w:val="22"/>
                <w:szCs w:val="22"/>
                <w:lang w:val="uk-UA"/>
              </w:rPr>
            </w:pPr>
          </w:p>
        </w:tc>
        <w:tc>
          <w:tcPr>
            <w:tcW w:w="1531" w:type="pct"/>
            <w:vMerge/>
            <w:vAlign w:val="center"/>
          </w:tcPr>
          <w:p w14:paraId="2022CF09" w14:textId="77777777" w:rsidR="00C050B2" w:rsidRDefault="00C050B2" w:rsidP="00C050B2">
            <w:pPr>
              <w:contextualSpacing/>
              <w:jc w:val="center"/>
              <w:rPr>
                <w:color w:val="000000"/>
                <w:sz w:val="22"/>
                <w:szCs w:val="22"/>
                <w:lang w:val="uk-UA"/>
              </w:rPr>
            </w:pPr>
          </w:p>
        </w:tc>
        <w:tc>
          <w:tcPr>
            <w:tcW w:w="1055" w:type="pct"/>
            <w:vMerge/>
            <w:vAlign w:val="center"/>
          </w:tcPr>
          <w:p w14:paraId="726D4716" w14:textId="77777777" w:rsidR="00C050B2" w:rsidRDefault="00C050B2" w:rsidP="00C050B2">
            <w:pPr>
              <w:contextualSpacing/>
              <w:jc w:val="center"/>
              <w:rPr>
                <w:color w:val="000000"/>
                <w:sz w:val="22"/>
                <w:szCs w:val="22"/>
                <w:lang w:val="uk-UA"/>
              </w:rPr>
            </w:pPr>
          </w:p>
        </w:tc>
        <w:tc>
          <w:tcPr>
            <w:tcW w:w="596" w:type="pct"/>
            <w:vMerge/>
            <w:vAlign w:val="center"/>
          </w:tcPr>
          <w:p w14:paraId="654D0762" w14:textId="77777777" w:rsidR="00C050B2" w:rsidRDefault="00C050B2" w:rsidP="00C050B2">
            <w:pPr>
              <w:contextualSpacing/>
              <w:jc w:val="center"/>
              <w:rPr>
                <w:color w:val="000000"/>
                <w:sz w:val="22"/>
                <w:szCs w:val="22"/>
                <w:lang w:val="uk-UA"/>
              </w:rPr>
            </w:pPr>
          </w:p>
        </w:tc>
        <w:tc>
          <w:tcPr>
            <w:tcW w:w="501" w:type="pct"/>
          </w:tcPr>
          <w:p w14:paraId="5721261F" w14:textId="4DEFAA62" w:rsidR="00C050B2" w:rsidRPr="00C050B2" w:rsidRDefault="00C050B2" w:rsidP="00C050B2">
            <w:pPr>
              <w:contextualSpacing/>
              <w:jc w:val="center"/>
              <w:rPr>
                <w:b/>
                <w:color w:val="000000"/>
                <w:sz w:val="22"/>
                <w:szCs w:val="22"/>
                <w:lang w:val="uk-UA"/>
              </w:rPr>
            </w:pPr>
            <w:proofErr w:type="spellStart"/>
            <w:r w:rsidRPr="00C050B2">
              <w:rPr>
                <w:b/>
              </w:rPr>
              <w:t>державний</w:t>
            </w:r>
            <w:proofErr w:type="spellEnd"/>
            <w:r w:rsidRPr="00C050B2">
              <w:rPr>
                <w:b/>
              </w:rPr>
              <w:t xml:space="preserve"> бюджет</w:t>
            </w:r>
          </w:p>
        </w:tc>
        <w:tc>
          <w:tcPr>
            <w:tcW w:w="435" w:type="pct"/>
          </w:tcPr>
          <w:p w14:paraId="2DC06634" w14:textId="4668587E" w:rsidR="00C050B2" w:rsidRPr="00C050B2" w:rsidRDefault="00C050B2" w:rsidP="00C050B2">
            <w:pPr>
              <w:contextualSpacing/>
              <w:jc w:val="center"/>
              <w:rPr>
                <w:b/>
                <w:color w:val="000000"/>
                <w:sz w:val="22"/>
                <w:szCs w:val="22"/>
                <w:lang w:val="uk-UA"/>
              </w:rPr>
            </w:pPr>
            <w:proofErr w:type="spellStart"/>
            <w:r w:rsidRPr="00C050B2">
              <w:rPr>
                <w:b/>
              </w:rPr>
              <w:t>місцевий</w:t>
            </w:r>
            <w:proofErr w:type="spellEnd"/>
            <w:r w:rsidRPr="00C050B2">
              <w:rPr>
                <w:b/>
              </w:rPr>
              <w:t xml:space="preserve"> бюджет</w:t>
            </w:r>
          </w:p>
        </w:tc>
        <w:tc>
          <w:tcPr>
            <w:tcW w:w="324" w:type="pct"/>
          </w:tcPr>
          <w:p w14:paraId="491DA4CB" w14:textId="7A2A6869" w:rsidR="00C050B2" w:rsidRPr="00C050B2" w:rsidRDefault="00C050B2" w:rsidP="00C050B2">
            <w:pPr>
              <w:contextualSpacing/>
              <w:jc w:val="center"/>
              <w:rPr>
                <w:b/>
                <w:color w:val="000000"/>
                <w:sz w:val="22"/>
                <w:szCs w:val="22"/>
                <w:lang w:val="uk-UA"/>
              </w:rPr>
            </w:pPr>
            <w:proofErr w:type="spellStart"/>
            <w:r w:rsidRPr="00C050B2">
              <w:rPr>
                <w:b/>
              </w:rPr>
              <w:t>власні</w:t>
            </w:r>
            <w:proofErr w:type="spellEnd"/>
            <w:r w:rsidRPr="00C050B2">
              <w:rPr>
                <w:b/>
              </w:rPr>
              <w:t xml:space="preserve"> </w:t>
            </w:r>
            <w:proofErr w:type="spellStart"/>
            <w:r w:rsidRPr="00C050B2">
              <w:rPr>
                <w:b/>
              </w:rPr>
              <w:t>кошти</w:t>
            </w:r>
            <w:proofErr w:type="spellEnd"/>
          </w:p>
        </w:tc>
        <w:tc>
          <w:tcPr>
            <w:tcW w:w="382" w:type="pct"/>
          </w:tcPr>
          <w:p w14:paraId="1147D9AA" w14:textId="3B89EFAA" w:rsidR="00C050B2" w:rsidRPr="00C050B2" w:rsidRDefault="00C050B2" w:rsidP="00C050B2">
            <w:pPr>
              <w:contextualSpacing/>
              <w:jc w:val="center"/>
              <w:rPr>
                <w:b/>
                <w:color w:val="000000"/>
                <w:sz w:val="22"/>
                <w:szCs w:val="22"/>
                <w:lang w:val="uk-UA"/>
              </w:rPr>
            </w:pPr>
            <w:proofErr w:type="spellStart"/>
            <w:r w:rsidRPr="00C050B2">
              <w:rPr>
                <w:b/>
              </w:rPr>
              <w:t>інші</w:t>
            </w:r>
            <w:proofErr w:type="spellEnd"/>
            <w:r w:rsidRPr="00C050B2">
              <w:rPr>
                <w:b/>
              </w:rPr>
              <w:t xml:space="preserve"> </w:t>
            </w:r>
            <w:proofErr w:type="spellStart"/>
            <w:r w:rsidRPr="00C050B2">
              <w:rPr>
                <w:b/>
              </w:rPr>
              <w:t>джерела</w:t>
            </w:r>
            <w:proofErr w:type="spellEnd"/>
          </w:p>
        </w:tc>
      </w:tr>
      <w:tr w:rsidR="00256C00" w:rsidRPr="00786CD8" w14:paraId="1AD3D333" w14:textId="77777777" w:rsidTr="002B75D4">
        <w:trPr>
          <w:cantSplit/>
          <w:trHeight w:val="70"/>
        </w:trPr>
        <w:tc>
          <w:tcPr>
            <w:tcW w:w="176" w:type="pct"/>
            <w:vAlign w:val="center"/>
          </w:tcPr>
          <w:p w14:paraId="5653EECE" w14:textId="3F9F7B6F" w:rsidR="00256C00" w:rsidRPr="00256C00" w:rsidRDefault="00256C00" w:rsidP="00DB4451">
            <w:pPr>
              <w:contextualSpacing/>
              <w:jc w:val="center"/>
              <w:rPr>
                <w:color w:val="000000"/>
                <w:sz w:val="22"/>
                <w:szCs w:val="22"/>
                <w:lang w:val="uk-UA"/>
              </w:rPr>
            </w:pPr>
            <w:r>
              <w:rPr>
                <w:color w:val="000000"/>
                <w:sz w:val="22"/>
                <w:szCs w:val="22"/>
                <w:lang w:val="uk-UA"/>
              </w:rPr>
              <w:t>1</w:t>
            </w:r>
          </w:p>
        </w:tc>
        <w:tc>
          <w:tcPr>
            <w:tcW w:w="1531" w:type="pct"/>
            <w:vAlign w:val="center"/>
          </w:tcPr>
          <w:p w14:paraId="6CFD35CA" w14:textId="644F3414" w:rsidR="00256C00" w:rsidRPr="00256C00" w:rsidRDefault="00256C00" w:rsidP="00DB4451">
            <w:pPr>
              <w:contextualSpacing/>
              <w:jc w:val="center"/>
              <w:rPr>
                <w:color w:val="000000"/>
                <w:sz w:val="22"/>
                <w:szCs w:val="22"/>
                <w:lang w:val="uk-UA"/>
              </w:rPr>
            </w:pPr>
            <w:r>
              <w:rPr>
                <w:color w:val="000000"/>
                <w:sz w:val="22"/>
                <w:szCs w:val="22"/>
                <w:lang w:val="uk-UA"/>
              </w:rPr>
              <w:t>2</w:t>
            </w:r>
          </w:p>
        </w:tc>
        <w:tc>
          <w:tcPr>
            <w:tcW w:w="1055" w:type="pct"/>
            <w:vAlign w:val="center"/>
          </w:tcPr>
          <w:p w14:paraId="4905883C" w14:textId="4D8DCC8A" w:rsidR="00256C00" w:rsidRPr="00256C00" w:rsidRDefault="00256C00" w:rsidP="00DB4451">
            <w:pPr>
              <w:contextualSpacing/>
              <w:jc w:val="center"/>
              <w:rPr>
                <w:color w:val="000000"/>
                <w:sz w:val="22"/>
                <w:szCs w:val="22"/>
                <w:lang w:val="uk-UA"/>
              </w:rPr>
            </w:pPr>
            <w:r>
              <w:rPr>
                <w:color w:val="000000"/>
                <w:sz w:val="22"/>
                <w:szCs w:val="22"/>
                <w:lang w:val="uk-UA"/>
              </w:rPr>
              <w:t>3</w:t>
            </w:r>
          </w:p>
        </w:tc>
        <w:tc>
          <w:tcPr>
            <w:tcW w:w="596" w:type="pct"/>
            <w:vAlign w:val="center"/>
          </w:tcPr>
          <w:p w14:paraId="74483764" w14:textId="53ECABD7" w:rsidR="00256C00" w:rsidRPr="00256C00" w:rsidRDefault="00256C00" w:rsidP="00DB4451">
            <w:pPr>
              <w:contextualSpacing/>
              <w:jc w:val="center"/>
              <w:rPr>
                <w:color w:val="000000"/>
                <w:sz w:val="22"/>
                <w:szCs w:val="22"/>
                <w:lang w:val="uk-UA"/>
              </w:rPr>
            </w:pPr>
            <w:r>
              <w:rPr>
                <w:color w:val="000000"/>
                <w:sz w:val="22"/>
                <w:szCs w:val="22"/>
                <w:lang w:val="uk-UA"/>
              </w:rPr>
              <w:t>4</w:t>
            </w:r>
          </w:p>
        </w:tc>
        <w:tc>
          <w:tcPr>
            <w:tcW w:w="501" w:type="pct"/>
            <w:vAlign w:val="center"/>
          </w:tcPr>
          <w:p w14:paraId="1181F01E" w14:textId="39892B8D" w:rsidR="00256C00" w:rsidRPr="00256C00" w:rsidRDefault="00256C00" w:rsidP="00DB4451">
            <w:pPr>
              <w:contextualSpacing/>
              <w:jc w:val="center"/>
              <w:rPr>
                <w:color w:val="000000"/>
                <w:sz w:val="22"/>
                <w:szCs w:val="22"/>
                <w:lang w:val="uk-UA"/>
              </w:rPr>
            </w:pPr>
            <w:r>
              <w:rPr>
                <w:color w:val="000000"/>
                <w:sz w:val="22"/>
                <w:szCs w:val="22"/>
                <w:lang w:val="uk-UA"/>
              </w:rPr>
              <w:t>5</w:t>
            </w:r>
          </w:p>
        </w:tc>
        <w:tc>
          <w:tcPr>
            <w:tcW w:w="435" w:type="pct"/>
            <w:vAlign w:val="center"/>
          </w:tcPr>
          <w:p w14:paraId="40E55AE2" w14:textId="5E588EE5" w:rsidR="00256C00" w:rsidRPr="00256C00" w:rsidRDefault="00256C00" w:rsidP="00DB4451">
            <w:pPr>
              <w:contextualSpacing/>
              <w:jc w:val="center"/>
              <w:rPr>
                <w:color w:val="000000"/>
                <w:sz w:val="22"/>
                <w:szCs w:val="22"/>
                <w:lang w:val="uk-UA"/>
              </w:rPr>
            </w:pPr>
            <w:r>
              <w:rPr>
                <w:color w:val="000000"/>
                <w:sz w:val="22"/>
                <w:szCs w:val="22"/>
                <w:lang w:val="uk-UA"/>
              </w:rPr>
              <w:t>6</w:t>
            </w:r>
          </w:p>
        </w:tc>
        <w:tc>
          <w:tcPr>
            <w:tcW w:w="324" w:type="pct"/>
            <w:vAlign w:val="center"/>
          </w:tcPr>
          <w:p w14:paraId="39DC5B7B" w14:textId="066EDCC2" w:rsidR="00256C00" w:rsidRPr="00256C00" w:rsidRDefault="00256C00" w:rsidP="00DB4451">
            <w:pPr>
              <w:contextualSpacing/>
              <w:jc w:val="center"/>
              <w:rPr>
                <w:color w:val="000000"/>
                <w:sz w:val="22"/>
                <w:szCs w:val="22"/>
                <w:lang w:val="uk-UA"/>
              </w:rPr>
            </w:pPr>
            <w:r>
              <w:rPr>
                <w:color w:val="000000"/>
                <w:sz w:val="22"/>
                <w:szCs w:val="22"/>
                <w:lang w:val="uk-UA"/>
              </w:rPr>
              <w:t>7</w:t>
            </w:r>
          </w:p>
        </w:tc>
        <w:tc>
          <w:tcPr>
            <w:tcW w:w="382" w:type="pct"/>
            <w:vAlign w:val="center"/>
          </w:tcPr>
          <w:p w14:paraId="55AE4D2E" w14:textId="6617B1BA" w:rsidR="00256C00" w:rsidRPr="00256C00" w:rsidRDefault="00256C00" w:rsidP="00DB4451">
            <w:pPr>
              <w:contextualSpacing/>
              <w:jc w:val="center"/>
              <w:rPr>
                <w:color w:val="000000"/>
                <w:sz w:val="22"/>
                <w:szCs w:val="22"/>
                <w:lang w:val="uk-UA"/>
              </w:rPr>
            </w:pPr>
            <w:r>
              <w:rPr>
                <w:color w:val="000000"/>
                <w:sz w:val="22"/>
                <w:szCs w:val="22"/>
                <w:lang w:val="uk-UA"/>
              </w:rPr>
              <w:t>8</w:t>
            </w:r>
          </w:p>
        </w:tc>
      </w:tr>
      <w:tr w:rsidR="00687877" w:rsidRPr="00786CD8" w14:paraId="29DBD3EC" w14:textId="77777777" w:rsidTr="002B75D4">
        <w:trPr>
          <w:cantSplit/>
          <w:trHeight w:val="367"/>
        </w:trPr>
        <w:tc>
          <w:tcPr>
            <w:tcW w:w="176" w:type="pct"/>
            <w:vAlign w:val="center"/>
          </w:tcPr>
          <w:p w14:paraId="21FA8718" w14:textId="77777777" w:rsidR="00687877" w:rsidRPr="00786CD8" w:rsidRDefault="00687877" w:rsidP="00DB4451">
            <w:pPr>
              <w:contextualSpacing/>
              <w:jc w:val="center"/>
              <w:rPr>
                <w:color w:val="000000"/>
                <w:sz w:val="22"/>
                <w:szCs w:val="22"/>
              </w:rPr>
            </w:pPr>
            <w:r w:rsidRPr="00786CD8">
              <w:rPr>
                <w:color w:val="000000"/>
                <w:sz w:val="22"/>
                <w:szCs w:val="22"/>
              </w:rPr>
              <w:t>1</w:t>
            </w:r>
          </w:p>
        </w:tc>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14:paraId="231D5C38" w14:textId="36BA7350" w:rsidR="00687877" w:rsidRPr="00786CD8" w:rsidRDefault="00687877" w:rsidP="00711EF6">
            <w:pPr>
              <w:contextualSpacing/>
              <w:rPr>
                <w:color w:val="000000"/>
                <w:sz w:val="22"/>
                <w:szCs w:val="22"/>
              </w:rPr>
            </w:pPr>
            <w:proofErr w:type="spellStart"/>
            <w:r>
              <w:rPr>
                <w:color w:val="000000"/>
                <w:sz w:val="22"/>
                <w:szCs w:val="22"/>
              </w:rPr>
              <w:t>Реконструкція</w:t>
            </w:r>
            <w:proofErr w:type="spellEnd"/>
            <w:r>
              <w:rPr>
                <w:color w:val="000000"/>
                <w:sz w:val="22"/>
                <w:szCs w:val="22"/>
              </w:rPr>
              <w:t xml:space="preserve"> </w:t>
            </w:r>
            <w:proofErr w:type="spellStart"/>
            <w:r>
              <w:rPr>
                <w:color w:val="000000"/>
                <w:sz w:val="22"/>
                <w:szCs w:val="22"/>
              </w:rPr>
              <w:t>під</w:t>
            </w:r>
            <w:proofErr w:type="spellEnd"/>
            <w:r>
              <w:rPr>
                <w:color w:val="000000"/>
                <w:sz w:val="22"/>
                <w:szCs w:val="22"/>
              </w:rPr>
              <w:t xml:space="preserve"> </w:t>
            </w:r>
            <w:proofErr w:type="spellStart"/>
            <w:r>
              <w:rPr>
                <w:color w:val="000000"/>
                <w:sz w:val="22"/>
                <w:szCs w:val="22"/>
              </w:rPr>
              <w:t>міський</w:t>
            </w:r>
            <w:proofErr w:type="spellEnd"/>
            <w:r>
              <w:rPr>
                <w:color w:val="000000"/>
                <w:sz w:val="22"/>
                <w:szCs w:val="22"/>
              </w:rPr>
              <w:t xml:space="preserve"> </w:t>
            </w:r>
            <w:proofErr w:type="spellStart"/>
            <w:r>
              <w:rPr>
                <w:color w:val="000000"/>
                <w:sz w:val="22"/>
                <w:szCs w:val="22"/>
              </w:rPr>
              <w:t>архів</w:t>
            </w:r>
            <w:proofErr w:type="spellEnd"/>
            <w:r>
              <w:rPr>
                <w:color w:val="000000"/>
                <w:sz w:val="22"/>
                <w:szCs w:val="22"/>
              </w:rPr>
              <w:t xml:space="preserve"> </w:t>
            </w:r>
            <w:proofErr w:type="spellStart"/>
            <w:r>
              <w:rPr>
                <w:color w:val="000000"/>
                <w:sz w:val="22"/>
                <w:szCs w:val="22"/>
              </w:rPr>
              <w:t>будівлі</w:t>
            </w:r>
            <w:proofErr w:type="spellEnd"/>
            <w:r>
              <w:rPr>
                <w:color w:val="000000"/>
                <w:sz w:val="22"/>
                <w:szCs w:val="22"/>
              </w:rPr>
              <w:t xml:space="preserve"> </w:t>
            </w:r>
            <w:proofErr w:type="spellStart"/>
            <w:r>
              <w:rPr>
                <w:color w:val="000000"/>
                <w:sz w:val="22"/>
                <w:szCs w:val="22"/>
              </w:rPr>
              <w:t>друкарні</w:t>
            </w:r>
            <w:proofErr w:type="spellEnd"/>
            <w:r>
              <w:rPr>
                <w:color w:val="000000"/>
                <w:sz w:val="22"/>
                <w:szCs w:val="22"/>
              </w:rPr>
              <w:t xml:space="preserve"> по </w:t>
            </w:r>
            <w:proofErr w:type="spellStart"/>
            <w:r>
              <w:rPr>
                <w:color w:val="000000"/>
                <w:sz w:val="22"/>
                <w:szCs w:val="22"/>
              </w:rPr>
              <w:t>вул</w:t>
            </w:r>
            <w:proofErr w:type="spellEnd"/>
            <w:r>
              <w:rPr>
                <w:color w:val="000000"/>
                <w:sz w:val="22"/>
                <w:szCs w:val="22"/>
              </w:rPr>
              <w:t>. Миру,7</w:t>
            </w:r>
          </w:p>
        </w:tc>
        <w:tc>
          <w:tcPr>
            <w:tcW w:w="1055" w:type="pct"/>
            <w:vMerge w:val="restart"/>
            <w:vAlign w:val="center"/>
          </w:tcPr>
          <w:p w14:paraId="3867992D" w14:textId="29E68301" w:rsidR="00687877" w:rsidRPr="00786CD8" w:rsidRDefault="00687877" w:rsidP="00DB4451">
            <w:pPr>
              <w:contextualSpacing/>
              <w:jc w:val="center"/>
              <w:rPr>
                <w:color w:val="000000"/>
                <w:sz w:val="22"/>
                <w:szCs w:val="22"/>
              </w:rPr>
            </w:pPr>
            <w:proofErr w:type="spellStart"/>
            <w:r w:rsidRPr="00D95904">
              <w:rPr>
                <w:color w:val="000000"/>
                <w:sz w:val="22"/>
                <w:szCs w:val="22"/>
              </w:rPr>
              <w:t>Виконавчий</w:t>
            </w:r>
            <w:proofErr w:type="spellEnd"/>
            <w:r w:rsidRPr="00D95904">
              <w:rPr>
                <w:color w:val="000000"/>
                <w:sz w:val="22"/>
                <w:szCs w:val="22"/>
              </w:rPr>
              <w:t xml:space="preserve"> </w:t>
            </w:r>
            <w:proofErr w:type="spellStart"/>
            <w:r w:rsidRPr="00D95904">
              <w:rPr>
                <w:color w:val="000000"/>
                <w:sz w:val="22"/>
                <w:szCs w:val="22"/>
              </w:rPr>
              <w:t>комітет</w:t>
            </w:r>
            <w:proofErr w:type="spellEnd"/>
            <w:r w:rsidRPr="00D95904">
              <w:rPr>
                <w:color w:val="000000"/>
                <w:sz w:val="22"/>
                <w:szCs w:val="22"/>
              </w:rPr>
              <w:t xml:space="preserve"> </w:t>
            </w:r>
            <w:proofErr w:type="spellStart"/>
            <w:r w:rsidRPr="00D95904">
              <w:rPr>
                <w:color w:val="000000"/>
                <w:sz w:val="22"/>
                <w:szCs w:val="22"/>
              </w:rPr>
              <w:t>міської</w:t>
            </w:r>
            <w:proofErr w:type="spellEnd"/>
            <w:r w:rsidRPr="00D95904">
              <w:rPr>
                <w:color w:val="000000"/>
                <w:sz w:val="22"/>
                <w:szCs w:val="22"/>
              </w:rPr>
              <w:t xml:space="preserve"> ради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96C1C1A" w14:textId="1F50CD61" w:rsidR="00687877" w:rsidRPr="00F27A71" w:rsidRDefault="00F27A71" w:rsidP="00DB4451">
            <w:pPr>
              <w:contextualSpacing/>
              <w:jc w:val="center"/>
              <w:rPr>
                <w:color w:val="000000"/>
                <w:sz w:val="22"/>
                <w:szCs w:val="22"/>
                <w:lang w:val="uk-UA"/>
              </w:rPr>
            </w:pPr>
            <w:r w:rsidRPr="00F27A71">
              <w:rPr>
                <w:color w:val="000000"/>
                <w:sz w:val="22"/>
                <w:szCs w:val="22"/>
              </w:rPr>
              <w:t>5</w:t>
            </w:r>
            <w:r w:rsidRPr="00F27A71">
              <w:rPr>
                <w:color w:val="000000"/>
                <w:sz w:val="22"/>
                <w:szCs w:val="22"/>
                <w:lang w:val="uk-UA"/>
              </w:rPr>
              <w:t>445,7</w:t>
            </w:r>
          </w:p>
        </w:tc>
        <w:tc>
          <w:tcPr>
            <w:tcW w:w="501" w:type="pct"/>
            <w:tcBorders>
              <w:top w:val="single" w:sz="4" w:space="0" w:color="auto"/>
              <w:left w:val="nil"/>
              <w:bottom w:val="single" w:sz="4" w:space="0" w:color="auto"/>
              <w:right w:val="single" w:sz="4" w:space="0" w:color="auto"/>
            </w:tcBorders>
            <w:shd w:val="clear" w:color="auto" w:fill="auto"/>
            <w:vAlign w:val="center"/>
          </w:tcPr>
          <w:p w14:paraId="437EF999" w14:textId="7057A7C0" w:rsidR="00687877" w:rsidRPr="00F27A71" w:rsidRDefault="00682037" w:rsidP="00DB4451">
            <w:pPr>
              <w:contextualSpacing/>
              <w:jc w:val="center"/>
              <w:rPr>
                <w:color w:val="000000"/>
                <w:sz w:val="22"/>
                <w:szCs w:val="22"/>
              </w:rPr>
            </w:pPr>
            <w:r w:rsidRPr="00F27A71">
              <w:rPr>
                <w:color w:val="000000"/>
                <w:sz w:val="22"/>
                <w:szCs w:val="22"/>
              </w:rPr>
              <w:t>-</w:t>
            </w:r>
          </w:p>
        </w:tc>
        <w:tc>
          <w:tcPr>
            <w:tcW w:w="435" w:type="pct"/>
            <w:tcBorders>
              <w:top w:val="single" w:sz="4" w:space="0" w:color="auto"/>
              <w:left w:val="nil"/>
              <w:bottom w:val="single" w:sz="4" w:space="0" w:color="auto"/>
              <w:right w:val="single" w:sz="4" w:space="0" w:color="auto"/>
            </w:tcBorders>
            <w:shd w:val="clear" w:color="auto" w:fill="auto"/>
            <w:vAlign w:val="center"/>
          </w:tcPr>
          <w:p w14:paraId="793A28A3" w14:textId="0AC3E515" w:rsidR="00687877" w:rsidRPr="00F27A71" w:rsidRDefault="00F27A71" w:rsidP="00DB4451">
            <w:pPr>
              <w:contextualSpacing/>
              <w:jc w:val="center"/>
              <w:rPr>
                <w:color w:val="000000"/>
                <w:sz w:val="22"/>
                <w:szCs w:val="22"/>
              </w:rPr>
            </w:pPr>
            <w:r w:rsidRPr="00F27A71">
              <w:rPr>
                <w:color w:val="000000"/>
                <w:sz w:val="22"/>
                <w:szCs w:val="22"/>
              </w:rPr>
              <w:t>5445,7</w:t>
            </w:r>
          </w:p>
        </w:tc>
        <w:tc>
          <w:tcPr>
            <w:tcW w:w="324" w:type="pct"/>
            <w:vAlign w:val="center"/>
          </w:tcPr>
          <w:p w14:paraId="4735EF0C" w14:textId="4D0FDDAF" w:rsidR="00687877" w:rsidRPr="00682037" w:rsidRDefault="00682037" w:rsidP="00DB4451">
            <w:pPr>
              <w:contextualSpacing/>
              <w:jc w:val="center"/>
              <w:rPr>
                <w:color w:val="000000"/>
                <w:sz w:val="22"/>
                <w:szCs w:val="22"/>
                <w:lang w:val="uk-UA"/>
              </w:rPr>
            </w:pPr>
            <w:r>
              <w:rPr>
                <w:color w:val="000000"/>
                <w:sz w:val="22"/>
                <w:szCs w:val="22"/>
                <w:lang w:val="uk-UA"/>
              </w:rPr>
              <w:t>-</w:t>
            </w:r>
          </w:p>
        </w:tc>
        <w:tc>
          <w:tcPr>
            <w:tcW w:w="382" w:type="pct"/>
            <w:vAlign w:val="center"/>
          </w:tcPr>
          <w:p w14:paraId="7B2086AF" w14:textId="698FB872" w:rsidR="00687877" w:rsidRPr="00682037" w:rsidRDefault="00682037" w:rsidP="00DB4451">
            <w:pPr>
              <w:contextualSpacing/>
              <w:jc w:val="center"/>
              <w:rPr>
                <w:color w:val="000000"/>
                <w:sz w:val="22"/>
                <w:szCs w:val="22"/>
                <w:lang w:val="uk-UA"/>
              </w:rPr>
            </w:pPr>
            <w:r>
              <w:rPr>
                <w:color w:val="000000"/>
                <w:sz w:val="22"/>
                <w:szCs w:val="22"/>
                <w:lang w:val="uk-UA"/>
              </w:rPr>
              <w:t>-</w:t>
            </w:r>
          </w:p>
        </w:tc>
      </w:tr>
      <w:tr w:rsidR="00711EF6" w:rsidRPr="00786CD8" w14:paraId="55929AF7" w14:textId="77777777" w:rsidTr="00711EF6">
        <w:trPr>
          <w:cantSplit/>
          <w:trHeight w:val="799"/>
        </w:trPr>
        <w:tc>
          <w:tcPr>
            <w:tcW w:w="176" w:type="pct"/>
            <w:vAlign w:val="center"/>
          </w:tcPr>
          <w:p w14:paraId="715DD162" w14:textId="77777777" w:rsidR="00711EF6" w:rsidRPr="00786CD8" w:rsidRDefault="00711EF6" w:rsidP="00DB4451">
            <w:pPr>
              <w:contextualSpacing/>
              <w:jc w:val="center"/>
              <w:rPr>
                <w:color w:val="000000"/>
                <w:sz w:val="22"/>
                <w:szCs w:val="22"/>
              </w:rPr>
            </w:pPr>
            <w:r w:rsidRPr="00786CD8">
              <w:rPr>
                <w:color w:val="000000"/>
                <w:sz w:val="22"/>
                <w:szCs w:val="22"/>
              </w:rPr>
              <w:t>2</w:t>
            </w:r>
          </w:p>
        </w:tc>
        <w:tc>
          <w:tcPr>
            <w:tcW w:w="1531" w:type="pct"/>
            <w:tcBorders>
              <w:top w:val="nil"/>
              <w:left w:val="single" w:sz="4" w:space="0" w:color="auto"/>
              <w:right w:val="single" w:sz="4" w:space="0" w:color="auto"/>
            </w:tcBorders>
            <w:shd w:val="clear" w:color="auto" w:fill="auto"/>
            <w:vAlign w:val="center"/>
          </w:tcPr>
          <w:p w14:paraId="373695D6" w14:textId="7D12EE99" w:rsidR="00711EF6" w:rsidRPr="00786CD8" w:rsidRDefault="00711EF6" w:rsidP="00711EF6">
            <w:pPr>
              <w:contextualSpacing/>
              <w:rPr>
                <w:color w:val="000000"/>
                <w:sz w:val="22"/>
                <w:szCs w:val="22"/>
              </w:rPr>
            </w:pPr>
            <w:proofErr w:type="spellStart"/>
            <w:r>
              <w:rPr>
                <w:color w:val="000000"/>
                <w:sz w:val="22"/>
                <w:szCs w:val="22"/>
              </w:rPr>
              <w:t>Розроблення</w:t>
            </w:r>
            <w:proofErr w:type="spellEnd"/>
            <w:r>
              <w:rPr>
                <w:color w:val="000000"/>
                <w:sz w:val="22"/>
                <w:szCs w:val="22"/>
              </w:rPr>
              <w:t xml:space="preserve"> Комплексного плану  </w:t>
            </w:r>
            <w:proofErr w:type="spellStart"/>
            <w:r>
              <w:rPr>
                <w:color w:val="000000"/>
                <w:sz w:val="22"/>
                <w:szCs w:val="22"/>
              </w:rPr>
              <w:t>просторового</w:t>
            </w:r>
            <w:proofErr w:type="spellEnd"/>
            <w:r>
              <w:rPr>
                <w:color w:val="000000"/>
                <w:sz w:val="22"/>
                <w:szCs w:val="22"/>
              </w:rPr>
              <w:t xml:space="preserve"> </w:t>
            </w:r>
            <w:proofErr w:type="spellStart"/>
            <w:r>
              <w:rPr>
                <w:color w:val="000000"/>
                <w:sz w:val="22"/>
                <w:szCs w:val="22"/>
              </w:rPr>
              <w:t>розвитку</w:t>
            </w:r>
            <w:proofErr w:type="spellEnd"/>
            <w:r>
              <w:rPr>
                <w:color w:val="000000"/>
                <w:sz w:val="22"/>
                <w:szCs w:val="22"/>
              </w:rPr>
              <w:t xml:space="preserve"> </w:t>
            </w:r>
            <w:proofErr w:type="spellStart"/>
            <w:r>
              <w:rPr>
                <w:color w:val="000000"/>
                <w:sz w:val="22"/>
                <w:szCs w:val="22"/>
              </w:rPr>
              <w:t>Старокостянтинівської</w:t>
            </w:r>
            <w:proofErr w:type="spellEnd"/>
            <w:r>
              <w:rPr>
                <w:color w:val="000000"/>
                <w:sz w:val="22"/>
                <w:szCs w:val="22"/>
              </w:rPr>
              <w:t xml:space="preserve"> </w:t>
            </w:r>
            <w:r>
              <w:rPr>
                <w:color w:val="000000"/>
                <w:sz w:val="22"/>
                <w:szCs w:val="22"/>
                <w:lang w:val="uk-UA"/>
              </w:rPr>
              <w:t xml:space="preserve">міської </w:t>
            </w:r>
            <w:proofErr w:type="spellStart"/>
            <w:r>
              <w:rPr>
                <w:color w:val="000000"/>
                <w:sz w:val="22"/>
                <w:szCs w:val="22"/>
              </w:rPr>
              <w:t>територіальної</w:t>
            </w:r>
            <w:proofErr w:type="spellEnd"/>
            <w:r>
              <w:rPr>
                <w:color w:val="000000"/>
                <w:sz w:val="22"/>
                <w:szCs w:val="22"/>
              </w:rPr>
              <w:t xml:space="preserve"> </w:t>
            </w:r>
            <w:proofErr w:type="spellStart"/>
            <w:r>
              <w:rPr>
                <w:color w:val="000000"/>
                <w:sz w:val="22"/>
                <w:szCs w:val="22"/>
              </w:rPr>
              <w:t>громади</w:t>
            </w:r>
            <w:proofErr w:type="spellEnd"/>
          </w:p>
        </w:tc>
        <w:tc>
          <w:tcPr>
            <w:tcW w:w="1055" w:type="pct"/>
            <w:vMerge/>
            <w:vAlign w:val="center"/>
          </w:tcPr>
          <w:p w14:paraId="441F08AF" w14:textId="77777777" w:rsidR="00711EF6" w:rsidRPr="00786CD8" w:rsidRDefault="00711EF6" w:rsidP="00DB4451">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759D0886" w14:textId="1B5A2DBC" w:rsidR="00711EF6" w:rsidRPr="00786CD8" w:rsidRDefault="00711EF6" w:rsidP="00DB4451">
            <w:pPr>
              <w:contextualSpacing/>
              <w:jc w:val="center"/>
              <w:rPr>
                <w:color w:val="000000"/>
                <w:sz w:val="22"/>
                <w:szCs w:val="22"/>
              </w:rPr>
            </w:pPr>
            <w:r>
              <w:rPr>
                <w:color w:val="000000"/>
                <w:sz w:val="22"/>
                <w:szCs w:val="22"/>
              </w:rPr>
              <w:t>6288,9</w:t>
            </w:r>
          </w:p>
        </w:tc>
        <w:tc>
          <w:tcPr>
            <w:tcW w:w="501" w:type="pct"/>
            <w:tcBorders>
              <w:top w:val="nil"/>
              <w:left w:val="nil"/>
              <w:right w:val="single" w:sz="4" w:space="0" w:color="auto"/>
            </w:tcBorders>
            <w:shd w:val="clear" w:color="auto" w:fill="auto"/>
            <w:vAlign w:val="center"/>
          </w:tcPr>
          <w:p w14:paraId="245CEC8D" w14:textId="0DEF6FF2" w:rsidR="00711EF6" w:rsidRPr="0088345C" w:rsidRDefault="00711EF6" w:rsidP="0088345C">
            <w:pPr>
              <w:contextualSpacing/>
              <w:jc w:val="center"/>
              <w:rPr>
                <w:color w:val="000000"/>
                <w:sz w:val="22"/>
                <w:szCs w:val="22"/>
                <w:lang w:val="uk-UA"/>
              </w:rPr>
            </w:pPr>
            <w:r>
              <w:rPr>
                <w:color w:val="000000"/>
                <w:sz w:val="22"/>
                <w:szCs w:val="22"/>
              </w:rPr>
              <w:t>-</w:t>
            </w:r>
          </w:p>
        </w:tc>
        <w:tc>
          <w:tcPr>
            <w:tcW w:w="435" w:type="pct"/>
            <w:tcBorders>
              <w:top w:val="nil"/>
              <w:left w:val="nil"/>
              <w:right w:val="single" w:sz="4" w:space="0" w:color="auto"/>
            </w:tcBorders>
            <w:shd w:val="clear" w:color="auto" w:fill="auto"/>
            <w:vAlign w:val="center"/>
          </w:tcPr>
          <w:p w14:paraId="1BEB980B" w14:textId="4BAAA1C2" w:rsidR="00711EF6" w:rsidRPr="00711EF6" w:rsidRDefault="00711EF6" w:rsidP="00DB4451">
            <w:pPr>
              <w:contextualSpacing/>
              <w:jc w:val="center"/>
              <w:rPr>
                <w:color w:val="000000"/>
                <w:sz w:val="22"/>
                <w:szCs w:val="22"/>
                <w:lang w:val="uk-UA"/>
              </w:rPr>
            </w:pPr>
            <w:r>
              <w:rPr>
                <w:color w:val="000000"/>
                <w:sz w:val="22"/>
                <w:szCs w:val="22"/>
                <w:lang w:val="uk-UA"/>
              </w:rPr>
              <w:t>5901,3</w:t>
            </w:r>
          </w:p>
        </w:tc>
        <w:tc>
          <w:tcPr>
            <w:tcW w:w="324" w:type="pct"/>
            <w:vAlign w:val="center"/>
          </w:tcPr>
          <w:p w14:paraId="3834A807" w14:textId="35A64898" w:rsidR="00711EF6" w:rsidRPr="0088345C" w:rsidRDefault="00711EF6" w:rsidP="0088345C">
            <w:pPr>
              <w:contextualSpacing/>
              <w:jc w:val="center"/>
              <w:rPr>
                <w:color w:val="000000"/>
                <w:sz w:val="22"/>
                <w:szCs w:val="22"/>
                <w:lang w:val="uk-UA"/>
              </w:rPr>
            </w:pPr>
            <w:r>
              <w:rPr>
                <w:color w:val="000000"/>
                <w:sz w:val="22"/>
                <w:szCs w:val="22"/>
                <w:lang w:val="uk-UA"/>
              </w:rPr>
              <w:t>-</w:t>
            </w:r>
          </w:p>
        </w:tc>
        <w:tc>
          <w:tcPr>
            <w:tcW w:w="382" w:type="pct"/>
            <w:vAlign w:val="center"/>
          </w:tcPr>
          <w:p w14:paraId="571ED9B3" w14:textId="473BB31B" w:rsidR="00711EF6" w:rsidRPr="0088345C" w:rsidRDefault="00711EF6" w:rsidP="0088345C">
            <w:pPr>
              <w:contextualSpacing/>
              <w:jc w:val="center"/>
              <w:rPr>
                <w:color w:val="000000"/>
                <w:sz w:val="22"/>
                <w:szCs w:val="22"/>
                <w:lang w:val="uk-UA"/>
              </w:rPr>
            </w:pPr>
            <w:r>
              <w:rPr>
                <w:color w:val="000000"/>
                <w:sz w:val="22"/>
                <w:szCs w:val="22"/>
                <w:lang w:val="uk-UA"/>
              </w:rPr>
              <w:t>-</w:t>
            </w:r>
          </w:p>
        </w:tc>
      </w:tr>
      <w:tr w:rsidR="00013DF9" w:rsidRPr="00786CD8" w14:paraId="7928E230" w14:textId="77777777" w:rsidTr="0008720C">
        <w:trPr>
          <w:cantSplit/>
          <w:trHeight w:val="799"/>
        </w:trPr>
        <w:tc>
          <w:tcPr>
            <w:tcW w:w="176" w:type="pct"/>
            <w:vAlign w:val="center"/>
          </w:tcPr>
          <w:p w14:paraId="33B5CF5B" w14:textId="0B4D54F1" w:rsidR="00013DF9" w:rsidRPr="00786CD8" w:rsidRDefault="00013DF9" w:rsidP="00013DF9">
            <w:pPr>
              <w:contextualSpacing/>
              <w:jc w:val="center"/>
              <w:rPr>
                <w:color w:val="000000"/>
                <w:sz w:val="22"/>
                <w:szCs w:val="22"/>
              </w:rPr>
            </w:pPr>
            <w:r>
              <w:rPr>
                <w:color w:val="000000"/>
                <w:sz w:val="22"/>
                <w:szCs w:val="22"/>
                <w:lang w:val="en-US"/>
              </w:rPr>
              <w:t>3</w:t>
            </w:r>
          </w:p>
        </w:tc>
        <w:tc>
          <w:tcPr>
            <w:tcW w:w="1531" w:type="pct"/>
            <w:tcBorders>
              <w:top w:val="nil"/>
              <w:left w:val="single" w:sz="4" w:space="0" w:color="auto"/>
              <w:right w:val="single" w:sz="4" w:space="0" w:color="auto"/>
            </w:tcBorders>
            <w:shd w:val="clear" w:color="auto" w:fill="auto"/>
          </w:tcPr>
          <w:p w14:paraId="60E0A448" w14:textId="30C04A3D" w:rsidR="00013DF9" w:rsidRDefault="00013DF9" w:rsidP="00013DF9">
            <w:pPr>
              <w:contextualSpacing/>
              <w:rPr>
                <w:color w:val="000000"/>
                <w:sz w:val="22"/>
                <w:szCs w:val="22"/>
              </w:rPr>
            </w:pPr>
            <w:proofErr w:type="spellStart"/>
            <w:r w:rsidRPr="00711EF6">
              <w:rPr>
                <w:sz w:val="22"/>
                <w:szCs w:val="22"/>
              </w:rPr>
              <w:t>Капітальний</w:t>
            </w:r>
            <w:proofErr w:type="spellEnd"/>
            <w:r w:rsidRPr="00711EF6">
              <w:rPr>
                <w:sz w:val="22"/>
                <w:szCs w:val="22"/>
              </w:rPr>
              <w:t xml:space="preserve"> ремонт </w:t>
            </w:r>
            <w:proofErr w:type="spellStart"/>
            <w:r w:rsidRPr="00711EF6">
              <w:rPr>
                <w:sz w:val="22"/>
                <w:szCs w:val="22"/>
              </w:rPr>
              <w:t>захисної</w:t>
            </w:r>
            <w:proofErr w:type="spellEnd"/>
            <w:r w:rsidRPr="00711EF6">
              <w:rPr>
                <w:sz w:val="22"/>
                <w:szCs w:val="22"/>
              </w:rPr>
              <w:t xml:space="preserve"> </w:t>
            </w:r>
            <w:proofErr w:type="spellStart"/>
            <w:r w:rsidRPr="00711EF6">
              <w:rPr>
                <w:sz w:val="22"/>
                <w:szCs w:val="22"/>
              </w:rPr>
              <w:t>споруди</w:t>
            </w:r>
            <w:proofErr w:type="spellEnd"/>
            <w:r w:rsidRPr="00711EF6">
              <w:rPr>
                <w:sz w:val="22"/>
                <w:szCs w:val="22"/>
              </w:rPr>
              <w:t xml:space="preserve"> </w:t>
            </w:r>
            <w:proofErr w:type="spellStart"/>
            <w:r w:rsidRPr="00711EF6">
              <w:rPr>
                <w:sz w:val="22"/>
                <w:szCs w:val="22"/>
              </w:rPr>
              <w:t>цивільного</w:t>
            </w:r>
            <w:proofErr w:type="spellEnd"/>
            <w:r w:rsidRPr="00711EF6">
              <w:rPr>
                <w:sz w:val="22"/>
                <w:szCs w:val="22"/>
              </w:rPr>
              <w:t xml:space="preserve"> </w:t>
            </w:r>
            <w:proofErr w:type="spellStart"/>
            <w:r w:rsidRPr="00711EF6">
              <w:rPr>
                <w:sz w:val="22"/>
                <w:szCs w:val="22"/>
              </w:rPr>
              <w:t>захисту</w:t>
            </w:r>
            <w:proofErr w:type="spellEnd"/>
            <w:r w:rsidRPr="00711EF6">
              <w:rPr>
                <w:sz w:val="22"/>
                <w:szCs w:val="22"/>
              </w:rPr>
              <w:t xml:space="preserve"> </w:t>
            </w:r>
            <w:proofErr w:type="spellStart"/>
            <w:r w:rsidRPr="00711EF6">
              <w:rPr>
                <w:sz w:val="22"/>
                <w:szCs w:val="22"/>
              </w:rPr>
              <w:t>Великочернятинської</w:t>
            </w:r>
            <w:proofErr w:type="spellEnd"/>
            <w:r w:rsidRPr="00711EF6">
              <w:rPr>
                <w:sz w:val="22"/>
                <w:szCs w:val="22"/>
              </w:rPr>
              <w:t xml:space="preserve"> </w:t>
            </w:r>
            <w:proofErr w:type="spellStart"/>
            <w:r w:rsidRPr="00711EF6">
              <w:rPr>
                <w:sz w:val="22"/>
                <w:szCs w:val="22"/>
              </w:rPr>
              <w:t>загальноосвітньої</w:t>
            </w:r>
            <w:proofErr w:type="spellEnd"/>
            <w:r w:rsidRPr="00711EF6">
              <w:rPr>
                <w:sz w:val="22"/>
                <w:szCs w:val="22"/>
              </w:rPr>
              <w:t xml:space="preserve"> </w:t>
            </w:r>
            <w:proofErr w:type="spellStart"/>
            <w:r w:rsidRPr="00711EF6">
              <w:rPr>
                <w:sz w:val="22"/>
                <w:szCs w:val="22"/>
              </w:rPr>
              <w:t>школи</w:t>
            </w:r>
            <w:proofErr w:type="spellEnd"/>
            <w:r w:rsidRPr="00711EF6">
              <w:rPr>
                <w:sz w:val="22"/>
                <w:szCs w:val="22"/>
              </w:rPr>
              <w:t xml:space="preserve"> І-ІІІ </w:t>
            </w:r>
            <w:proofErr w:type="spellStart"/>
            <w:r w:rsidRPr="00711EF6">
              <w:rPr>
                <w:sz w:val="22"/>
                <w:szCs w:val="22"/>
              </w:rPr>
              <w:t>ступенів</w:t>
            </w:r>
            <w:proofErr w:type="spellEnd"/>
            <w:r w:rsidRPr="00711EF6">
              <w:rPr>
                <w:sz w:val="22"/>
                <w:szCs w:val="22"/>
              </w:rPr>
              <w:t xml:space="preserve"> </w:t>
            </w:r>
            <w:proofErr w:type="spellStart"/>
            <w:r w:rsidRPr="00711EF6">
              <w:rPr>
                <w:sz w:val="22"/>
                <w:szCs w:val="22"/>
              </w:rPr>
              <w:t>Старокостянтинівської</w:t>
            </w:r>
            <w:proofErr w:type="spellEnd"/>
            <w:r w:rsidRPr="00711EF6">
              <w:rPr>
                <w:sz w:val="22"/>
                <w:szCs w:val="22"/>
              </w:rPr>
              <w:t xml:space="preserve"> </w:t>
            </w:r>
            <w:proofErr w:type="spellStart"/>
            <w:r w:rsidRPr="00711EF6">
              <w:rPr>
                <w:sz w:val="22"/>
                <w:szCs w:val="22"/>
              </w:rPr>
              <w:t>міської</w:t>
            </w:r>
            <w:proofErr w:type="spellEnd"/>
            <w:r w:rsidRPr="00711EF6">
              <w:rPr>
                <w:sz w:val="22"/>
                <w:szCs w:val="22"/>
              </w:rPr>
              <w:t xml:space="preserve"> ради</w:t>
            </w:r>
          </w:p>
        </w:tc>
        <w:tc>
          <w:tcPr>
            <w:tcW w:w="1055" w:type="pct"/>
            <w:vMerge w:val="restart"/>
            <w:vAlign w:val="center"/>
          </w:tcPr>
          <w:p w14:paraId="250B5046" w14:textId="5A142378" w:rsidR="00013DF9" w:rsidRPr="00786CD8" w:rsidRDefault="00013DF9" w:rsidP="00013DF9">
            <w:pPr>
              <w:contextualSpacing/>
              <w:jc w:val="center"/>
              <w:rPr>
                <w:color w:val="000000"/>
                <w:sz w:val="22"/>
                <w:szCs w:val="22"/>
              </w:rPr>
            </w:pPr>
            <w:proofErr w:type="spellStart"/>
            <w:r w:rsidRPr="001C755D">
              <w:rPr>
                <w:color w:val="000000"/>
                <w:sz w:val="22"/>
                <w:szCs w:val="22"/>
              </w:rPr>
              <w:t>Управління</w:t>
            </w:r>
            <w:proofErr w:type="spellEnd"/>
            <w:r w:rsidRPr="001C755D">
              <w:rPr>
                <w:color w:val="000000"/>
                <w:sz w:val="22"/>
                <w:szCs w:val="22"/>
              </w:rPr>
              <w:t xml:space="preserve"> </w:t>
            </w:r>
            <w:proofErr w:type="spellStart"/>
            <w:r w:rsidRPr="001C755D">
              <w:rPr>
                <w:color w:val="000000"/>
                <w:sz w:val="22"/>
                <w:szCs w:val="22"/>
              </w:rPr>
              <w:t>освіти</w:t>
            </w:r>
            <w:proofErr w:type="spellEnd"/>
            <w:r w:rsidRPr="001C755D">
              <w:rPr>
                <w:color w:val="000000"/>
                <w:sz w:val="22"/>
                <w:szCs w:val="22"/>
              </w:rPr>
              <w:t xml:space="preserve"> </w:t>
            </w:r>
            <w:proofErr w:type="spellStart"/>
            <w:r w:rsidRPr="001C755D">
              <w:rPr>
                <w:color w:val="000000"/>
                <w:sz w:val="22"/>
                <w:szCs w:val="22"/>
              </w:rPr>
              <w:t>виконавчого</w:t>
            </w:r>
            <w:proofErr w:type="spellEnd"/>
            <w:r w:rsidRPr="001C755D">
              <w:rPr>
                <w:color w:val="000000"/>
                <w:sz w:val="22"/>
                <w:szCs w:val="22"/>
              </w:rPr>
              <w:t xml:space="preserve"> </w:t>
            </w:r>
            <w:proofErr w:type="spellStart"/>
            <w:r w:rsidRPr="001C755D">
              <w:rPr>
                <w:color w:val="000000"/>
                <w:sz w:val="22"/>
                <w:szCs w:val="22"/>
              </w:rPr>
              <w:t>комітету</w:t>
            </w:r>
            <w:proofErr w:type="spellEnd"/>
            <w:r w:rsidRPr="001C755D">
              <w:rPr>
                <w:color w:val="000000"/>
                <w:sz w:val="22"/>
                <w:szCs w:val="22"/>
              </w:rPr>
              <w:t xml:space="preserve"> </w:t>
            </w:r>
            <w:proofErr w:type="spellStart"/>
            <w:r w:rsidRPr="001C755D">
              <w:rPr>
                <w:color w:val="000000"/>
                <w:sz w:val="22"/>
                <w:szCs w:val="22"/>
              </w:rPr>
              <w:t>міської</w:t>
            </w:r>
            <w:proofErr w:type="spellEnd"/>
            <w:r w:rsidRPr="001C755D">
              <w:rPr>
                <w:color w:val="000000"/>
                <w:sz w:val="22"/>
                <w:szCs w:val="22"/>
              </w:rPr>
              <w:t xml:space="preserve"> ради</w:t>
            </w:r>
          </w:p>
        </w:tc>
        <w:tc>
          <w:tcPr>
            <w:tcW w:w="596" w:type="pct"/>
            <w:tcBorders>
              <w:top w:val="nil"/>
              <w:left w:val="single" w:sz="4" w:space="0" w:color="auto"/>
              <w:right w:val="single" w:sz="4" w:space="0" w:color="auto"/>
            </w:tcBorders>
            <w:shd w:val="clear" w:color="auto" w:fill="auto"/>
            <w:vAlign w:val="center"/>
          </w:tcPr>
          <w:p w14:paraId="3E135968" w14:textId="70B271FB" w:rsidR="00013DF9" w:rsidRDefault="00013DF9" w:rsidP="00013DF9">
            <w:pPr>
              <w:contextualSpacing/>
              <w:jc w:val="center"/>
              <w:rPr>
                <w:color w:val="000000"/>
                <w:sz w:val="22"/>
                <w:szCs w:val="22"/>
              </w:rPr>
            </w:pPr>
            <w:r w:rsidRPr="00013DF9">
              <w:rPr>
                <w:sz w:val="22"/>
                <w:szCs w:val="22"/>
              </w:rPr>
              <w:t>4357,4</w:t>
            </w:r>
          </w:p>
        </w:tc>
        <w:tc>
          <w:tcPr>
            <w:tcW w:w="501" w:type="pct"/>
            <w:tcBorders>
              <w:top w:val="nil"/>
              <w:left w:val="nil"/>
              <w:right w:val="single" w:sz="4" w:space="0" w:color="auto"/>
            </w:tcBorders>
            <w:shd w:val="clear" w:color="auto" w:fill="auto"/>
            <w:vAlign w:val="center"/>
          </w:tcPr>
          <w:p w14:paraId="0759CBAB" w14:textId="08CBB016" w:rsidR="00013DF9" w:rsidRDefault="00013DF9" w:rsidP="00013DF9">
            <w:pPr>
              <w:contextualSpacing/>
              <w:jc w:val="center"/>
              <w:rPr>
                <w:color w:val="000000"/>
                <w:sz w:val="22"/>
                <w:szCs w:val="22"/>
              </w:rPr>
            </w:pPr>
            <w:r w:rsidRPr="00013DF9">
              <w:rPr>
                <w:color w:val="000000"/>
                <w:sz w:val="22"/>
                <w:szCs w:val="22"/>
                <w:lang w:val="uk-UA"/>
              </w:rPr>
              <w:t>-</w:t>
            </w:r>
          </w:p>
        </w:tc>
        <w:tc>
          <w:tcPr>
            <w:tcW w:w="435" w:type="pct"/>
            <w:tcBorders>
              <w:top w:val="nil"/>
              <w:left w:val="nil"/>
              <w:right w:val="single" w:sz="4" w:space="0" w:color="auto"/>
            </w:tcBorders>
            <w:shd w:val="clear" w:color="auto" w:fill="auto"/>
            <w:vAlign w:val="center"/>
          </w:tcPr>
          <w:p w14:paraId="1AE70D48" w14:textId="092EDFE3" w:rsidR="00013DF9" w:rsidRDefault="00013DF9" w:rsidP="00013DF9">
            <w:pPr>
              <w:contextualSpacing/>
              <w:jc w:val="center"/>
              <w:rPr>
                <w:color w:val="000000"/>
                <w:sz w:val="22"/>
                <w:szCs w:val="22"/>
                <w:lang w:val="uk-UA"/>
              </w:rPr>
            </w:pPr>
            <w:r w:rsidRPr="00013DF9">
              <w:rPr>
                <w:sz w:val="22"/>
                <w:szCs w:val="22"/>
              </w:rPr>
              <w:t>160,0</w:t>
            </w:r>
          </w:p>
        </w:tc>
        <w:tc>
          <w:tcPr>
            <w:tcW w:w="324" w:type="pct"/>
            <w:vAlign w:val="center"/>
          </w:tcPr>
          <w:p w14:paraId="2CF53270" w14:textId="788274BF" w:rsidR="00013DF9" w:rsidRDefault="00013DF9" w:rsidP="00013DF9">
            <w:pPr>
              <w:contextualSpacing/>
              <w:jc w:val="center"/>
              <w:rPr>
                <w:color w:val="000000"/>
                <w:sz w:val="22"/>
                <w:szCs w:val="22"/>
                <w:lang w:val="uk-UA"/>
              </w:rPr>
            </w:pPr>
            <w:r>
              <w:rPr>
                <w:color w:val="000000"/>
                <w:sz w:val="22"/>
                <w:szCs w:val="22"/>
                <w:lang w:val="uk-UA"/>
              </w:rPr>
              <w:t>-</w:t>
            </w:r>
          </w:p>
        </w:tc>
        <w:tc>
          <w:tcPr>
            <w:tcW w:w="382" w:type="pct"/>
            <w:vAlign w:val="center"/>
          </w:tcPr>
          <w:p w14:paraId="559CBDC4" w14:textId="20A569B4" w:rsidR="00013DF9" w:rsidRDefault="00013DF9" w:rsidP="00013DF9">
            <w:pPr>
              <w:contextualSpacing/>
              <w:jc w:val="center"/>
              <w:rPr>
                <w:color w:val="000000"/>
                <w:sz w:val="22"/>
                <w:szCs w:val="22"/>
                <w:lang w:val="uk-UA"/>
              </w:rPr>
            </w:pPr>
            <w:r>
              <w:rPr>
                <w:color w:val="000000"/>
                <w:sz w:val="22"/>
                <w:szCs w:val="22"/>
                <w:lang w:val="uk-UA"/>
              </w:rPr>
              <w:t>-</w:t>
            </w:r>
          </w:p>
        </w:tc>
      </w:tr>
      <w:tr w:rsidR="00013DF9" w:rsidRPr="00786CD8" w14:paraId="62418E01" w14:textId="77777777" w:rsidTr="0008720C">
        <w:trPr>
          <w:cantSplit/>
          <w:trHeight w:val="799"/>
        </w:trPr>
        <w:tc>
          <w:tcPr>
            <w:tcW w:w="176" w:type="pct"/>
            <w:vAlign w:val="center"/>
          </w:tcPr>
          <w:p w14:paraId="1D5CAC5F" w14:textId="5BECD1D6" w:rsidR="00013DF9" w:rsidRPr="00786CD8" w:rsidRDefault="00013DF9" w:rsidP="00013DF9">
            <w:pPr>
              <w:contextualSpacing/>
              <w:jc w:val="center"/>
              <w:rPr>
                <w:color w:val="000000"/>
                <w:sz w:val="22"/>
                <w:szCs w:val="22"/>
              </w:rPr>
            </w:pPr>
            <w:r>
              <w:rPr>
                <w:color w:val="000000"/>
                <w:sz w:val="22"/>
                <w:szCs w:val="22"/>
                <w:lang w:val="en-US"/>
              </w:rPr>
              <w:t>4</w:t>
            </w:r>
          </w:p>
        </w:tc>
        <w:tc>
          <w:tcPr>
            <w:tcW w:w="1531" w:type="pct"/>
            <w:tcBorders>
              <w:top w:val="nil"/>
              <w:left w:val="single" w:sz="4" w:space="0" w:color="auto"/>
              <w:right w:val="single" w:sz="4" w:space="0" w:color="auto"/>
            </w:tcBorders>
            <w:shd w:val="clear" w:color="auto" w:fill="auto"/>
          </w:tcPr>
          <w:p w14:paraId="074D6745" w14:textId="3B60FD81" w:rsidR="00013DF9" w:rsidRDefault="00013DF9" w:rsidP="00013DF9">
            <w:pPr>
              <w:contextualSpacing/>
              <w:rPr>
                <w:color w:val="000000"/>
                <w:sz w:val="22"/>
                <w:szCs w:val="22"/>
              </w:rPr>
            </w:pPr>
            <w:proofErr w:type="spellStart"/>
            <w:r w:rsidRPr="00711EF6">
              <w:rPr>
                <w:sz w:val="22"/>
                <w:szCs w:val="22"/>
              </w:rPr>
              <w:t>Нове</w:t>
            </w:r>
            <w:proofErr w:type="spellEnd"/>
            <w:r w:rsidRPr="00711EF6">
              <w:rPr>
                <w:sz w:val="22"/>
                <w:szCs w:val="22"/>
              </w:rPr>
              <w:t xml:space="preserve"> </w:t>
            </w:r>
            <w:proofErr w:type="spellStart"/>
            <w:r w:rsidRPr="00711EF6">
              <w:rPr>
                <w:sz w:val="22"/>
                <w:szCs w:val="22"/>
              </w:rPr>
              <w:t>будівництво</w:t>
            </w:r>
            <w:proofErr w:type="spellEnd"/>
            <w:r w:rsidRPr="00711EF6">
              <w:rPr>
                <w:sz w:val="22"/>
                <w:szCs w:val="22"/>
              </w:rPr>
              <w:t xml:space="preserve"> </w:t>
            </w:r>
            <w:proofErr w:type="spellStart"/>
            <w:r w:rsidRPr="00711EF6">
              <w:rPr>
                <w:sz w:val="22"/>
                <w:szCs w:val="22"/>
              </w:rPr>
              <w:t>захисної</w:t>
            </w:r>
            <w:proofErr w:type="spellEnd"/>
            <w:r w:rsidRPr="00711EF6">
              <w:rPr>
                <w:sz w:val="22"/>
                <w:szCs w:val="22"/>
              </w:rPr>
              <w:t xml:space="preserve"> </w:t>
            </w:r>
            <w:proofErr w:type="spellStart"/>
            <w:r w:rsidRPr="00711EF6">
              <w:rPr>
                <w:sz w:val="22"/>
                <w:szCs w:val="22"/>
              </w:rPr>
              <w:t>споруди</w:t>
            </w:r>
            <w:proofErr w:type="spellEnd"/>
            <w:r w:rsidRPr="00711EF6">
              <w:rPr>
                <w:sz w:val="22"/>
                <w:szCs w:val="22"/>
              </w:rPr>
              <w:t xml:space="preserve"> </w:t>
            </w:r>
            <w:proofErr w:type="spellStart"/>
            <w:r w:rsidRPr="00711EF6">
              <w:rPr>
                <w:sz w:val="22"/>
                <w:szCs w:val="22"/>
              </w:rPr>
              <w:t>цивільного</w:t>
            </w:r>
            <w:proofErr w:type="spellEnd"/>
            <w:r w:rsidRPr="00711EF6">
              <w:rPr>
                <w:sz w:val="22"/>
                <w:szCs w:val="22"/>
              </w:rPr>
              <w:t xml:space="preserve"> </w:t>
            </w:r>
            <w:proofErr w:type="spellStart"/>
            <w:r w:rsidRPr="00711EF6">
              <w:rPr>
                <w:sz w:val="22"/>
                <w:szCs w:val="22"/>
              </w:rPr>
              <w:t>захисту</w:t>
            </w:r>
            <w:proofErr w:type="spellEnd"/>
            <w:r w:rsidRPr="00711EF6">
              <w:rPr>
                <w:sz w:val="22"/>
                <w:szCs w:val="22"/>
              </w:rPr>
              <w:t xml:space="preserve"> </w:t>
            </w:r>
            <w:proofErr w:type="spellStart"/>
            <w:r w:rsidRPr="00711EF6">
              <w:rPr>
                <w:sz w:val="22"/>
                <w:szCs w:val="22"/>
              </w:rPr>
              <w:t>протирадіаційного</w:t>
            </w:r>
            <w:proofErr w:type="spellEnd"/>
            <w:r w:rsidRPr="00711EF6">
              <w:rPr>
                <w:sz w:val="22"/>
                <w:szCs w:val="22"/>
              </w:rPr>
              <w:t xml:space="preserve"> </w:t>
            </w:r>
            <w:proofErr w:type="spellStart"/>
            <w:r w:rsidRPr="00711EF6">
              <w:rPr>
                <w:sz w:val="22"/>
                <w:szCs w:val="22"/>
              </w:rPr>
              <w:t>укриття</w:t>
            </w:r>
            <w:proofErr w:type="spellEnd"/>
            <w:r w:rsidRPr="00711EF6">
              <w:rPr>
                <w:sz w:val="22"/>
                <w:szCs w:val="22"/>
              </w:rPr>
              <w:t xml:space="preserve"> (ПРУ) на </w:t>
            </w:r>
            <w:proofErr w:type="spellStart"/>
            <w:r w:rsidRPr="00711EF6">
              <w:rPr>
                <w:sz w:val="22"/>
                <w:szCs w:val="22"/>
              </w:rPr>
              <w:t>території</w:t>
            </w:r>
            <w:proofErr w:type="spellEnd"/>
            <w:r w:rsidRPr="00711EF6">
              <w:rPr>
                <w:sz w:val="22"/>
                <w:szCs w:val="22"/>
              </w:rPr>
              <w:t xml:space="preserve"> </w:t>
            </w:r>
            <w:proofErr w:type="spellStart"/>
            <w:r w:rsidRPr="00711EF6">
              <w:rPr>
                <w:sz w:val="22"/>
                <w:szCs w:val="22"/>
              </w:rPr>
              <w:t>Старокостянтинівської</w:t>
            </w:r>
            <w:proofErr w:type="spellEnd"/>
            <w:r w:rsidRPr="00711EF6">
              <w:rPr>
                <w:sz w:val="22"/>
                <w:szCs w:val="22"/>
              </w:rPr>
              <w:t xml:space="preserve"> ЗОШ І-ІІІ </w:t>
            </w:r>
            <w:proofErr w:type="spellStart"/>
            <w:r w:rsidRPr="00711EF6">
              <w:rPr>
                <w:sz w:val="22"/>
                <w:szCs w:val="22"/>
              </w:rPr>
              <w:t>ступенів</w:t>
            </w:r>
            <w:proofErr w:type="spellEnd"/>
            <w:r w:rsidR="0088345C">
              <w:rPr>
                <w:sz w:val="22"/>
                <w:szCs w:val="22"/>
                <w:lang w:val="uk-UA"/>
              </w:rPr>
              <w:t xml:space="preserve"> </w:t>
            </w:r>
            <w:r w:rsidRPr="00711EF6">
              <w:rPr>
                <w:sz w:val="22"/>
                <w:szCs w:val="22"/>
              </w:rPr>
              <w:t>№ 1</w:t>
            </w:r>
          </w:p>
        </w:tc>
        <w:tc>
          <w:tcPr>
            <w:tcW w:w="1055" w:type="pct"/>
            <w:vMerge/>
            <w:vAlign w:val="center"/>
          </w:tcPr>
          <w:p w14:paraId="3F7F82BB" w14:textId="77777777" w:rsidR="00013DF9" w:rsidRPr="00786CD8" w:rsidRDefault="00013DF9" w:rsidP="00013DF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19C71069" w14:textId="664FBB2A" w:rsidR="00013DF9" w:rsidRDefault="00013DF9" w:rsidP="00013DF9">
            <w:pPr>
              <w:contextualSpacing/>
              <w:jc w:val="center"/>
              <w:rPr>
                <w:color w:val="000000"/>
                <w:sz w:val="22"/>
                <w:szCs w:val="22"/>
              </w:rPr>
            </w:pPr>
            <w:r w:rsidRPr="00711EF6">
              <w:rPr>
                <w:sz w:val="22"/>
                <w:szCs w:val="22"/>
              </w:rPr>
              <w:t>61478,4</w:t>
            </w:r>
          </w:p>
        </w:tc>
        <w:tc>
          <w:tcPr>
            <w:tcW w:w="501" w:type="pct"/>
            <w:tcBorders>
              <w:top w:val="nil"/>
              <w:left w:val="nil"/>
              <w:right w:val="single" w:sz="4" w:space="0" w:color="auto"/>
            </w:tcBorders>
            <w:shd w:val="clear" w:color="auto" w:fill="auto"/>
            <w:vAlign w:val="center"/>
          </w:tcPr>
          <w:p w14:paraId="04CD42C5" w14:textId="1BCC20D6" w:rsidR="00013DF9" w:rsidRDefault="00013DF9" w:rsidP="00013DF9">
            <w:pPr>
              <w:contextualSpacing/>
              <w:jc w:val="center"/>
              <w:rPr>
                <w:color w:val="000000"/>
                <w:sz w:val="22"/>
                <w:szCs w:val="22"/>
              </w:rPr>
            </w:pPr>
            <w:r w:rsidRPr="00711EF6">
              <w:rPr>
                <w:color w:val="000000"/>
                <w:sz w:val="22"/>
                <w:szCs w:val="22"/>
              </w:rPr>
              <w:t>55330,6</w:t>
            </w:r>
          </w:p>
        </w:tc>
        <w:tc>
          <w:tcPr>
            <w:tcW w:w="435" w:type="pct"/>
            <w:tcBorders>
              <w:top w:val="nil"/>
              <w:left w:val="nil"/>
              <w:right w:val="single" w:sz="4" w:space="0" w:color="auto"/>
            </w:tcBorders>
            <w:shd w:val="clear" w:color="auto" w:fill="auto"/>
            <w:vAlign w:val="center"/>
          </w:tcPr>
          <w:p w14:paraId="51874300" w14:textId="01147EC6" w:rsidR="00013DF9" w:rsidRDefault="00013DF9" w:rsidP="00013DF9">
            <w:pPr>
              <w:contextualSpacing/>
              <w:jc w:val="center"/>
              <w:rPr>
                <w:color w:val="000000"/>
                <w:sz w:val="22"/>
                <w:szCs w:val="22"/>
                <w:lang w:val="uk-UA"/>
              </w:rPr>
            </w:pPr>
            <w:r w:rsidRPr="00711EF6">
              <w:rPr>
                <w:sz w:val="22"/>
                <w:szCs w:val="22"/>
              </w:rPr>
              <w:t>6147,8</w:t>
            </w:r>
          </w:p>
        </w:tc>
        <w:tc>
          <w:tcPr>
            <w:tcW w:w="324" w:type="pct"/>
            <w:vAlign w:val="center"/>
          </w:tcPr>
          <w:p w14:paraId="4D22431F" w14:textId="3FC5CA42" w:rsidR="00013DF9" w:rsidRDefault="00013DF9" w:rsidP="00013DF9">
            <w:pPr>
              <w:contextualSpacing/>
              <w:jc w:val="center"/>
              <w:rPr>
                <w:color w:val="000000"/>
                <w:sz w:val="22"/>
                <w:szCs w:val="22"/>
                <w:lang w:val="uk-UA"/>
              </w:rPr>
            </w:pPr>
            <w:r>
              <w:rPr>
                <w:color w:val="000000"/>
                <w:sz w:val="22"/>
                <w:szCs w:val="22"/>
                <w:lang w:val="uk-UA"/>
              </w:rPr>
              <w:t>-</w:t>
            </w:r>
          </w:p>
        </w:tc>
        <w:tc>
          <w:tcPr>
            <w:tcW w:w="382" w:type="pct"/>
            <w:vAlign w:val="center"/>
          </w:tcPr>
          <w:p w14:paraId="3675DA39" w14:textId="04D4E799" w:rsidR="00013DF9" w:rsidRDefault="00013DF9" w:rsidP="00013DF9">
            <w:pPr>
              <w:contextualSpacing/>
              <w:jc w:val="center"/>
              <w:rPr>
                <w:color w:val="000000"/>
                <w:sz w:val="22"/>
                <w:szCs w:val="22"/>
                <w:lang w:val="uk-UA"/>
              </w:rPr>
            </w:pPr>
            <w:r>
              <w:rPr>
                <w:color w:val="000000"/>
                <w:sz w:val="22"/>
                <w:szCs w:val="22"/>
                <w:lang w:val="uk-UA"/>
              </w:rPr>
              <w:t>-</w:t>
            </w:r>
          </w:p>
        </w:tc>
      </w:tr>
      <w:tr w:rsidR="00013DF9" w:rsidRPr="00786CD8" w14:paraId="64F358F5" w14:textId="77777777" w:rsidTr="00711EF6">
        <w:trPr>
          <w:cantSplit/>
          <w:trHeight w:val="799"/>
        </w:trPr>
        <w:tc>
          <w:tcPr>
            <w:tcW w:w="176" w:type="pct"/>
            <w:vAlign w:val="center"/>
          </w:tcPr>
          <w:p w14:paraId="2EAAE8EA" w14:textId="1A343F8B" w:rsidR="00013DF9" w:rsidRPr="00786CD8" w:rsidRDefault="00013DF9" w:rsidP="00013DF9">
            <w:pPr>
              <w:contextualSpacing/>
              <w:jc w:val="center"/>
              <w:rPr>
                <w:color w:val="000000"/>
                <w:sz w:val="22"/>
                <w:szCs w:val="22"/>
              </w:rPr>
            </w:pPr>
            <w:r>
              <w:rPr>
                <w:color w:val="000000"/>
                <w:sz w:val="22"/>
                <w:szCs w:val="22"/>
                <w:lang w:val="uk-UA"/>
              </w:rPr>
              <w:t>5</w:t>
            </w:r>
          </w:p>
        </w:tc>
        <w:tc>
          <w:tcPr>
            <w:tcW w:w="1531" w:type="pct"/>
            <w:tcBorders>
              <w:top w:val="nil"/>
              <w:left w:val="single" w:sz="4" w:space="0" w:color="auto"/>
              <w:right w:val="single" w:sz="4" w:space="0" w:color="auto"/>
            </w:tcBorders>
            <w:shd w:val="clear" w:color="auto" w:fill="auto"/>
            <w:vAlign w:val="center"/>
          </w:tcPr>
          <w:p w14:paraId="6DB62B6D" w14:textId="05C9C366" w:rsidR="00013DF9" w:rsidRPr="00013DF9" w:rsidRDefault="00013DF9" w:rsidP="00013DF9">
            <w:pPr>
              <w:contextualSpacing/>
              <w:rPr>
                <w:color w:val="000000"/>
                <w:sz w:val="22"/>
                <w:szCs w:val="22"/>
                <w:lang w:val="uk-UA"/>
              </w:rPr>
            </w:pPr>
            <w:proofErr w:type="spellStart"/>
            <w:r w:rsidRPr="00013DF9">
              <w:rPr>
                <w:color w:val="000000"/>
                <w:sz w:val="22"/>
                <w:szCs w:val="22"/>
              </w:rPr>
              <w:t>Капітальний</w:t>
            </w:r>
            <w:proofErr w:type="spellEnd"/>
            <w:r w:rsidRPr="00013DF9">
              <w:rPr>
                <w:color w:val="000000"/>
                <w:sz w:val="22"/>
                <w:szCs w:val="22"/>
              </w:rPr>
              <w:t xml:space="preserve"> ремонт ЗНЗ І-ІІІ </w:t>
            </w:r>
            <w:proofErr w:type="spellStart"/>
            <w:r w:rsidRPr="00013DF9">
              <w:rPr>
                <w:color w:val="000000"/>
                <w:sz w:val="22"/>
                <w:szCs w:val="22"/>
              </w:rPr>
              <w:t>ступенів</w:t>
            </w:r>
            <w:proofErr w:type="spellEnd"/>
            <w:r w:rsidRPr="00013DF9">
              <w:rPr>
                <w:color w:val="000000"/>
                <w:sz w:val="22"/>
                <w:szCs w:val="22"/>
              </w:rPr>
              <w:t xml:space="preserve"> № 3 </w:t>
            </w:r>
            <w:proofErr w:type="spellStart"/>
            <w:r w:rsidRPr="00013DF9">
              <w:rPr>
                <w:color w:val="000000"/>
                <w:sz w:val="22"/>
                <w:szCs w:val="22"/>
              </w:rPr>
              <w:t>вул</w:t>
            </w:r>
            <w:proofErr w:type="spellEnd"/>
            <w:r w:rsidRPr="00013DF9">
              <w:rPr>
                <w:color w:val="000000"/>
                <w:sz w:val="22"/>
                <w:szCs w:val="22"/>
              </w:rPr>
              <w:t xml:space="preserve">. Вишневецького,2 м. </w:t>
            </w:r>
            <w:proofErr w:type="spellStart"/>
            <w:r w:rsidRPr="00013DF9">
              <w:rPr>
                <w:color w:val="000000"/>
                <w:sz w:val="22"/>
                <w:szCs w:val="22"/>
              </w:rPr>
              <w:t>Старокостянтинів</w:t>
            </w:r>
            <w:proofErr w:type="spellEnd"/>
            <w:r w:rsidRPr="00013DF9">
              <w:rPr>
                <w:color w:val="000000"/>
                <w:sz w:val="22"/>
                <w:szCs w:val="22"/>
              </w:rPr>
              <w:t xml:space="preserve"> </w:t>
            </w:r>
            <w:proofErr w:type="spellStart"/>
            <w:r w:rsidRPr="00013DF9">
              <w:rPr>
                <w:color w:val="000000"/>
                <w:sz w:val="22"/>
                <w:szCs w:val="22"/>
              </w:rPr>
              <w:t>Хмельницька</w:t>
            </w:r>
            <w:proofErr w:type="spellEnd"/>
            <w:r w:rsidRPr="00013DF9">
              <w:rPr>
                <w:color w:val="000000"/>
                <w:sz w:val="22"/>
                <w:szCs w:val="22"/>
              </w:rPr>
              <w:t xml:space="preserve"> область (</w:t>
            </w:r>
            <w:proofErr w:type="spellStart"/>
            <w:r w:rsidRPr="00013DF9">
              <w:rPr>
                <w:color w:val="000000"/>
                <w:sz w:val="22"/>
                <w:szCs w:val="22"/>
              </w:rPr>
              <w:t>коригування</w:t>
            </w:r>
            <w:proofErr w:type="spellEnd"/>
            <w:r w:rsidRPr="00013DF9">
              <w:rPr>
                <w:color w:val="000000"/>
                <w:sz w:val="22"/>
                <w:szCs w:val="22"/>
              </w:rPr>
              <w:t>)</w:t>
            </w:r>
          </w:p>
        </w:tc>
        <w:tc>
          <w:tcPr>
            <w:tcW w:w="1055" w:type="pct"/>
            <w:vMerge/>
            <w:vAlign w:val="center"/>
          </w:tcPr>
          <w:p w14:paraId="00ACF8D0" w14:textId="77777777" w:rsidR="00013DF9" w:rsidRPr="00786CD8" w:rsidRDefault="00013DF9" w:rsidP="00013DF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06D1F757" w14:textId="0A501AEB" w:rsidR="00013DF9" w:rsidRPr="00013DF9" w:rsidRDefault="00013DF9" w:rsidP="00013DF9">
            <w:pPr>
              <w:contextualSpacing/>
              <w:jc w:val="center"/>
              <w:rPr>
                <w:color w:val="000000"/>
                <w:sz w:val="22"/>
                <w:szCs w:val="22"/>
              </w:rPr>
            </w:pPr>
            <w:r w:rsidRPr="00013DF9">
              <w:rPr>
                <w:sz w:val="22"/>
                <w:szCs w:val="22"/>
              </w:rPr>
              <w:t>11735,0</w:t>
            </w:r>
          </w:p>
        </w:tc>
        <w:tc>
          <w:tcPr>
            <w:tcW w:w="501" w:type="pct"/>
            <w:tcBorders>
              <w:top w:val="nil"/>
              <w:left w:val="nil"/>
              <w:right w:val="single" w:sz="4" w:space="0" w:color="auto"/>
            </w:tcBorders>
            <w:shd w:val="clear" w:color="auto" w:fill="auto"/>
            <w:vAlign w:val="center"/>
          </w:tcPr>
          <w:p w14:paraId="400A8BCA" w14:textId="5C81BED2" w:rsidR="00013DF9" w:rsidRPr="00013DF9" w:rsidRDefault="00013DF9" w:rsidP="00013DF9">
            <w:pPr>
              <w:contextualSpacing/>
              <w:jc w:val="center"/>
              <w:rPr>
                <w:color w:val="000000"/>
                <w:sz w:val="22"/>
                <w:szCs w:val="22"/>
                <w:lang w:val="uk-UA"/>
              </w:rPr>
            </w:pPr>
            <w:r w:rsidRPr="00013DF9">
              <w:rPr>
                <w:color w:val="000000"/>
                <w:sz w:val="22"/>
                <w:szCs w:val="22"/>
                <w:lang w:val="uk-UA"/>
              </w:rPr>
              <w:t>-</w:t>
            </w:r>
          </w:p>
        </w:tc>
        <w:tc>
          <w:tcPr>
            <w:tcW w:w="435" w:type="pct"/>
            <w:tcBorders>
              <w:top w:val="nil"/>
              <w:left w:val="nil"/>
              <w:right w:val="single" w:sz="4" w:space="0" w:color="auto"/>
            </w:tcBorders>
            <w:shd w:val="clear" w:color="auto" w:fill="auto"/>
            <w:vAlign w:val="center"/>
          </w:tcPr>
          <w:p w14:paraId="6FA198C9" w14:textId="3E256A8F" w:rsidR="00013DF9" w:rsidRPr="00013DF9" w:rsidRDefault="00013DF9" w:rsidP="00013DF9">
            <w:pPr>
              <w:contextualSpacing/>
              <w:jc w:val="center"/>
              <w:rPr>
                <w:color w:val="000000"/>
                <w:sz w:val="22"/>
                <w:szCs w:val="22"/>
                <w:lang w:val="uk-UA"/>
              </w:rPr>
            </w:pPr>
            <w:r w:rsidRPr="00013DF9">
              <w:rPr>
                <w:sz w:val="22"/>
                <w:szCs w:val="22"/>
              </w:rPr>
              <w:t>1567,1</w:t>
            </w:r>
          </w:p>
        </w:tc>
        <w:tc>
          <w:tcPr>
            <w:tcW w:w="324" w:type="pct"/>
            <w:vAlign w:val="center"/>
          </w:tcPr>
          <w:p w14:paraId="256F5BCB" w14:textId="21ED1E05" w:rsidR="00013DF9" w:rsidRDefault="00013DF9" w:rsidP="00013DF9">
            <w:pPr>
              <w:contextualSpacing/>
              <w:jc w:val="center"/>
              <w:rPr>
                <w:color w:val="000000"/>
                <w:sz w:val="22"/>
                <w:szCs w:val="22"/>
                <w:lang w:val="uk-UA"/>
              </w:rPr>
            </w:pPr>
            <w:r>
              <w:rPr>
                <w:color w:val="000000"/>
                <w:sz w:val="22"/>
                <w:szCs w:val="22"/>
                <w:lang w:val="uk-UA"/>
              </w:rPr>
              <w:t>-</w:t>
            </w:r>
          </w:p>
        </w:tc>
        <w:tc>
          <w:tcPr>
            <w:tcW w:w="382" w:type="pct"/>
            <w:vAlign w:val="center"/>
          </w:tcPr>
          <w:p w14:paraId="3C214F7E" w14:textId="76C59DD0" w:rsidR="00013DF9" w:rsidRDefault="00013DF9" w:rsidP="00013DF9">
            <w:pPr>
              <w:contextualSpacing/>
              <w:jc w:val="center"/>
              <w:rPr>
                <w:color w:val="000000"/>
                <w:sz w:val="22"/>
                <w:szCs w:val="22"/>
                <w:lang w:val="uk-UA"/>
              </w:rPr>
            </w:pPr>
            <w:r>
              <w:rPr>
                <w:color w:val="000000"/>
                <w:sz w:val="22"/>
                <w:szCs w:val="22"/>
                <w:lang w:val="uk-UA"/>
              </w:rPr>
              <w:t>-</w:t>
            </w:r>
          </w:p>
        </w:tc>
      </w:tr>
      <w:tr w:rsidR="0088345C" w:rsidRPr="00786CD8" w14:paraId="385AAFBA" w14:textId="77777777" w:rsidTr="00070FFF">
        <w:trPr>
          <w:cantSplit/>
          <w:trHeight w:val="799"/>
        </w:trPr>
        <w:tc>
          <w:tcPr>
            <w:tcW w:w="176" w:type="pct"/>
            <w:vAlign w:val="center"/>
          </w:tcPr>
          <w:p w14:paraId="6AB675E9" w14:textId="2859C226" w:rsidR="0088345C" w:rsidRDefault="0088345C" w:rsidP="0088345C">
            <w:pPr>
              <w:contextualSpacing/>
              <w:jc w:val="center"/>
              <w:rPr>
                <w:color w:val="000000"/>
                <w:sz w:val="22"/>
                <w:szCs w:val="22"/>
                <w:lang w:val="uk-UA"/>
              </w:rPr>
            </w:pPr>
            <w:r>
              <w:rPr>
                <w:color w:val="000000"/>
                <w:sz w:val="22"/>
                <w:szCs w:val="22"/>
                <w:lang w:val="uk-UA"/>
              </w:rPr>
              <w:t>6</w:t>
            </w:r>
          </w:p>
        </w:tc>
        <w:tc>
          <w:tcPr>
            <w:tcW w:w="1531" w:type="pct"/>
            <w:tcBorders>
              <w:top w:val="nil"/>
              <w:left w:val="single" w:sz="4" w:space="0" w:color="auto"/>
              <w:right w:val="single" w:sz="4" w:space="0" w:color="auto"/>
            </w:tcBorders>
            <w:shd w:val="clear" w:color="auto" w:fill="auto"/>
          </w:tcPr>
          <w:p w14:paraId="74D6542B" w14:textId="65C9BF10" w:rsidR="0088345C" w:rsidRPr="00013DF9" w:rsidRDefault="0088345C" w:rsidP="0088345C">
            <w:pPr>
              <w:contextualSpacing/>
              <w:rPr>
                <w:color w:val="000000"/>
                <w:sz w:val="22"/>
                <w:szCs w:val="22"/>
              </w:rPr>
            </w:pPr>
            <w:proofErr w:type="spellStart"/>
            <w:r w:rsidRPr="0046136F">
              <w:t>Капітальний</w:t>
            </w:r>
            <w:proofErr w:type="spellEnd"/>
            <w:r w:rsidRPr="0046136F">
              <w:t xml:space="preserve"> ремонт </w:t>
            </w:r>
            <w:proofErr w:type="spellStart"/>
            <w:r w:rsidRPr="0046136F">
              <w:t>будівлі</w:t>
            </w:r>
            <w:proofErr w:type="spellEnd"/>
            <w:r w:rsidRPr="0046136F">
              <w:t xml:space="preserve"> ДМШ по </w:t>
            </w:r>
            <w:proofErr w:type="spellStart"/>
            <w:r w:rsidRPr="0046136F">
              <w:t>вул</w:t>
            </w:r>
            <w:proofErr w:type="spellEnd"/>
            <w:r w:rsidRPr="0046136F">
              <w:t xml:space="preserve">. </w:t>
            </w:r>
            <w:proofErr w:type="gramStart"/>
            <w:r w:rsidRPr="0046136F">
              <w:t>Федорова,  56</w:t>
            </w:r>
            <w:proofErr w:type="gramEnd"/>
            <w:r w:rsidRPr="0046136F">
              <w:t xml:space="preserve"> Корпус №1 (</w:t>
            </w:r>
            <w:proofErr w:type="spellStart"/>
            <w:r w:rsidRPr="0046136F">
              <w:t>утеплення</w:t>
            </w:r>
            <w:proofErr w:type="spellEnd"/>
            <w:r w:rsidRPr="0046136F">
              <w:t xml:space="preserve"> фасаду, </w:t>
            </w:r>
            <w:proofErr w:type="spellStart"/>
            <w:r w:rsidRPr="0046136F">
              <w:t>оздоблюванні</w:t>
            </w:r>
            <w:proofErr w:type="spellEnd"/>
            <w:r w:rsidRPr="0046136F">
              <w:t xml:space="preserve"> </w:t>
            </w:r>
            <w:proofErr w:type="spellStart"/>
            <w:r w:rsidRPr="0046136F">
              <w:t>роботи,заміна</w:t>
            </w:r>
            <w:proofErr w:type="spellEnd"/>
            <w:r w:rsidRPr="0046136F">
              <w:t xml:space="preserve"> </w:t>
            </w:r>
            <w:proofErr w:type="spellStart"/>
            <w:r w:rsidRPr="0046136F">
              <w:t>системи</w:t>
            </w:r>
            <w:proofErr w:type="spellEnd"/>
            <w:r w:rsidRPr="0046136F">
              <w:t xml:space="preserve"> </w:t>
            </w:r>
            <w:proofErr w:type="spellStart"/>
            <w:r w:rsidRPr="0046136F">
              <w:t>опалення</w:t>
            </w:r>
            <w:proofErr w:type="spellEnd"/>
          </w:p>
        </w:tc>
        <w:tc>
          <w:tcPr>
            <w:tcW w:w="1055" w:type="pct"/>
            <w:vMerge w:val="restart"/>
            <w:vAlign w:val="center"/>
          </w:tcPr>
          <w:p w14:paraId="388DF238" w14:textId="77777777" w:rsidR="0088345C" w:rsidRDefault="0088345C" w:rsidP="0088345C">
            <w:pPr>
              <w:contextualSpacing/>
              <w:jc w:val="center"/>
              <w:rPr>
                <w:color w:val="000000"/>
                <w:sz w:val="22"/>
                <w:szCs w:val="22"/>
                <w:lang w:val="uk-UA"/>
              </w:rPr>
            </w:pPr>
          </w:p>
          <w:p w14:paraId="5A9ADF0E" w14:textId="77777777" w:rsidR="0088345C" w:rsidRDefault="0088345C" w:rsidP="0088345C">
            <w:pPr>
              <w:contextualSpacing/>
              <w:jc w:val="center"/>
              <w:rPr>
                <w:color w:val="000000"/>
                <w:sz w:val="22"/>
                <w:szCs w:val="22"/>
                <w:lang w:val="uk-UA"/>
              </w:rPr>
            </w:pPr>
          </w:p>
          <w:p w14:paraId="04478572" w14:textId="77777777" w:rsidR="0088345C" w:rsidRDefault="0088345C" w:rsidP="0088345C">
            <w:pPr>
              <w:contextualSpacing/>
              <w:jc w:val="center"/>
              <w:rPr>
                <w:color w:val="000000"/>
                <w:sz w:val="22"/>
                <w:szCs w:val="22"/>
                <w:lang w:val="uk-UA"/>
              </w:rPr>
            </w:pPr>
          </w:p>
          <w:p w14:paraId="42B34365" w14:textId="77777777" w:rsidR="0088345C" w:rsidRDefault="0088345C" w:rsidP="0088345C">
            <w:pPr>
              <w:contextualSpacing/>
              <w:jc w:val="center"/>
              <w:rPr>
                <w:color w:val="000000"/>
                <w:sz w:val="22"/>
                <w:szCs w:val="22"/>
                <w:lang w:val="uk-UA"/>
              </w:rPr>
            </w:pPr>
          </w:p>
          <w:p w14:paraId="4C78D3E2" w14:textId="46D70A4F" w:rsidR="0088345C" w:rsidRPr="00013DF9" w:rsidRDefault="0088345C" w:rsidP="0088345C">
            <w:pPr>
              <w:contextualSpacing/>
              <w:jc w:val="center"/>
              <w:rPr>
                <w:color w:val="000000"/>
                <w:sz w:val="22"/>
                <w:szCs w:val="22"/>
              </w:rPr>
            </w:pPr>
            <w:proofErr w:type="spellStart"/>
            <w:r w:rsidRPr="00013DF9">
              <w:rPr>
                <w:color w:val="000000"/>
                <w:sz w:val="22"/>
                <w:szCs w:val="22"/>
              </w:rPr>
              <w:lastRenderedPageBreak/>
              <w:t>Управління</w:t>
            </w:r>
            <w:proofErr w:type="spellEnd"/>
            <w:r w:rsidRPr="00013DF9">
              <w:rPr>
                <w:color w:val="000000"/>
                <w:sz w:val="22"/>
                <w:szCs w:val="22"/>
              </w:rPr>
              <w:t xml:space="preserve"> </w:t>
            </w:r>
            <w:proofErr w:type="spellStart"/>
            <w:r w:rsidRPr="00013DF9">
              <w:rPr>
                <w:color w:val="000000"/>
                <w:sz w:val="22"/>
                <w:szCs w:val="22"/>
              </w:rPr>
              <w:t>культурної</w:t>
            </w:r>
            <w:proofErr w:type="spellEnd"/>
            <w:r w:rsidRPr="00013DF9">
              <w:rPr>
                <w:color w:val="000000"/>
                <w:sz w:val="22"/>
                <w:szCs w:val="22"/>
              </w:rPr>
              <w:t xml:space="preserve"> </w:t>
            </w:r>
            <w:proofErr w:type="spellStart"/>
            <w:r w:rsidRPr="00013DF9">
              <w:rPr>
                <w:color w:val="000000"/>
                <w:sz w:val="22"/>
                <w:szCs w:val="22"/>
              </w:rPr>
              <w:t>політики</w:t>
            </w:r>
            <w:proofErr w:type="spellEnd"/>
            <w:r w:rsidRPr="00013DF9">
              <w:rPr>
                <w:color w:val="000000"/>
                <w:sz w:val="22"/>
                <w:szCs w:val="22"/>
              </w:rPr>
              <w:t xml:space="preserve"> і </w:t>
            </w:r>
            <w:proofErr w:type="spellStart"/>
            <w:r w:rsidRPr="00013DF9">
              <w:rPr>
                <w:color w:val="000000"/>
                <w:sz w:val="22"/>
                <w:szCs w:val="22"/>
              </w:rPr>
              <w:t>ресурсів</w:t>
            </w:r>
            <w:proofErr w:type="spellEnd"/>
            <w:r w:rsidRPr="00013DF9">
              <w:rPr>
                <w:color w:val="000000"/>
                <w:sz w:val="22"/>
                <w:szCs w:val="22"/>
              </w:rPr>
              <w:t xml:space="preserve"> </w:t>
            </w:r>
            <w:proofErr w:type="spellStart"/>
            <w:r w:rsidRPr="00013DF9">
              <w:rPr>
                <w:color w:val="000000"/>
                <w:sz w:val="22"/>
                <w:szCs w:val="22"/>
              </w:rPr>
              <w:t>виконавчого</w:t>
            </w:r>
            <w:proofErr w:type="spellEnd"/>
            <w:r w:rsidRPr="00013DF9">
              <w:rPr>
                <w:color w:val="000000"/>
                <w:sz w:val="22"/>
                <w:szCs w:val="22"/>
              </w:rPr>
              <w:t xml:space="preserve"> </w:t>
            </w:r>
            <w:proofErr w:type="spellStart"/>
            <w:proofErr w:type="gramStart"/>
            <w:r w:rsidRPr="00013DF9">
              <w:rPr>
                <w:color w:val="000000"/>
                <w:sz w:val="22"/>
                <w:szCs w:val="22"/>
              </w:rPr>
              <w:t>комітету</w:t>
            </w:r>
            <w:proofErr w:type="spellEnd"/>
            <w:r w:rsidRPr="00013DF9">
              <w:rPr>
                <w:color w:val="000000"/>
                <w:sz w:val="22"/>
                <w:szCs w:val="22"/>
              </w:rPr>
              <w:t xml:space="preserve">  </w:t>
            </w:r>
            <w:proofErr w:type="spellStart"/>
            <w:r w:rsidRPr="00013DF9">
              <w:rPr>
                <w:color w:val="000000"/>
                <w:sz w:val="22"/>
                <w:szCs w:val="22"/>
              </w:rPr>
              <w:t>Старокостянтинівської</w:t>
            </w:r>
            <w:proofErr w:type="spellEnd"/>
            <w:proofErr w:type="gramEnd"/>
            <w:r w:rsidRPr="00013DF9">
              <w:rPr>
                <w:color w:val="000000"/>
                <w:sz w:val="22"/>
                <w:szCs w:val="22"/>
              </w:rPr>
              <w:t xml:space="preserve"> </w:t>
            </w:r>
            <w:proofErr w:type="spellStart"/>
            <w:r w:rsidRPr="00013DF9">
              <w:rPr>
                <w:color w:val="000000"/>
                <w:sz w:val="22"/>
                <w:szCs w:val="22"/>
              </w:rPr>
              <w:t>міської</w:t>
            </w:r>
            <w:proofErr w:type="spellEnd"/>
            <w:r w:rsidRPr="00013DF9">
              <w:rPr>
                <w:color w:val="000000"/>
                <w:sz w:val="22"/>
                <w:szCs w:val="22"/>
              </w:rPr>
              <w:t xml:space="preserve"> ради</w:t>
            </w:r>
          </w:p>
          <w:p w14:paraId="5D67DE5F"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74CAB9F3" w14:textId="5BB4E2EA" w:rsidR="0088345C" w:rsidRPr="00013DF9" w:rsidRDefault="0088345C" w:rsidP="0088345C">
            <w:pPr>
              <w:contextualSpacing/>
              <w:jc w:val="center"/>
              <w:rPr>
                <w:sz w:val="22"/>
                <w:szCs w:val="22"/>
              </w:rPr>
            </w:pPr>
            <w:r>
              <w:rPr>
                <w:color w:val="000000"/>
                <w:sz w:val="22"/>
                <w:szCs w:val="22"/>
              </w:rPr>
              <w:lastRenderedPageBreak/>
              <w:t>14913,0</w:t>
            </w:r>
          </w:p>
        </w:tc>
        <w:tc>
          <w:tcPr>
            <w:tcW w:w="501" w:type="pct"/>
            <w:tcBorders>
              <w:top w:val="nil"/>
              <w:left w:val="nil"/>
              <w:right w:val="single" w:sz="4" w:space="0" w:color="auto"/>
            </w:tcBorders>
            <w:shd w:val="clear" w:color="auto" w:fill="auto"/>
            <w:vAlign w:val="center"/>
          </w:tcPr>
          <w:p w14:paraId="204C9E82" w14:textId="5F31C628"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3669A530" w14:textId="45721E53" w:rsidR="0088345C" w:rsidRPr="00013DF9" w:rsidRDefault="0088345C" w:rsidP="0088345C">
            <w:pPr>
              <w:contextualSpacing/>
              <w:jc w:val="center"/>
              <w:rPr>
                <w:sz w:val="22"/>
                <w:szCs w:val="22"/>
              </w:rPr>
            </w:pPr>
            <w:r>
              <w:rPr>
                <w:color w:val="000000"/>
                <w:sz w:val="22"/>
                <w:szCs w:val="22"/>
              </w:rPr>
              <w:t>14913,0</w:t>
            </w:r>
          </w:p>
        </w:tc>
        <w:tc>
          <w:tcPr>
            <w:tcW w:w="324" w:type="pct"/>
            <w:vAlign w:val="center"/>
          </w:tcPr>
          <w:p w14:paraId="0DF2F29D" w14:textId="7DCF4AAF"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3C523226" w14:textId="5852DC03"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70F4922E" w14:textId="77777777" w:rsidTr="00070FFF">
        <w:trPr>
          <w:cantSplit/>
          <w:trHeight w:val="799"/>
        </w:trPr>
        <w:tc>
          <w:tcPr>
            <w:tcW w:w="176" w:type="pct"/>
            <w:vAlign w:val="center"/>
          </w:tcPr>
          <w:p w14:paraId="4445E4AF" w14:textId="22619A58" w:rsidR="0088345C" w:rsidRDefault="0088345C" w:rsidP="0088345C">
            <w:pPr>
              <w:contextualSpacing/>
              <w:jc w:val="center"/>
              <w:rPr>
                <w:color w:val="000000"/>
                <w:sz w:val="22"/>
                <w:szCs w:val="22"/>
                <w:lang w:val="uk-UA"/>
              </w:rPr>
            </w:pPr>
            <w:r>
              <w:rPr>
                <w:color w:val="000000"/>
                <w:sz w:val="22"/>
                <w:szCs w:val="22"/>
                <w:lang w:val="uk-UA"/>
              </w:rPr>
              <w:lastRenderedPageBreak/>
              <w:t>7</w:t>
            </w:r>
          </w:p>
        </w:tc>
        <w:tc>
          <w:tcPr>
            <w:tcW w:w="1531" w:type="pct"/>
            <w:tcBorders>
              <w:top w:val="nil"/>
              <w:left w:val="single" w:sz="4" w:space="0" w:color="auto"/>
              <w:right w:val="single" w:sz="4" w:space="0" w:color="auto"/>
            </w:tcBorders>
            <w:shd w:val="clear" w:color="auto" w:fill="auto"/>
          </w:tcPr>
          <w:p w14:paraId="4862F307" w14:textId="07B3B769" w:rsidR="0088345C" w:rsidRPr="00013DF9" w:rsidRDefault="0088345C" w:rsidP="0088345C">
            <w:pPr>
              <w:contextualSpacing/>
              <w:rPr>
                <w:color w:val="000000"/>
                <w:sz w:val="22"/>
                <w:szCs w:val="22"/>
              </w:rPr>
            </w:pPr>
            <w:proofErr w:type="spellStart"/>
            <w:r w:rsidRPr="0046136F">
              <w:t>Капітальний</w:t>
            </w:r>
            <w:proofErr w:type="spellEnd"/>
            <w:r w:rsidRPr="0046136F">
              <w:t xml:space="preserve"> ремонт </w:t>
            </w:r>
            <w:proofErr w:type="spellStart"/>
            <w:r w:rsidRPr="0046136F">
              <w:t>будівлі</w:t>
            </w:r>
            <w:proofErr w:type="spellEnd"/>
            <w:r w:rsidRPr="0046136F">
              <w:t xml:space="preserve"> плюс </w:t>
            </w:r>
            <w:proofErr w:type="spellStart"/>
            <w:r w:rsidRPr="0046136F">
              <w:t>коригування</w:t>
            </w:r>
            <w:proofErr w:type="spellEnd"/>
            <w:r w:rsidRPr="0046136F">
              <w:t xml:space="preserve"> ПКД </w:t>
            </w:r>
            <w:proofErr w:type="spellStart"/>
            <w:proofErr w:type="gramStart"/>
            <w:r w:rsidRPr="0046136F">
              <w:t>Сахновецького</w:t>
            </w:r>
            <w:proofErr w:type="spellEnd"/>
            <w:r w:rsidRPr="0046136F">
              <w:t xml:space="preserve">  </w:t>
            </w:r>
            <w:proofErr w:type="spellStart"/>
            <w:r w:rsidRPr="0046136F">
              <w:t>будинку</w:t>
            </w:r>
            <w:proofErr w:type="spellEnd"/>
            <w:proofErr w:type="gramEnd"/>
            <w:r w:rsidRPr="0046136F">
              <w:t xml:space="preserve"> </w:t>
            </w:r>
            <w:proofErr w:type="spellStart"/>
            <w:r w:rsidRPr="0046136F">
              <w:t>культури</w:t>
            </w:r>
            <w:proofErr w:type="spellEnd"/>
            <w:r w:rsidRPr="0046136F">
              <w:t xml:space="preserve"> </w:t>
            </w:r>
          </w:p>
        </w:tc>
        <w:tc>
          <w:tcPr>
            <w:tcW w:w="1055" w:type="pct"/>
            <w:vMerge/>
            <w:vAlign w:val="center"/>
          </w:tcPr>
          <w:p w14:paraId="17122B23"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2F0D9E28" w14:textId="46021E88" w:rsidR="0088345C" w:rsidRPr="00013DF9" w:rsidRDefault="0088345C" w:rsidP="0088345C">
            <w:pPr>
              <w:contextualSpacing/>
              <w:jc w:val="center"/>
              <w:rPr>
                <w:sz w:val="22"/>
                <w:szCs w:val="22"/>
              </w:rPr>
            </w:pPr>
            <w:r>
              <w:rPr>
                <w:color w:val="000000"/>
                <w:sz w:val="22"/>
                <w:szCs w:val="22"/>
              </w:rPr>
              <w:t>1426,0</w:t>
            </w:r>
          </w:p>
        </w:tc>
        <w:tc>
          <w:tcPr>
            <w:tcW w:w="501" w:type="pct"/>
            <w:tcBorders>
              <w:top w:val="nil"/>
              <w:left w:val="nil"/>
              <w:right w:val="single" w:sz="4" w:space="0" w:color="auto"/>
            </w:tcBorders>
            <w:shd w:val="clear" w:color="auto" w:fill="auto"/>
            <w:vAlign w:val="center"/>
          </w:tcPr>
          <w:p w14:paraId="3879201A" w14:textId="138BE099"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19D1486F" w14:textId="5A5A3314" w:rsidR="0088345C" w:rsidRPr="00013DF9" w:rsidRDefault="0088345C" w:rsidP="0088345C">
            <w:pPr>
              <w:contextualSpacing/>
              <w:jc w:val="center"/>
              <w:rPr>
                <w:sz w:val="22"/>
                <w:szCs w:val="22"/>
              </w:rPr>
            </w:pPr>
            <w:r>
              <w:rPr>
                <w:color w:val="000000"/>
                <w:sz w:val="22"/>
                <w:szCs w:val="22"/>
              </w:rPr>
              <w:t>1426,0</w:t>
            </w:r>
          </w:p>
        </w:tc>
        <w:tc>
          <w:tcPr>
            <w:tcW w:w="324" w:type="pct"/>
            <w:vAlign w:val="center"/>
          </w:tcPr>
          <w:p w14:paraId="0CD48CA4" w14:textId="0E48F49A"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5124198A" w14:textId="1FDC5F36"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09074223" w14:textId="77777777" w:rsidTr="009E4A09">
        <w:trPr>
          <w:cantSplit/>
          <w:trHeight w:val="449"/>
        </w:trPr>
        <w:tc>
          <w:tcPr>
            <w:tcW w:w="176" w:type="pct"/>
            <w:vAlign w:val="center"/>
          </w:tcPr>
          <w:p w14:paraId="62C6E7CC" w14:textId="156ADC1E" w:rsidR="0088345C" w:rsidRDefault="0088345C" w:rsidP="0088345C">
            <w:pPr>
              <w:contextualSpacing/>
              <w:jc w:val="center"/>
              <w:rPr>
                <w:color w:val="000000"/>
                <w:sz w:val="22"/>
                <w:szCs w:val="22"/>
                <w:lang w:val="uk-UA"/>
              </w:rPr>
            </w:pPr>
            <w:r>
              <w:rPr>
                <w:color w:val="000000"/>
                <w:sz w:val="22"/>
                <w:szCs w:val="22"/>
                <w:lang w:val="uk-UA"/>
              </w:rPr>
              <w:t>8</w:t>
            </w:r>
          </w:p>
        </w:tc>
        <w:tc>
          <w:tcPr>
            <w:tcW w:w="1531" w:type="pct"/>
            <w:tcBorders>
              <w:top w:val="nil"/>
              <w:left w:val="single" w:sz="4" w:space="0" w:color="auto"/>
              <w:right w:val="single" w:sz="4" w:space="0" w:color="auto"/>
            </w:tcBorders>
            <w:shd w:val="clear" w:color="auto" w:fill="auto"/>
          </w:tcPr>
          <w:p w14:paraId="03B76F9B" w14:textId="4E2CCE20" w:rsidR="0088345C" w:rsidRPr="00013DF9" w:rsidRDefault="0088345C" w:rsidP="0088345C">
            <w:pPr>
              <w:contextualSpacing/>
              <w:rPr>
                <w:color w:val="000000"/>
                <w:sz w:val="22"/>
                <w:szCs w:val="22"/>
              </w:rPr>
            </w:pPr>
            <w:proofErr w:type="spellStart"/>
            <w:r w:rsidRPr="0046136F">
              <w:t>Поточний</w:t>
            </w:r>
            <w:proofErr w:type="spellEnd"/>
            <w:r w:rsidRPr="0046136F">
              <w:t xml:space="preserve"> ремонт </w:t>
            </w:r>
            <w:proofErr w:type="spellStart"/>
            <w:r w:rsidRPr="0046136F">
              <w:t>підлоги</w:t>
            </w:r>
            <w:proofErr w:type="spellEnd"/>
            <w:r w:rsidRPr="0046136F">
              <w:t xml:space="preserve"> </w:t>
            </w:r>
            <w:proofErr w:type="spellStart"/>
            <w:r w:rsidRPr="0046136F">
              <w:t>будинку</w:t>
            </w:r>
            <w:proofErr w:type="spellEnd"/>
            <w:r w:rsidRPr="0046136F">
              <w:t xml:space="preserve"> </w:t>
            </w:r>
            <w:proofErr w:type="spellStart"/>
            <w:r w:rsidRPr="0046136F">
              <w:t>культури</w:t>
            </w:r>
            <w:proofErr w:type="spellEnd"/>
            <w:r w:rsidRPr="0046136F">
              <w:t xml:space="preserve"> с. </w:t>
            </w:r>
            <w:proofErr w:type="spellStart"/>
            <w:r w:rsidRPr="0046136F">
              <w:t>Росолівці</w:t>
            </w:r>
            <w:proofErr w:type="spellEnd"/>
          </w:p>
        </w:tc>
        <w:tc>
          <w:tcPr>
            <w:tcW w:w="1055" w:type="pct"/>
            <w:vMerge/>
            <w:vAlign w:val="center"/>
          </w:tcPr>
          <w:p w14:paraId="2F412F67"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72C44EB1" w14:textId="516660C7" w:rsidR="0088345C" w:rsidRPr="00013DF9" w:rsidRDefault="0088345C" w:rsidP="0088345C">
            <w:pPr>
              <w:contextualSpacing/>
              <w:jc w:val="center"/>
              <w:rPr>
                <w:sz w:val="22"/>
                <w:szCs w:val="22"/>
              </w:rPr>
            </w:pPr>
            <w:r>
              <w:rPr>
                <w:color w:val="000000"/>
                <w:sz w:val="22"/>
                <w:szCs w:val="22"/>
              </w:rPr>
              <w:t>288,4</w:t>
            </w:r>
          </w:p>
        </w:tc>
        <w:tc>
          <w:tcPr>
            <w:tcW w:w="501" w:type="pct"/>
            <w:tcBorders>
              <w:top w:val="nil"/>
              <w:left w:val="nil"/>
              <w:right w:val="single" w:sz="4" w:space="0" w:color="auto"/>
            </w:tcBorders>
            <w:shd w:val="clear" w:color="auto" w:fill="auto"/>
            <w:vAlign w:val="center"/>
          </w:tcPr>
          <w:p w14:paraId="700BD90E" w14:textId="78340EEB"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1192D890" w14:textId="5F9B9C51" w:rsidR="0088345C" w:rsidRPr="00013DF9" w:rsidRDefault="0088345C" w:rsidP="0088345C">
            <w:pPr>
              <w:contextualSpacing/>
              <w:jc w:val="center"/>
              <w:rPr>
                <w:sz w:val="22"/>
                <w:szCs w:val="22"/>
              </w:rPr>
            </w:pPr>
            <w:r>
              <w:rPr>
                <w:color w:val="000000"/>
                <w:sz w:val="22"/>
                <w:szCs w:val="22"/>
              </w:rPr>
              <w:t>288,4</w:t>
            </w:r>
          </w:p>
        </w:tc>
        <w:tc>
          <w:tcPr>
            <w:tcW w:w="324" w:type="pct"/>
            <w:vAlign w:val="center"/>
          </w:tcPr>
          <w:p w14:paraId="498AC422" w14:textId="643D54FC"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6B93328D" w14:textId="1FF2347F"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286AE2EE" w14:textId="77777777" w:rsidTr="009E4A09">
        <w:trPr>
          <w:cantSplit/>
          <w:trHeight w:val="329"/>
        </w:trPr>
        <w:tc>
          <w:tcPr>
            <w:tcW w:w="176" w:type="pct"/>
            <w:vAlign w:val="center"/>
          </w:tcPr>
          <w:p w14:paraId="3D3A0FCA" w14:textId="3F8B1C94" w:rsidR="0088345C" w:rsidRDefault="0088345C" w:rsidP="0088345C">
            <w:pPr>
              <w:contextualSpacing/>
              <w:jc w:val="center"/>
              <w:rPr>
                <w:color w:val="000000"/>
                <w:sz w:val="22"/>
                <w:szCs w:val="22"/>
                <w:lang w:val="uk-UA"/>
              </w:rPr>
            </w:pPr>
            <w:r>
              <w:rPr>
                <w:color w:val="000000"/>
                <w:sz w:val="22"/>
                <w:szCs w:val="22"/>
                <w:lang w:val="uk-UA"/>
              </w:rPr>
              <w:t>9</w:t>
            </w:r>
          </w:p>
        </w:tc>
        <w:tc>
          <w:tcPr>
            <w:tcW w:w="1531" w:type="pct"/>
            <w:tcBorders>
              <w:top w:val="nil"/>
              <w:left w:val="single" w:sz="4" w:space="0" w:color="auto"/>
              <w:right w:val="single" w:sz="4" w:space="0" w:color="auto"/>
            </w:tcBorders>
            <w:shd w:val="clear" w:color="auto" w:fill="auto"/>
          </w:tcPr>
          <w:p w14:paraId="777C7C31" w14:textId="70BE20B5" w:rsidR="0088345C" w:rsidRPr="00013DF9" w:rsidRDefault="0088345C" w:rsidP="0088345C">
            <w:pPr>
              <w:contextualSpacing/>
              <w:rPr>
                <w:color w:val="000000"/>
                <w:sz w:val="22"/>
                <w:szCs w:val="22"/>
              </w:rPr>
            </w:pPr>
            <w:proofErr w:type="spellStart"/>
            <w:r w:rsidRPr="0046136F">
              <w:t>Капітальний</w:t>
            </w:r>
            <w:proofErr w:type="spellEnd"/>
            <w:r w:rsidRPr="0046136F">
              <w:t xml:space="preserve"> ремонт </w:t>
            </w:r>
            <w:proofErr w:type="spellStart"/>
            <w:r w:rsidRPr="0046136F">
              <w:t>будинку</w:t>
            </w:r>
            <w:proofErr w:type="spellEnd"/>
            <w:r w:rsidRPr="0046136F">
              <w:t xml:space="preserve"> </w:t>
            </w:r>
            <w:proofErr w:type="spellStart"/>
            <w:r w:rsidRPr="0046136F">
              <w:t>культури</w:t>
            </w:r>
            <w:proofErr w:type="spellEnd"/>
            <w:r w:rsidRPr="0046136F">
              <w:t xml:space="preserve">   с. Великий Чернятин</w:t>
            </w:r>
          </w:p>
        </w:tc>
        <w:tc>
          <w:tcPr>
            <w:tcW w:w="1055" w:type="pct"/>
            <w:vMerge/>
            <w:vAlign w:val="center"/>
          </w:tcPr>
          <w:p w14:paraId="7DB54C66"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2F40D4C6" w14:textId="6FC8AA16" w:rsidR="0088345C" w:rsidRPr="00013DF9" w:rsidRDefault="0088345C" w:rsidP="0088345C">
            <w:pPr>
              <w:contextualSpacing/>
              <w:jc w:val="center"/>
              <w:rPr>
                <w:sz w:val="22"/>
                <w:szCs w:val="22"/>
              </w:rPr>
            </w:pPr>
            <w:r>
              <w:rPr>
                <w:color w:val="000000"/>
                <w:sz w:val="22"/>
                <w:szCs w:val="22"/>
              </w:rPr>
              <w:t>879,4</w:t>
            </w:r>
          </w:p>
        </w:tc>
        <w:tc>
          <w:tcPr>
            <w:tcW w:w="501" w:type="pct"/>
            <w:tcBorders>
              <w:top w:val="nil"/>
              <w:left w:val="nil"/>
              <w:right w:val="single" w:sz="4" w:space="0" w:color="auto"/>
            </w:tcBorders>
            <w:shd w:val="clear" w:color="auto" w:fill="auto"/>
            <w:vAlign w:val="center"/>
          </w:tcPr>
          <w:p w14:paraId="652F832C" w14:textId="002D3633"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6AC8279E" w14:textId="003205F5" w:rsidR="0088345C" w:rsidRPr="00013DF9" w:rsidRDefault="0088345C" w:rsidP="0088345C">
            <w:pPr>
              <w:contextualSpacing/>
              <w:jc w:val="center"/>
              <w:rPr>
                <w:sz w:val="22"/>
                <w:szCs w:val="22"/>
              </w:rPr>
            </w:pPr>
            <w:r>
              <w:rPr>
                <w:color w:val="000000"/>
                <w:sz w:val="22"/>
                <w:szCs w:val="22"/>
              </w:rPr>
              <w:t>879,4</w:t>
            </w:r>
          </w:p>
        </w:tc>
        <w:tc>
          <w:tcPr>
            <w:tcW w:w="324" w:type="pct"/>
            <w:vAlign w:val="center"/>
          </w:tcPr>
          <w:p w14:paraId="1BA4C32C" w14:textId="29D4A3A9"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1AE042AF" w14:textId="5D9754B9"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24F77EF4" w14:textId="77777777" w:rsidTr="009E4A09">
        <w:trPr>
          <w:cantSplit/>
          <w:trHeight w:val="465"/>
        </w:trPr>
        <w:tc>
          <w:tcPr>
            <w:tcW w:w="176" w:type="pct"/>
            <w:vAlign w:val="center"/>
          </w:tcPr>
          <w:p w14:paraId="1A9E0A27" w14:textId="228258E0" w:rsidR="0088345C" w:rsidRDefault="0088345C" w:rsidP="0088345C">
            <w:pPr>
              <w:contextualSpacing/>
              <w:jc w:val="center"/>
              <w:rPr>
                <w:color w:val="000000"/>
                <w:sz w:val="22"/>
                <w:szCs w:val="22"/>
                <w:lang w:val="uk-UA"/>
              </w:rPr>
            </w:pPr>
            <w:r>
              <w:rPr>
                <w:color w:val="000000"/>
                <w:sz w:val="22"/>
                <w:szCs w:val="22"/>
                <w:lang w:val="uk-UA"/>
              </w:rPr>
              <w:t>10</w:t>
            </w:r>
          </w:p>
        </w:tc>
        <w:tc>
          <w:tcPr>
            <w:tcW w:w="1531" w:type="pct"/>
            <w:tcBorders>
              <w:top w:val="nil"/>
              <w:left w:val="single" w:sz="4" w:space="0" w:color="auto"/>
              <w:right w:val="single" w:sz="4" w:space="0" w:color="auto"/>
            </w:tcBorders>
            <w:shd w:val="clear" w:color="auto" w:fill="auto"/>
          </w:tcPr>
          <w:p w14:paraId="3BF849E4" w14:textId="48F9A907" w:rsidR="0088345C" w:rsidRPr="00013DF9" w:rsidRDefault="0088345C" w:rsidP="0088345C">
            <w:pPr>
              <w:contextualSpacing/>
              <w:rPr>
                <w:color w:val="000000"/>
                <w:sz w:val="22"/>
                <w:szCs w:val="22"/>
              </w:rPr>
            </w:pPr>
            <w:proofErr w:type="spellStart"/>
            <w:r w:rsidRPr="0046136F">
              <w:t>Капітальний</w:t>
            </w:r>
            <w:proofErr w:type="spellEnd"/>
            <w:r w:rsidRPr="0046136F">
              <w:t xml:space="preserve"> ремонт </w:t>
            </w:r>
            <w:proofErr w:type="spellStart"/>
            <w:r w:rsidRPr="0046136F">
              <w:t>будинку</w:t>
            </w:r>
            <w:proofErr w:type="spellEnd"/>
            <w:r w:rsidRPr="0046136F">
              <w:t xml:space="preserve"> </w:t>
            </w:r>
            <w:proofErr w:type="spellStart"/>
            <w:r w:rsidRPr="0046136F">
              <w:t>культури</w:t>
            </w:r>
            <w:proofErr w:type="spellEnd"/>
            <w:r w:rsidRPr="0046136F">
              <w:t xml:space="preserve">   с. </w:t>
            </w:r>
            <w:proofErr w:type="spellStart"/>
            <w:r w:rsidRPr="0046136F">
              <w:t>Вербородинці</w:t>
            </w:r>
            <w:proofErr w:type="spellEnd"/>
          </w:p>
        </w:tc>
        <w:tc>
          <w:tcPr>
            <w:tcW w:w="1055" w:type="pct"/>
            <w:vMerge/>
            <w:vAlign w:val="center"/>
          </w:tcPr>
          <w:p w14:paraId="3F3793DC"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52302534" w14:textId="1A1B3424" w:rsidR="0088345C" w:rsidRPr="00013DF9" w:rsidRDefault="0088345C" w:rsidP="0088345C">
            <w:pPr>
              <w:contextualSpacing/>
              <w:jc w:val="center"/>
              <w:rPr>
                <w:sz w:val="22"/>
                <w:szCs w:val="22"/>
              </w:rPr>
            </w:pPr>
            <w:r>
              <w:rPr>
                <w:color w:val="000000"/>
                <w:sz w:val="22"/>
                <w:szCs w:val="22"/>
              </w:rPr>
              <w:t>765,0</w:t>
            </w:r>
          </w:p>
        </w:tc>
        <w:tc>
          <w:tcPr>
            <w:tcW w:w="501" w:type="pct"/>
            <w:tcBorders>
              <w:top w:val="nil"/>
              <w:left w:val="nil"/>
              <w:right w:val="single" w:sz="4" w:space="0" w:color="auto"/>
            </w:tcBorders>
            <w:shd w:val="clear" w:color="auto" w:fill="auto"/>
            <w:vAlign w:val="center"/>
          </w:tcPr>
          <w:p w14:paraId="1C102445" w14:textId="6184FA7F"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324C1F84" w14:textId="20ABFC08" w:rsidR="0088345C" w:rsidRPr="00013DF9" w:rsidRDefault="0088345C" w:rsidP="0088345C">
            <w:pPr>
              <w:contextualSpacing/>
              <w:jc w:val="center"/>
              <w:rPr>
                <w:sz w:val="22"/>
                <w:szCs w:val="22"/>
              </w:rPr>
            </w:pPr>
            <w:r>
              <w:rPr>
                <w:color w:val="000000"/>
                <w:sz w:val="22"/>
                <w:szCs w:val="22"/>
              </w:rPr>
              <w:t>765,0</w:t>
            </w:r>
          </w:p>
        </w:tc>
        <w:tc>
          <w:tcPr>
            <w:tcW w:w="324" w:type="pct"/>
            <w:vAlign w:val="center"/>
          </w:tcPr>
          <w:p w14:paraId="2D61EA7D" w14:textId="119A1E3E"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206D8797" w14:textId="6086EC9D"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759388C3" w14:textId="77777777" w:rsidTr="009E4A09">
        <w:trPr>
          <w:cantSplit/>
          <w:trHeight w:val="473"/>
        </w:trPr>
        <w:tc>
          <w:tcPr>
            <w:tcW w:w="176" w:type="pct"/>
            <w:vAlign w:val="center"/>
          </w:tcPr>
          <w:p w14:paraId="2B85B391" w14:textId="570C8A37" w:rsidR="0088345C" w:rsidRDefault="0088345C" w:rsidP="0088345C">
            <w:pPr>
              <w:contextualSpacing/>
              <w:jc w:val="center"/>
              <w:rPr>
                <w:color w:val="000000"/>
                <w:sz w:val="22"/>
                <w:szCs w:val="22"/>
                <w:lang w:val="uk-UA"/>
              </w:rPr>
            </w:pPr>
            <w:r>
              <w:rPr>
                <w:color w:val="000000"/>
                <w:sz w:val="22"/>
                <w:szCs w:val="22"/>
                <w:lang w:val="uk-UA"/>
              </w:rPr>
              <w:t>11</w:t>
            </w:r>
          </w:p>
        </w:tc>
        <w:tc>
          <w:tcPr>
            <w:tcW w:w="1531" w:type="pct"/>
            <w:tcBorders>
              <w:top w:val="nil"/>
              <w:left w:val="single" w:sz="4" w:space="0" w:color="auto"/>
              <w:right w:val="single" w:sz="4" w:space="0" w:color="auto"/>
            </w:tcBorders>
            <w:shd w:val="clear" w:color="auto" w:fill="auto"/>
          </w:tcPr>
          <w:p w14:paraId="43468689" w14:textId="2CD65353" w:rsidR="0088345C" w:rsidRPr="00013DF9" w:rsidRDefault="0088345C" w:rsidP="0088345C">
            <w:pPr>
              <w:contextualSpacing/>
              <w:rPr>
                <w:color w:val="000000"/>
                <w:sz w:val="22"/>
                <w:szCs w:val="22"/>
              </w:rPr>
            </w:pPr>
            <w:proofErr w:type="spellStart"/>
            <w:r w:rsidRPr="0046136F">
              <w:t>Капітальний</w:t>
            </w:r>
            <w:proofErr w:type="spellEnd"/>
            <w:r w:rsidRPr="0046136F">
              <w:t xml:space="preserve"> ремонт </w:t>
            </w:r>
            <w:proofErr w:type="spellStart"/>
            <w:r w:rsidRPr="0046136F">
              <w:t>будівлі</w:t>
            </w:r>
            <w:proofErr w:type="spellEnd"/>
            <w:r w:rsidRPr="0046136F">
              <w:t xml:space="preserve"> </w:t>
            </w:r>
            <w:proofErr w:type="spellStart"/>
            <w:r w:rsidRPr="0046136F">
              <w:t>будинку</w:t>
            </w:r>
            <w:proofErr w:type="spellEnd"/>
            <w:r w:rsidRPr="0046136F">
              <w:t xml:space="preserve"> </w:t>
            </w:r>
            <w:proofErr w:type="spellStart"/>
            <w:r w:rsidRPr="0046136F">
              <w:t>культури</w:t>
            </w:r>
            <w:proofErr w:type="spellEnd"/>
            <w:r w:rsidRPr="0046136F">
              <w:t xml:space="preserve"> с. </w:t>
            </w:r>
            <w:proofErr w:type="spellStart"/>
            <w:r w:rsidRPr="0046136F">
              <w:t>Великі</w:t>
            </w:r>
            <w:proofErr w:type="spellEnd"/>
            <w:r w:rsidRPr="0046136F">
              <w:t xml:space="preserve"> </w:t>
            </w:r>
            <w:proofErr w:type="spellStart"/>
            <w:r w:rsidRPr="0046136F">
              <w:t>Мацевичі</w:t>
            </w:r>
            <w:proofErr w:type="spellEnd"/>
          </w:p>
        </w:tc>
        <w:tc>
          <w:tcPr>
            <w:tcW w:w="1055" w:type="pct"/>
            <w:vMerge/>
            <w:vAlign w:val="center"/>
          </w:tcPr>
          <w:p w14:paraId="03A40CD7"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478D4A21" w14:textId="00F09489" w:rsidR="0088345C" w:rsidRPr="00013DF9" w:rsidRDefault="0088345C" w:rsidP="0088345C">
            <w:pPr>
              <w:contextualSpacing/>
              <w:jc w:val="center"/>
              <w:rPr>
                <w:sz w:val="22"/>
                <w:szCs w:val="22"/>
              </w:rPr>
            </w:pPr>
            <w:r>
              <w:rPr>
                <w:color w:val="000000"/>
                <w:sz w:val="22"/>
                <w:szCs w:val="22"/>
              </w:rPr>
              <w:t>14213,5</w:t>
            </w:r>
          </w:p>
        </w:tc>
        <w:tc>
          <w:tcPr>
            <w:tcW w:w="501" w:type="pct"/>
            <w:tcBorders>
              <w:top w:val="nil"/>
              <w:left w:val="nil"/>
              <w:right w:val="single" w:sz="4" w:space="0" w:color="auto"/>
            </w:tcBorders>
            <w:shd w:val="clear" w:color="auto" w:fill="auto"/>
            <w:vAlign w:val="center"/>
          </w:tcPr>
          <w:p w14:paraId="1261AC68" w14:textId="458ACE47"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481FD225" w14:textId="287EF85B" w:rsidR="0088345C" w:rsidRPr="00013DF9" w:rsidRDefault="0088345C" w:rsidP="0088345C">
            <w:pPr>
              <w:contextualSpacing/>
              <w:jc w:val="center"/>
              <w:rPr>
                <w:sz w:val="22"/>
                <w:szCs w:val="22"/>
              </w:rPr>
            </w:pPr>
            <w:r>
              <w:rPr>
                <w:color w:val="000000"/>
                <w:sz w:val="22"/>
                <w:szCs w:val="22"/>
              </w:rPr>
              <w:t>14213,5</w:t>
            </w:r>
          </w:p>
        </w:tc>
        <w:tc>
          <w:tcPr>
            <w:tcW w:w="324" w:type="pct"/>
            <w:vAlign w:val="center"/>
          </w:tcPr>
          <w:p w14:paraId="07CDB068" w14:textId="333036CD"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78F54CE3" w14:textId="5BB3224C"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0C46A0A8" w14:textId="77777777" w:rsidTr="00070FFF">
        <w:trPr>
          <w:cantSplit/>
          <w:trHeight w:val="799"/>
        </w:trPr>
        <w:tc>
          <w:tcPr>
            <w:tcW w:w="176" w:type="pct"/>
            <w:vAlign w:val="center"/>
          </w:tcPr>
          <w:p w14:paraId="662AB740" w14:textId="2707DBC9" w:rsidR="0088345C" w:rsidRDefault="0088345C" w:rsidP="0088345C">
            <w:pPr>
              <w:contextualSpacing/>
              <w:jc w:val="center"/>
              <w:rPr>
                <w:color w:val="000000"/>
                <w:sz w:val="22"/>
                <w:szCs w:val="22"/>
                <w:lang w:val="uk-UA"/>
              </w:rPr>
            </w:pPr>
            <w:r>
              <w:rPr>
                <w:color w:val="000000"/>
                <w:sz w:val="22"/>
                <w:szCs w:val="22"/>
                <w:lang w:val="uk-UA"/>
              </w:rPr>
              <w:t>12</w:t>
            </w:r>
          </w:p>
        </w:tc>
        <w:tc>
          <w:tcPr>
            <w:tcW w:w="1531" w:type="pct"/>
            <w:tcBorders>
              <w:top w:val="nil"/>
              <w:left w:val="single" w:sz="4" w:space="0" w:color="auto"/>
              <w:right w:val="single" w:sz="4" w:space="0" w:color="auto"/>
            </w:tcBorders>
            <w:shd w:val="clear" w:color="auto" w:fill="auto"/>
          </w:tcPr>
          <w:p w14:paraId="0FC4FF20" w14:textId="66BB5CA8" w:rsidR="0088345C" w:rsidRPr="00013DF9" w:rsidRDefault="0088345C" w:rsidP="0088345C">
            <w:pPr>
              <w:contextualSpacing/>
              <w:rPr>
                <w:color w:val="000000"/>
                <w:sz w:val="22"/>
                <w:szCs w:val="22"/>
              </w:rPr>
            </w:pPr>
            <w:proofErr w:type="spellStart"/>
            <w:r w:rsidRPr="0046136F">
              <w:t>Капітальний</w:t>
            </w:r>
            <w:proofErr w:type="spellEnd"/>
            <w:r w:rsidRPr="0046136F">
              <w:t xml:space="preserve"> ремонт </w:t>
            </w:r>
            <w:proofErr w:type="spellStart"/>
            <w:r w:rsidRPr="0046136F">
              <w:t>будівлі</w:t>
            </w:r>
            <w:proofErr w:type="spellEnd"/>
            <w:r w:rsidRPr="0046136F">
              <w:t xml:space="preserve"> </w:t>
            </w:r>
            <w:r w:rsidR="009E4A09">
              <w:rPr>
                <w:lang w:val="uk-UA"/>
              </w:rPr>
              <w:t>дитячої музичної школи</w:t>
            </w:r>
            <w:r w:rsidRPr="0046136F">
              <w:t xml:space="preserve"> по </w:t>
            </w:r>
            <w:proofErr w:type="spellStart"/>
            <w:r w:rsidRPr="0046136F">
              <w:t>вул</w:t>
            </w:r>
            <w:proofErr w:type="spellEnd"/>
            <w:r w:rsidRPr="0046136F">
              <w:t xml:space="preserve">. </w:t>
            </w:r>
            <w:proofErr w:type="spellStart"/>
            <w:r w:rsidRPr="0046136F">
              <w:t>Косинського</w:t>
            </w:r>
            <w:proofErr w:type="spellEnd"/>
            <w:r w:rsidRPr="0046136F">
              <w:t xml:space="preserve"> 18 Корпус №2 </w:t>
            </w:r>
          </w:p>
        </w:tc>
        <w:tc>
          <w:tcPr>
            <w:tcW w:w="1055" w:type="pct"/>
            <w:vMerge/>
            <w:vAlign w:val="center"/>
          </w:tcPr>
          <w:p w14:paraId="137C1F2E"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1BC4F62A" w14:textId="2A0A7176" w:rsidR="0088345C" w:rsidRPr="00013DF9" w:rsidRDefault="0088345C" w:rsidP="0088345C">
            <w:pPr>
              <w:contextualSpacing/>
              <w:jc w:val="center"/>
              <w:rPr>
                <w:sz w:val="22"/>
                <w:szCs w:val="22"/>
              </w:rPr>
            </w:pPr>
            <w:r>
              <w:rPr>
                <w:color w:val="000000"/>
                <w:sz w:val="22"/>
                <w:szCs w:val="22"/>
              </w:rPr>
              <w:t>70127,0</w:t>
            </w:r>
          </w:p>
        </w:tc>
        <w:tc>
          <w:tcPr>
            <w:tcW w:w="501" w:type="pct"/>
            <w:tcBorders>
              <w:top w:val="nil"/>
              <w:left w:val="nil"/>
              <w:right w:val="single" w:sz="4" w:space="0" w:color="auto"/>
            </w:tcBorders>
            <w:shd w:val="clear" w:color="auto" w:fill="auto"/>
            <w:vAlign w:val="center"/>
          </w:tcPr>
          <w:p w14:paraId="6E24638D" w14:textId="7918507B"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050BFE34" w14:textId="6DAF75E6" w:rsidR="0088345C" w:rsidRPr="00013DF9" w:rsidRDefault="0088345C" w:rsidP="0088345C">
            <w:pPr>
              <w:contextualSpacing/>
              <w:jc w:val="center"/>
              <w:rPr>
                <w:sz w:val="22"/>
                <w:szCs w:val="22"/>
              </w:rPr>
            </w:pPr>
            <w:r>
              <w:rPr>
                <w:color w:val="000000"/>
                <w:sz w:val="22"/>
                <w:szCs w:val="22"/>
              </w:rPr>
              <w:t>70127,5</w:t>
            </w:r>
          </w:p>
        </w:tc>
        <w:tc>
          <w:tcPr>
            <w:tcW w:w="324" w:type="pct"/>
            <w:vAlign w:val="center"/>
          </w:tcPr>
          <w:p w14:paraId="3823CC9C" w14:textId="0237B6EC"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506D4D98" w14:textId="2E713222"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67F69A72" w14:textId="77777777" w:rsidTr="009E4A09">
        <w:trPr>
          <w:cantSplit/>
          <w:trHeight w:val="480"/>
        </w:trPr>
        <w:tc>
          <w:tcPr>
            <w:tcW w:w="176" w:type="pct"/>
            <w:vAlign w:val="center"/>
          </w:tcPr>
          <w:p w14:paraId="5ACA29BA" w14:textId="3020A3DB" w:rsidR="0088345C" w:rsidRDefault="0088345C" w:rsidP="0088345C">
            <w:pPr>
              <w:contextualSpacing/>
              <w:jc w:val="center"/>
              <w:rPr>
                <w:color w:val="000000"/>
                <w:sz w:val="22"/>
                <w:szCs w:val="22"/>
                <w:lang w:val="uk-UA"/>
              </w:rPr>
            </w:pPr>
            <w:r>
              <w:rPr>
                <w:color w:val="000000"/>
                <w:sz w:val="22"/>
                <w:szCs w:val="22"/>
                <w:lang w:val="uk-UA"/>
              </w:rPr>
              <w:t>13</w:t>
            </w:r>
          </w:p>
        </w:tc>
        <w:tc>
          <w:tcPr>
            <w:tcW w:w="1531" w:type="pct"/>
            <w:tcBorders>
              <w:top w:val="nil"/>
              <w:left w:val="single" w:sz="4" w:space="0" w:color="auto"/>
              <w:right w:val="single" w:sz="4" w:space="0" w:color="auto"/>
            </w:tcBorders>
            <w:shd w:val="clear" w:color="auto" w:fill="auto"/>
          </w:tcPr>
          <w:p w14:paraId="18AFA0CF" w14:textId="3CDE8AC6" w:rsidR="0088345C" w:rsidRPr="009E4A09" w:rsidRDefault="0088345C" w:rsidP="0088345C">
            <w:pPr>
              <w:contextualSpacing/>
              <w:rPr>
                <w:color w:val="000000"/>
                <w:sz w:val="22"/>
                <w:szCs w:val="22"/>
                <w:lang w:val="uk-UA"/>
              </w:rPr>
            </w:pPr>
            <w:proofErr w:type="spellStart"/>
            <w:r w:rsidRPr="0046136F">
              <w:t>Капітальний</w:t>
            </w:r>
            <w:proofErr w:type="spellEnd"/>
            <w:r w:rsidRPr="0046136F">
              <w:t xml:space="preserve"> ремонт </w:t>
            </w:r>
            <w:proofErr w:type="spellStart"/>
            <w:r w:rsidRPr="0046136F">
              <w:t>будівлі</w:t>
            </w:r>
            <w:proofErr w:type="spellEnd"/>
            <w:r w:rsidRPr="0046136F">
              <w:t xml:space="preserve"> </w:t>
            </w:r>
            <w:r w:rsidR="009E4A09">
              <w:rPr>
                <w:lang w:val="uk-UA"/>
              </w:rPr>
              <w:t>дитячої художньої школи</w:t>
            </w:r>
            <w:r w:rsidRPr="0046136F">
              <w:t xml:space="preserve"> по </w:t>
            </w:r>
            <w:proofErr w:type="spellStart"/>
            <w:r w:rsidRPr="0046136F">
              <w:t>вул</w:t>
            </w:r>
            <w:proofErr w:type="spellEnd"/>
            <w:r w:rsidRPr="0046136F">
              <w:t xml:space="preserve">. </w:t>
            </w:r>
            <w:proofErr w:type="spellStart"/>
            <w:r w:rsidRPr="0046136F">
              <w:t>Пушкіна</w:t>
            </w:r>
            <w:proofErr w:type="spellEnd"/>
            <w:r w:rsidRPr="0046136F">
              <w:t xml:space="preserve"> ,7 </w:t>
            </w:r>
          </w:p>
        </w:tc>
        <w:tc>
          <w:tcPr>
            <w:tcW w:w="1055" w:type="pct"/>
            <w:vMerge/>
            <w:vAlign w:val="center"/>
          </w:tcPr>
          <w:p w14:paraId="24B8EFAE"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65CFAED1" w14:textId="7F4AD952" w:rsidR="0088345C" w:rsidRPr="00013DF9" w:rsidRDefault="0088345C" w:rsidP="0088345C">
            <w:pPr>
              <w:contextualSpacing/>
              <w:jc w:val="center"/>
              <w:rPr>
                <w:sz w:val="22"/>
                <w:szCs w:val="22"/>
              </w:rPr>
            </w:pPr>
            <w:r>
              <w:rPr>
                <w:color w:val="000000"/>
                <w:sz w:val="22"/>
                <w:szCs w:val="22"/>
              </w:rPr>
              <w:t>4165,0</w:t>
            </w:r>
          </w:p>
        </w:tc>
        <w:tc>
          <w:tcPr>
            <w:tcW w:w="501" w:type="pct"/>
            <w:tcBorders>
              <w:top w:val="nil"/>
              <w:left w:val="nil"/>
              <w:right w:val="single" w:sz="4" w:space="0" w:color="auto"/>
            </w:tcBorders>
            <w:shd w:val="clear" w:color="auto" w:fill="auto"/>
            <w:vAlign w:val="center"/>
          </w:tcPr>
          <w:p w14:paraId="6B726223" w14:textId="34D484F5"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1E2BCD3B" w14:textId="7580226F" w:rsidR="0088345C" w:rsidRPr="00013DF9" w:rsidRDefault="0088345C" w:rsidP="0088345C">
            <w:pPr>
              <w:contextualSpacing/>
              <w:jc w:val="center"/>
              <w:rPr>
                <w:sz w:val="22"/>
                <w:szCs w:val="22"/>
              </w:rPr>
            </w:pPr>
            <w:r>
              <w:rPr>
                <w:color w:val="000000"/>
                <w:sz w:val="22"/>
                <w:szCs w:val="22"/>
              </w:rPr>
              <w:t>4165,0</w:t>
            </w:r>
          </w:p>
        </w:tc>
        <w:tc>
          <w:tcPr>
            <w:tcW w:w="324" w:type="pct"/>
            <w:vAlign w:val="center"/>
          </w:tcPr>
          <w:p w14:paraId="116D154C" w14:textId="479D173F"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20D6B551" w14:textId="7091B502"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50003DF8" w14:textId="77777777" w:rsidTr="00070FFF">
        <w:trPr>
          <w:cantSplit/>
          <w:trHeight w:val="799"/>
        </w:trPr>
        <w:tc>
          <w:tcPr>
            <w:tcW w:w="176" w:type="pct"/>
            <w:vAlign w:val="center"/>
          </w:tcPr>
          <w:p w14:paraId="76ADAE6F" w14:textId="3F1DCAF9" w:rsidR="0088345C" w:rsidRDefault="0088345C" w:rsidP="0088345C">
            <w:pPr>
              <w:contextualSpacing/>
              <w:jc w:val="center"/>
              <w:rPr>
                <w:color w:val="000000"/>
                <w:sz w:val="22"/>
                <w:szCs w:val="22"/>
                <w:lang w:val="uk-UA"/>
              </w:rPr>
            </w:pPr>
            <w:r>
              <w:rPr>
                <w:color w:val="000000"/>
                <w:sz w:val="22"/>
                <w:szCs w:val="22"/>
                <w:lang w:val="uk-UA"/>
              </w:rPr>
              <w:t>14</w:t>
            </w:r>
          </w:p>
        </w:tc>
        <w:tc>
          <w:tcPr>
            <w:tcW w:w="1531" w:type="pct"/>
            <w:tcBorders>
              <w:top w:val="nil"/>
              <w:left w:val="single" w:sz="4" w:space="0" w:color="auto"/>
              <w:right w:val="single" w:sz="4" w:space="0" w:color="auto"/>
            </w:tcBorders>
            <w:shd w:val="clear" w:color="auto" w:fill="auto"/>
          </w:tcPr>
          <w:p w14:paraId="0009DBE7" w14:textId="38A07A02" w:rsidR="0088345C" w:rsidRPr="00013DF9" w:rsidRDefault="0088345C" w:rsidP="0088345C">
            <w:pPr>
              <w:contextualSpacing/>
              <w:rPr>
                <w:color w:val="000000"/>
                <w:sz w:val="22"/>
                <w:szCs w:val="22"/>
              </w:rPr>
            </w:pPr>
            <w:proofErr w:type="spellStart"/>
            <w:r w:rsidRPr="0046136F">
              <w:t>Виготовлення</w:t>
            </w:r>
            <w:proofErr w:type="spellEnd"/>
            <w:r w:rsidRPr="0046136F">
              <w:t xml:space="preserve"> </w:t>
            </w:r>
            <w:proofErr w:type="spellStart"/>
            <w:r w:rsidRPr="0046136F">
              <w:t>проєкту</w:t>
            </w:r>
            <w:proofErr w:type="spellEnd"/>
            <w:r w:rsidRPr="0046136F">
              <w:t xml:space="preserve"> </w:t>
            </w:r>
            <w:proofErr w:type="spellStart"/>
            <w:r w:rsidRPr="0046136F">
              <w:t>землеустрою</w:t>
            </w:r>
            <w:proofErr w:type="spellEnd"/>
            <w:r w:rsidRPr="0046136F">
              <w:t xml:space="preserve"> </w:t>
            </w:r>
            <w:proofErr w:type="spellStart"/>
            <w:r w:rsidRPr="0046136F">
              <w:t>щодо</w:t>
            </w:r>
            <w:proofErr w:type="spellEnd"/>
            <w:r w:rsidRPr="0046136F">
              <w:t xml:space="preserve"> </w:t>
            </w:r>
            <w:proofErr w:type="spellStart"/>
            <w:r w:rsidRPr="0046136F">
              <w:t>відведення</w:t>
            </w:r>
            <w:proofErr w:type="spellEnd"/>
            <w:r w:rsidRPr="0046136F">
              <w:t xml:space="preserve"> </w:t>
            </w:r>
            <w:proofErr w:type="spellStart"/>
            <w:r w:rsidRPr="0046136F">
              <w:t>земельної</w:t>
            </w:r>
            <w:proofErr w:type="spellEnd"/>
            <w:r w:rsidRPr="0046136F">
              <w:t xml:space="preserve"> </w:t>
            </w:r>
            <w:proofErr w:type="spellStart"/>
            <w:r w:rsidRPr="0046136F">
              <w:t>ділянки</w:t>
            </w:r>
            <w:proofErr w:type="spellEnd"/>
            <w:r w:rsidRPr="0046136F">
              <w:t xml:space="preserve">, </w:t>
            </w:r>
            <w:proofErr w:type="spellStart"/>
            <w:r w:rsidRPr="0046136F">
              <w:t>розташованої</w:t>
            </w:r>
            <w:proofErr w:type="spellEnd"/>
            <w:r w:rsidRPr="0046136F">
              <w:t xml:space="preserve"> на </w:t>
            </w:r>
            <w:proofErr w:type="spellStart"/>
            <w:r w:rsidRPr="0046136F">
              <w:t>території</w:t>
            </w:r>
            <w:proofErr w:type="spellEnd"/>
            <w:r w:rsidRPr="0046136F">
              <w:t xml:space="preserve"> </w:t>
            </w:r>
            <w:proofErr w:type="spellStart"/>
            <w:r w:rsidRPr="0046136F">
              <w:t>пам’ятки</w:t>
            </w:r>
            <w:proofErr w:type="spellEnd"/>
            <w:r w:rsidRPr="0046136F">
              <w:t xml:space="preserve"> </w:t>
            </w:r>
            <w:proofErr w:type="spellStart"/>
            <w:r w:rsidRPr="0046136F">
              <w:t>архітектури</w:t>
            </w:r>
            <w:proofErr w:type="spellEnd"/>
            <w:r w:rsidRPr="0046136F">
              <w:t xml:space="preserve"> </w:t>
            </w:r>
            <w:proofErr w:type="spellStart"/>
            <w:r w:rsidRPr="0046136F">
              <w:t>національного</w:t>
            </w:r>
            <w:proofErr w:type="spellEnd"/>
            <w:r w:rsidRPr="0046136F">
              <w:t xml:space="preserve"> </w:t>
            </w:r>
            <w:proofErr w:type="spellStart"/>
            <w:proofErr w:type="gramStart"/>
            <w:r w:rsidRPr="0046136F">
              <w:t>значення</w:t>
            </w:r>
            <w:proofErr w:type="spellEnd"/>
            <w:r w:rsidRPr="0046136F">
              <w:t xml:space="preserve">  –</w:t>
            </w:r>
            <w:proofErr w:type="gramEnd"/>
            <w:r w:rsidRPr="0046136F">
              <w:t xml:space="preserve"> Комплексу </w:t>
            </w:r>
            <w:proofErr w:type="spellStart"/>
            <w:r w:rsidRPr="0046136F">
              <w:t>споруд</w:t>
            </w:r>
            <w:proofErr w:type="spellEnd"/>
            <w:r w:rsidRPr="0046136F">
              <w:t xml:space="preserve"> </w:t>
            </w:r>
            <w:proofErr w:type="spellStart"/>
            <w:r w:rsidRPr="0046136F">
              <w:t>оборонної</w:t>
            </w:r>
            <w:proofErr w:type="spellEnd"/>
            <w:r w:rsidRPr="0046136F">
              <w:t xml:space="preserve"> </w:t>
            </w:r>
            <w:proofErr w:type="spellStart"/>
            <w:r w:rsidRPr="0046136F">
              <w:t>башти</w:t>
            </w:r>
            <w:proofErr w:type="spellEnd"/>
            <w:r w:rsidRPr="0046136F">
              <w:t xml:space="preserve">, </w:t>
            </w:r>
            <w:proofErr w:type="spellStart"/>
            <w:r w:rsidRPr="0046136F">
              <w:t>охоронний</w:t>
            </w:r>
            <w:proofErr w:type="spellEnd"/>
            <w:r w:rsidRPr="0046136F">
              <w:t xml:space="preserve"> № 1701 (</w:t>
            </w:r>
            <w:proofErr w:type="spellStart"/>
            <w:r w:rsidRPr="0046136F">
              <w:t>складові</w:t>
            </w:r>
            <w:proofErr w:type="spellEnd"/>
            <w:r w:rsidRPr="0046136F">
              <w:t xml:space="preserve"> </w:t>
            </w:r>
            <w:proofErr w:type="spellStart"/>
            <w:r w:rsidRPr="0046136F">
              <w:t>частини</w:t>
            </w:r>
            <w:proofErr w:type="spellEnd"/>
            <w:r w:rsidRPr="0046136F">
              <w:t xml:space="preserve">: </w:t>
            </w:r>
            <w:proofErr w:type="spellStart"/>
            <w:r w:rsidRPr="0046136F">
              <w:t>Оборонна</w:t>
            </w:r>
            <w:proofErr w:type="spellEnd"/>
            <w:r w:rsidRPr="0046136F">
              <w:t xml:space="preserve"> </w:t>
            </w:r>
            <w:proofErr w:type="spellStart"/>
            <w:r w:rsidRPr="0046136F">
              <w:t>башта</w:t>
            </w:r>
            <w:proofErr w:type="spellEnd"/>
            <w:r w:rsidRPr="0046136F">
              <w:t xml:space="preserve"> XVI ст., </w:t>
            </w:r>
            <w:proofErr w:type="spellStart"/>
            <w:r w:rsidRPr="0046136F">
              <w:t>охоронний</w:t>
            </w:r>
            <w:proofErr w:type="spellEnd"/>
            <w:r w:rsidRPr="0046136F">
              <w:t xml:space="preserve"> №1701/1, </w:t>
            </w:r>
            <w:proofErr w:type="spellStart"/>
            <w:r w:rsidRPr="0046136F">
              <w:t>Костьол</w:t>
            </w:r>
            <w:proofErr w:type="spellEnd"/>
            <w:r w:rsidRPr="0046136F">
              <w:t xml:space="preserve"> (</w:t>
            </w:r>
            <w:proofErr w:type="spellStart"/>
            <w:r w:rsidRPr="0046136F">
              <w:t>руїни</w:t>
            </w:r>
            <w:proofErr w:type="spellEnd"/>
            <w:r w:rsidRPr="0046136F">
              <w:t xml:space="preserve">), 1612 р., </w:t>
            </w:r>
            <w:proofErr w:type="spellStart"/>
            <w:r w:rsidRPr="0046136F">
              <w:t>охоронний</w:t>
            </w:r>
            <w:proofErr w:type="spellEnd"/>
            <w:r w:rsidRPr="0046136F">
              <w:t xml:space="preserve"> №1701/2) по </w:t>
            </w:r>
            <w:proofErr w:type="spellStart"/>
            <w:r w:rsidRPr="0046136F">
              <w:t>вул</w:t>
            </w:r>
            <w:proofErr w:type="spellEnd"/>
            <w:r w:rsidRPr="0046136F">
              <w:t xml:space="preserve">. Федорова, 34-А, м. </w:t>
            </w:r>
            <w:proofErr w:type="spellStart"/>
            <w:r w:rsidRPr="0046136F">
              <w:t>Старокостянтинів</w:t>
            </w:r>
            <w:proofErr w:type="spellEnd"/>
            <w:r w:rsidRPr="0046136F">
              <w:t xml:space="preserve"> </w:t>
            </w:r>
            <w:proofErr w:type="spellStart"/>
            <w:r w:rsidRPr="0046136F">
              <w:t>Хмельницька</w:t>
            </w:r>
            <w:proofErr w:type="spellEnd"/>
            <w:r w:rsidRPr="0046136F">
              <w:t xml:space="preserve"> область</w:t>
            </w:r>
          </w:p>
        </w:tc>
        <w:tc>
          <w:tcPr>
            <w:tcW w:w="1055" w:type="pct"/>
            <w:vMerge/>
            <w:vAlign w:val="center"/>
          </w:tcPr>
          <w:p w14:paraId="1545DEE6"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3484D6F4" w14:textId="4FB60212" w:rsidR="0088345C" w:rsidRPr="00013DF9" w:rsidRDefault="0088345C" w:rsidP="0088345C">
            <w:pPr>
              <w:contextualSpacing/>
              <w:jc w:val="center"/>
              <w:rPr>
                <w:sz w:val="22"/>
                <w:szCs w:val="22"/>
              </w:rPr>
            </w:pPr>
            <w:r>
              <w:rPr>
                <w:color w:val="000000"/>
                <w:sz w:val="22"/>
                <w:szCs w:val="22"/>
              </w:rPr>
              <w:t>49,0</w:t>
            </w:r>
          </w:p>
        </w:tc>
        <w:tc>
          <w:tcPr>
            <w:tcW w:w="501" w:type="pct"/>
            <w:tcBorders>
              <w:top w:val="nil"/>
              <w:left w:val="nil"/>
              <w:right w:val="single" w:sz="4" w:space="0" w:color="auto"/>
            </w:tcBorders>
            <w:shd w:val="clear" w:color="auto" w:fill="auto"/>
            <w:vAlign w:val="center"/>
          </w:tcPr>
          <w:p w14:paraId="67371504" w14:textId="57FD71A9"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472E21EE" w14:textId="147A4F39" w:rsidR="0088345C" w:rsidRPr="00013DF9" w:rsidRDefault="0088345C" w:rsidP="0088345C">
            <w:pPr>
              <w:contextualSpacing/>
              <w:jc w:val="center"/>
              <w:rPr>
                <w:sz w:val="22"/>
                <w:szCs w:val="22"/>
              </w:rPr>
            </w:pPr>
            <w:r>
              <w:rPr>
                <w:color w:val="000000"/>
                <w:sz w:val="22"/>
                <w:szCs w:val="22"/>
              </w:rPr>
              <w:t>49,0</w:t>
            </w:r>
          </w:p>
        </w:tc>
        <w:tc>
          <w:tcPr>
            <w:tcW w:w="324" w:type="pct"/>
            <w:vAlign w:val="center"/>
          </w:tcPr>
          <w:p w14:paraId="4FD87B61" w14:textId="20DA07DD"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3F0222DD" w14:textId="676C5FC2"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033F56BA" w14:textId="77777777" w:rsidTr="00070FFF">
        <w:trPr>
          <w:cantSplit/>
          <w:trHeight w:val="799"/>
        </w:trPr>
        <w:tc>
          <w:tcPr>
            <w:tcW w:w="176" w:type="pct"/>
            <w:vAlign w:val="center"/>
          </w:tcPr>
          <w:p w14:paraId="03BFE29F" w14:textId="2E053476" w:rsidR="0088345C" w:rsidRDefault="0088345C" w:rsidP="0088345C">
            <w:pPr>
              <w:contextualSpacing/>
              <w:jc w:val="center"/>
              <w:rPr>
                <w:color w:val="000000"/>
                <w:sz w:val="22"/>
                <w:szCs w:val="22"/>
                <w:lang w:val="uk-UA"/>
              </w:rPr>
            </w:pPr>
            <w:r>
              <w:rPr>
                <w:color w:val="000000"/>
                <w:sz w:val="22"/>
                <w:szCs w:val="22"/>
                <w:lang w:val="uk-UA"/>
              </w:rPr>
              <w:lastRenderedPageBreak/>
              <w:t>15</w:t>
            </w:r>
          </w:p>
        </w:tc>
        <w:tc>
          <w:tcPr>
            <w:tcW w:w="1531" w:type="pct"/>
            <w:tcBorders>
              <w:top w:val="nil"/>
              <w:left w:val="single" w:sz="4" w:space="0" w:color="auto"/>
              <w:right w:val="single" w:sz="4" w:space="0" w:color="auto"/>
            </w:tcBorders>
            <w:shd w:val="clear" w:color="auto" w:fill="auto"/>
          </w:tcPr>
          <w:p w14:paraId="7365AAAD" w14:textId="7F7574D1" w:rsidR="0088345C" w:rsidRPr="00013DF9" w:rsidRDefault="0088345C" w:rsidP="0088345C">
            <w:pPr>
              <w:contextualSpacing/>
              <w:rPr>
                <w:color w:val="000000"/>
                <w:sz w:val="22"/>
                <w:szCs w:val="22"/>
              </w:rPr>
            </w:pPr>
            <w:proofErr w:type="spellStart"/>
            <w:r w:rsidRPr="0046136F">
              <w:t>Виготовлення</w:t>
            </w:r>
            <w:proofErr w:type="spellEnd"/>
            <w:r w:rsidRPr="0046136F">
              <w:t xml:space="preserve"> </w:t>
            </w:r>
            <w:proofErr w:type="spellStart"/>
            <w:r w:rsidRPr="0046136F">
              <w:t>проєкту</w:t>
            </w:r>
            <w:proofErr w:type="spellEnd"/>
            <w:r w:rsidRPr="0046136F">
              <w:t xml:space="preserve"> </w:t>
            </w:r>
            <w:proofErr w:type="spellStart"/>
            <w:r w:rsidRPr="0046136F">
              <w:t>землеустрою</w:t>
            </w:r>
            <w:proofErr w:type="spellEnd"/>
            <w:r w:rsidRPr="0046136F">
              <w:t xml:space="preserve"> </w:t>
            </w:r>
            <w:proofErr w:type="spellStart"/>
            <w:r w:rsidRPr="0046136F">
              <w:t>щодо</w:t>
            </w:r>
            <w:proofErr w:type="spellEnd"/>
            <w:r w:rsidRPr="0046136F">
              <w:t xml:space="preserve"> </w:t>
            </w:r>
            <w:proofErr w:type="spellStart"/>
            <w:r w:rsidRPr="0046136F">
              <w:t>відведення</w:t>
            </w:r>
            <w:proofErr w:type="spellEnd"/>
            <w:r w:rsidRPr="0046136F">
              <w:t xml:space="preserve"> </w:t>
            </w:r>
            <w:proofErr w:type="spellStart"/>
            <w:r w:rsidRPr="0046136F">
              <w:t>земельної</w:t>
            </w:r>
            <w:proofErr w:type="spellEnd"/>
            <w:r w:rsidRPr="0046136F">
              <w:t xml:space="preserve"> </w:t>
            </w:r>
            <w:proofErr w:type="spellStart"/>
            <w:r w:rsidRPr="0046136F">
              <w:t>ділянки</w:t>
            </w:r>
            <w:proofErr w:type="spellEnd"/>
            <w:r w:rsidRPr="0046136F">
              <w:t xml:space="preserve">, </w:t>
            </w:r>
            <w:proofErr w:type="spellStart"/>
            <w:r w:rsidRPr="0046136F">
              <w:t>розташованої</w:t>
            </w:r>
            <w:proofErr w:type="spellEnd"/>
            <w:r w:rsidRPr="0046136F">
              <w:t xml:space="preserve"> на </w:t>
            </w:r>
            <w:proofErr w:type="spellStart"/>
            <w:r w:rsidRPr="0046136F">
              <w:t>території</w:t>
            </w:r>
            <w:proofErr w:type="spellEnd"/>
            <w:r w:rsidRPr="0046136F">
              <w:t xml:space="preserve"> </w:t>
            </w:r>
            <w:proofErr w:type="spellStart"/>
            <w:r w:rsidRPr="0046136F">
              <w:t>пам’ятки</w:t>
            </w:r>
            <w:proofErr w:type="spellEnd"/>
            <w:r w:rsidRPr="0046136F">
              <w:t xml:space="preserve"> </w:t>
            </w:r>
            <w:proofErr w:type="spellStart"/>
            <w:r w:rsidRPr="0046136F">
              <w:t>архітектури</w:t>
            </w:r>
            <w:proofErr w:type="spellEnd"/>
            <w:r w:rsidRPr="0046136F">
              <w:t xml:space="preserve"> </w:t>
            </w:r>
            <w:proofErr w:type="spellStart"/>
            <w:r w:rsidRPr="0046136F">
              <w:t>національного</w:t>
            </w:r>
            <w:proofErr w:type="spellEnd"/>
            <w:r w:rsidRPr="0046136F">
              <w:t xml:space="preserve"> </w:t>
            </w:r>
            <w:proofErr w:type="spellStart"/>
            <w:r w:rsidRPr="0046136F">
              <w:t>значення</w:t>
            </w:r>
            <w:proofErr w:type="spellEnd"/>
            <w:r w:rsidRPr="0046136F">
              <w:t xml:space="preserve"> – Замок (1571 р. </w:t>
            </w:r>
            <w:proofErr w:type="spellStart"/>
            <w:r w:rsidRPr="0046136F">
              <w:t>охоронний</w:t>
            </w:r>
            <w:proofErr w:type="spellEnd"/>
            <w:r w:rsidRPr="0046136F">
              <w:t xml:space="preserve"> № 765) по </w:t>
            </w:r>
            <w:proofErr w:type="spellStart"/>
            <w:r w:rsidRPr="0046136F">
              <w:t>вул</w:t>
            </w:r>
            <w:proofErr w:type="spellEnd"/>
            <w:r w:rsidRPr="0046136F">
              <w:t xml:space="preserve">. </w:t>
            </w:r>
            <w:proofErr w:type="spellStart"/>
            <w:r w:rsidRPr="0046136F">
              <w:t>Замова</w:t>
            </w:r>
            <w:proofErr w:type="spellEnd"/>
            <w:r w:rsidRPr="0046136F">
              <w:t xml:space="preserve">, 1-А, м. </w:t>
            </w:r>
            <w:proofErr w:type="spellStart"/>
            <w:r w:rsidRPr="0046136F">
              <w:t>Старокостянтинів</w:t>
            </w:r>
            <w:proofErr w:type="spellEnd"/>
            <w:r w:rsidRPr="0046136F">
              <w:t xml:space="preserve">, </w:t>
            </w:r>
            <w:proofErr w:type="spellStart"/>
            <w:r w:rsidRPr="0046136F">
              <w:t>Хмельницька</w:t>
            </w:r>
            <w:proofErr w:type="spellEnd"/>
            <w:r w:rsidRPr="0046136F">
              <w:t xml:space="preserve"> область</w:t>
            </w:r>
          </w:p>
        </w:tc>
        <w:tc>
          <w:tcPr>
            <w:tcW w:w="1055" w:type="pct"/>
            <w:vMerge/>
            <w:vAlign w:val="center"/>
          </w:tcPr>
          <w:p w14:paraId="1E51A28A"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3CD54CFE" w14:textId="333DF9A7" w:rsidR="0088345C" w:rsidRPr="00013DF9" w:rsidRDefault="0088345C" w:rsidP="0088345C">
            <w:pPr>
              <w:contextualSpacing/>
              <w:jc w:val="center"/>
              <w:rPr>
                <w:sz w:val="22"/>
                <w:szCs w:val="22"/>
              </w:rPr>
            </w:pPr>
            <w:r>
              <w:rPr>
                <w:color w:val="000000"/>
                <w:sz w:val="22"/>
                <w:szCs w:val="22"/>
              </w:rPr>
              <w:t>49,0</w:t>
            </w:r>
          </w:p>
        </w:tc>
        <w:tc>
          <w:tcPr>
            <w:tcW w:w="501" w:type="pct"/>
            <w:tcBorders>
              <w:top w:val="nil"/>
              <w:left w:val="nil"/>
              <w:right w:val="single" w:sz="4" w:space="0" w:color="auto"/>
            </w:tcBorders>
            <w:shd w:val="clear" w:color="auto" w:fill="auto"/>
            <w:vAlign w:val="center"/>
          </w:tcPr>
          <w:p w14:paraId="5DF78357" w14:textId="30FE4540"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7B767CFD" w14:textId="6B9F3B21" w:rsidR="0088345C" w:rsidRPr="00013DF9" w:rsidRDefault="0088345C" w:rsidP="0088345C">
            <w:pPr>
              <w:contextualSpacing/>
              <w:jc w:val="center"/>
              <w:rPr>
                <w:sz w:val="22"/>
                <w:szCs w:val="22"/>
              </w:rPr>
            </w:pPr>
            <w:r>
              <w:rPr>
                <w:color w:val="000000"/>
                <w:sz w:val="22"/>
                <w:szCs w:val="22"/>
              </w:rPr>
              <w:t>49,0</w:t>
            </w:r>
          </w:p>
        </w:tc>
        <w:tc>
          <w:tcPr>
            <w:tcW w:w="324" w:type="pct"/>
            <w:vAlign w:val="center"/>
          </w:tcPr>
          <w:p w14:paraId="0BA5F4B1" w14:textId="43A27157"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78A8EAA9" w14:textId="49E2E49B"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34AC4CA6" w14:textId="77777777" w:rsidTr="00070FFF">
        <w:trPr>
          <w:cantSplit/>
          <w:trHeight w:val="799"/>
        </w:trPr>
        <w:tc>
          <w:tcPr>
            <w:tcW w:w="176" w:type="pct"/>
            <w:vAlign w:val="center"/>
          </w:tcPr>
          <w:p w14:paraId="22F4986C" w14:textId="3E5FE1AC" w:rsidR="0088345C" w:rsidRDefault="0088345C" w:rsidP="0088345C">
            <w:pPr>
              <w:contextualSpacing/>
              <w:jc w:val="center"/>
              <w:rPr>
                <w:color w:val="000000"/>
                <w:sz w:val="22"/>
                <w:szCs w:val="22"/>
                <w:lang w:val="uk-UA"/>
              </w:rPr>
            </w:pPr>
            <w:r>
              <w:rPr>
                <w:color w:val="000000"/>
                <w:sz w:val="22"/>
                <w:szCs w:val="22"/>
                <w:lang w:val="uk-UA"/>
              </w:rPr>
              <w:t>16</w:t>
            </w:r>
          </w:p>
        </w:tc>
        <w:tc>
          <w:tcPr>
            <w:tcW w:w="1531" w:type="pct"/>
            <w:tcBorders>
              <w:top w:val="nil"/>
              <w:left w:val="single" w:sz="4" w:space="0" w:color="auto"/>
              <w:right w:val="single" w:sz="4" w:space="0" w:color="auto"/>
            </w:tcBorders>
            <w:shd w:val="clear" w:color="auto" w:fill="auto"/>
          </w:tcPr>
          <w:p w14:paraId="1C88213B" w14:textId="580F6AD0" w:rsidR="0088345C" w:rsidRPr="00013DF9" w:rsidRDefault="0088345C" w:rsidP="0088345C">
            <w:pPr>
              <w:contextualSpacing/>
              <w:rPr>
                <w:color w:val="000000"/>
                <w:sz w:val="22"/>
                <w:szCs w:val="22"/>
              </w:rPr>
            </w:pPr>
            <w:proofErr w:type="spellStart"/>
            <w:r w:rsidRPr="0046136F">
              <w:t>Проведення</w:t>
            </w:r>
            <w:proofErr w:type="spellEnd"/>
            <w:r w:rsidRPr="0046136F">
              <w:t xml:space="preserve"> </w:t>
            </w:r>
            <w:proofErr w:type="spellStart"/>
            <w:r w:rsidRPr="0046136F">
              <w:t>моніторингу</w:t>
            </w:r>
            <w:proofErr w:type="spellEnd"/>
            <w:r w:rsidRPr="0046136F">
              <w:t xml:space="preserve"> стану </w:t>
            </w:r>
            <w:proofErr w:type="spellStart"/>
            <w:r w:rsidRPr="0046136F">
              <w:t>пам’яток</w:t>
            </w:r>
            <w:proofErr w:type="spellEnd"/>
            <w:r w:rsidRPr="0046136F">
              <w:t xml:space="preserve"> та </w:t>
            </w:r>
            <w:proofErr w:type="spellStart"/>
            <w:r w:rsidRPr="0046136F">
              <w:t>щойно</w:t>
            </w:r>
            <w:proofErr w:type="spellEnd"/>
            <w:r w:rsidRPr="0046136F">
              <w:t xml:space="preserve"> </w:t>
            </w:r>
            <w:proofErr w:type="spellStart"/>
            <w:r w:rsidRPr="0046136F">
              <w:t>виявлених</w:t>
            </w:r>
            <w:proofErr w:type="spellEnd"/>
            <w:r w:rsidRPr="0046136F">
              <w:t xml:space="preserve"> </w:t>
            </w:r>
            <w:proofErr w:type="spellStart"/>
            <w:r w:rsidRPr="0046136F">
              <w:t>об’єктів</w:t>
            </w:r>
            <w:proofErr w:type="spellEnd"/>
            <w:r w:rsidRPr="0046136F">
              <w:t xml:space="preserve"> за видом «</w:t>
            </w:r>
            <w:proofErr w:type="spellStart"/>
            <w:r w:rsidRPr="0046136F">
              <w:t>археологія</w:t>
            </w:r>
            <w:proofErr w:type="spellEnd"/>
            <w:r w:rsidRPr="0046136F">
              <w:t xml:space="preserve">» </w:t>
            </w:r>
            <w:proofErr w:type="spellStart"/>
            <w:r w:rsidRPr="0046136F">
              <w:t>Старокостянтинівської</w:t>
            </w:r>
            <w:proofErr w:type="spellEnd"/>
            <w:r w:rsidRPr="0046136F">
              <w:t xml:space="preserve"> </w:t>
            </w:r>
            <w:proofErr w:type="spellStart"/>
            <w:r w:rsidRPr="0046136F">
              <w:t>міської</w:t>
            </w:r>
            <w:proofErr w:type="spellEnd"/>
            <w:r w:rsidRPr="0046136F">
              <w:t xml:space="preserve"> </w:t>
            </w:r>
            <w:proofErr w:type="spellStart"/>
            <w:r w:rsidRPr="0046136F">
              <w:t>територіальної</w:t>
            </w:r>
            <w:proofErr w:type="spellEnd"/>
            <w:r w:rsidRPr="0046136F">
              <w:t xml:space="preserve"> </w:t>
            </w:r>
            <w:proofErr w:type="spellStart"/>
            <w:r w:rsidRPr="0046136F">
              <w:t>громади</w:t>
            </w:r>
            <w:proofErr w:type="spellEnd"/>
          </w:p>
        </w:tc>
        <w:tc>
          <w:tcPr>
            <w:tcW w:w="1055" w:type="pct"/>
            <w:vMerge/>
            <w:vAlign w:val="center"/>
          </w:tcPr>
          <w:p w14:paraId="2D6F9E8A"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2E21E043" w14:textId="56AC5B6C" w:rsidR="0088345C" w:rsidRPr="00013DF9" w:rsidRDefault="0088345C" w:rsidP="0088345C">
            <w:pPr>
              <w:contextualSpacing/>
              <w:jc w:val="center"/>
              <w:rPr>
                <w:sz w:val="22"/>
                <w:szCs w:val="22"/>
              </w:rPr>
            </w:pPr>
            <w:r>
              <w:rPr>
                <w:color w:val="000000"/>
                <w:sz w:val="22"/>
                <w:szCs w:val="22"/>
              </w:rPr>
              <w:t>10,0</w:t>
            </w:r>
          </w:p>
        </w:tc>
        <w:tc>
          <w:tcPr>
            <w:tcW w:w="501" w:type="pct"/>
            <w:tcBorders>
              <w:top w:val="nil"/>
              <w:left w:val="nil"/>
              <w:right w:val="single" w:sz="4" w:space="0" w:color="auto"/>
            </w:tcBorders>
            <w:shd w:val="clear" w:color="auto" w:fill="auto"/>
            <w:vAlign w:val="center"/>
          </w:tcPr>
          <w:p w14:paraId="64A532CB" w14:textId="25B36E76"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309A8863" w14:textId="2D3C1095" w:rsidR="0088345C" w:rsidRPr="00013DF9" w:rsidRDefault="0088345C" w:rsidP="0088345C">
            <w:pPr>
              <w:contextualSpacing/>
              <w:jc w:val="center"/>
              <w:rPr>
                <w:sz w:val="22"/>
                <w:szCs w:val="22"/>
              </w:rPr>
            </w:pPr>
            <w:r>
              <w:rPr>
                <w:color w:val="000000"/>
                <w:sz w:val="22"/>
                <w:szCs w:val="22"/>
              </w:rPr>
              <w:t>10,0</w:t>
            </w:r>
          </w:p>
        </w:tc>
        <w:tc>
          <w:tcPr>
            <w:tcW w:w="324" w:type="pct"/>
            <w:vAlign w:val="center"/>
          </w:tcPr>
          <w:p w14:paraId="336F145C" w14:textId="2068EB86"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476CD175" w14:textId="742025A7"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2000A07E" w14:textId="77777777" w:rsidTr="00070FFF">
        <w:trPr>
          <w:cantSplit/>
          <w:trHeight w:val="799"/>
        </w:trPr>
        <w:tc>
          <w:tcPr>
            <w:tcW w:w="176" w:type="pct"/>
            <w:vAlign w:val="center"/>
          </w:tcPr>
          <w:p w14:paraId="2D3C9188" w14:textId="577F3137" w:rsidR="0088345C" w:rsidRDefault="0088345C" w:rsidP="0088345C">
            <w:pPr>
              <w:contextualSpacing/>
              <w:jc w:val="center"/>
              <w:rPr>
                <w:color w:val="000000"/>
                <w:sz w:val="22"/>
                <w:szCs w:val="22"/>
                <w:lang w:val="uk-UA"/>
              </w:rPr>
            </w:pPr>
            <w:r>
              <w:rPr>
                <w:color w:val="000000"/>
                <w:sz w:val="22"/>
                <w:szCs w:val="22"/>
                <w:lang w:val="uk-UA"/>
              </w:rPr>
              <w:t>17</w:t>
            </w:r>
          </w:p>
        </w:tc>
        <w:tc>
          <w:tcPr>
            <w:tcW w:w="1531" w:type="pct"/>
            <w:tcBorders>
              <w:top w:val="nil"/>
              <w:left w:val="single" w:sz="4" w:space="0" w:color="auto"/>
              <w:right w:val="single" w:sz="4" w:space="0" w:color="auto"/>
            </w:tcBorders>
            <w:shd w:val="clear" w:color="auto" w:fill="auto"/>
          </w:tcPr>
          <w:p w14:paraId="07A7D9B7" w14:textId="62819530" w:rsidR="0088345C" w:rsidRPr="00013DF9" w:rsidRDefault="0088345C" w:rsidP="0088345C">
            <w:pPr>
              <w:contextualSpacing/>
              <w:rPr>
                <w:color w:val="000000"/>
                <w:sz w:val="22"/>
                <w:szCs w:val="22"/>
              </w:rPr>
            </w:pPr>
            <w:proofErr w:type="spellStart"/>
            <w:r w:rsidRPr="0046136F">
              <w:t>Виготовлення</w:t>
            </w:r>
            <w:proofErr w:type="spellEnd"/>
            <w:r w:rsidRPr="0046136F">
              <w:t xml:space="preserve"> </w:t>
            </w:r>
            <w:proofErr w:type="spellStart"/>
            <w:r w:rsidRPr="0046136F">
              <w:t>науково-технічної</w:t>
            </w:r>
            <w:proofErr w:type="spellEnd"/>
            <w:r w:rsidRPr="0046136F">
              <w:t xml:space="preserve"> </w:t>
            </w:r>
            <w:proofErr w:type="spellStart"/>
            <w:r w:rsidRPr="0046136F">
              <w:t>документації</w:t>
            </w:r>
            <w:proofErr w:type="spellEnd"/>
            <w:r w:rsidRPr="0046136F">
              <w:t xml:space="preserve"> для </w:t>
            </w:r>
            <w:proofErr w:type="spellStart"/>
            <w:r w:rsidRPr="0046136F">
              <w:t>винесення</w:t>
            </w:r>
            <w:proofErr w:type="spellEnd"/>
            <w:r w:rsidRPr="0046136F">
              <w:t xml:space="preserve"> меж </w:t>
            </w:r>
            <w:proofErr w:type="spellStart"/>
            <w:r w:rsidRPr="0046136F">
              <w:t>територій</w:t>
            </w:r>
            <w:proofErr w:type="spellEnd"/>
            <w:r w:rsidRPr="0046136F">
              <w:t xml:space="preserve">, зон </w:t>
            </w:r>
            <w:proofErr w:type="spellStart"/>
            <w:r w:rsidRPr="0046136F">
              <w:t>охорони</w:t>
            </w:r>
            <w:proofErr w:type="spellEnd"/>
            <w:r w:rsidRPr="0046136F">
              <w:t xml:space="preserve"> </w:t>
            </w:r>
            <w:proofErr w:type="spellStart"/>
            <w:r w:rsidRPr="0046136F">
              <w:t>пам’яток</w:t>
            </w:r>
            <w:proofErr w:type="spellEnd"/>
            <w:r w:rsidRPr="0046136F">
              <w:t xml:space="preserve">, </w:t>
            </w:r>
            <w:proofErr w:type="spellStart"/>
            <w:r w:rsidRPr="0046136F">
              <w:t>щойно</w:t>
            </w:r>
            <w:proofErr w:type="spellEnd"/>
            <w:r w:rsidRPr="0046136F">
              <w:t xml:space="preserve"> </w:t>
            </w:r>
            <w:proofErr w:type="spellStart"/>
            <w:r w:rsidRPr="0046136F">
              <w:t>виявлених</w:t>
            </w:r>
            <w:proofErr w:type="spellEnd"/>
            <w:r w:rsidRPr="0046136F">
              <w:t xml:space="preserve"> </w:t>
            </w:r>
            <w:proofErr w:type="spellStart"/>
            <w:r w:rsidRPr="0046136F">
              <w:t>об’єктів</w:t>
            </w:r>
            <w:proofErr w:type="spellEnd"/>
            <w:r w:rsidRPr="0046136F">
              <w:t xml:space="preserve"> за видом «</w:t>
            </w:r>
            <w:proofErr w:type="spellStart"/>
            <w:r w:rsidRPr="0046136F">
              <w:t>археологія</w:t>
            </w:r>
            <w:proofErr w:type="spellEnd"/>
            <w:r w:rsidRPr="0046136F">
              <w:t xml:space="preserve">» </w:t>
            </w:r>
            <w:proofErr w:type="spellStart"/>
            <w:r w:rsidRPr="0046136F">
              <w:t>Старокостянтинівської</w:t>
            </w:r>
            <w:proofErr w:type="spellEnd"/>
            <w:r w:rsidRPr="0046136F">
              <w:t xml:space="preserve"> </w:t>
            </w:r>
            <w:proofErr w:type="spellStart"/>
            <w:r w:rsidRPr="0046136F">
              <w:t>міської</w:t>
            </w:r>
            <w:proofErr w:type="spellEnd"/>
            <w:r w:rsidRPr="0046136F">
              <w:t xml:space="preserve"> </w:t>
            </w:r>
            <w:proofErr w:type="spellStart"/>
            <w:r w:rsidRPr="0046136F">
              <w:t>територіальної</w:t>
            </w:r>
            <w:proofErr w:type="spellEnd"/>
            <w:r w:rsidRPr="0046136F">
              <w:t xml:space="preserve"> </w:t>
            </w:r>
            <w:proofErr w:type="spellStart"/>
            <w:r w:rsidRPr="0046136F">
              <w:t>громади</w:t>
            </w:r>
            <w:proofErr w:type="spellEnd"/>
            <w:r w:rsidRPr="0046136F">
              <w:t xml:space="preserve"> та </w:t>
            </w:r>
            <w:proofErr w:type="spellStart"/>
            <w:r w:rsidRPr="0046136F">
              <w:t>режимів</w:t>
            </w:r>
            <w:proofErr w:type="spellEnd"/>
            <w:r w:rsidRPr="0046136F">
              <w:t xml:space="preserve"> </w:t>
            </w:r>
            <w:proofErr w:type="spellStart"/>
            <w:r w:rsidRPr="0046136F">
              <w:t>їх</w:t>
            </w:r>
            <w:proofErr w:type="spellEnd"/>
            <w:r w:rsidRPr="0046136F">
              <w:t xml:space="preserve"> </w:t>
            </w:r>
            <w:proofErr w:type="spellStart"/>
            <w:r w:rsidRPr="0046136F">
              <w:t>використання</w:t>
            </w:r>
            <w:proofErr w:type="spellEnd"/>
          </w:p>
        </w:tc>
        <w:tc>
          <w:tcPr>
            <w:tcW w:w="1055" w:type="pct"/>
            <w:vMerge/>
            <w:vAlign w:val="center"/>
          </w:tcPr>
          <w:p w14:paraId="4D57E3A6"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3FC52A8D" w14:textId="7454EF81" w:rsidR="0088345C" w:rsidRPr="00013DF9" w:rsidRDefault="0088345C" w:rsidP="0088345C">
            <w:pPr>
              <w:contextualSpacing/>
              <w:jc w:val="center"/>
              <w:rPr>
                <w:sz w:val="22"/>
                <w:szCs w:val="22"/>
              </w:rPr>
            </w:pPr>
            <w:r>
              <w:rPr>
                <w:color w:val="000000"/>
                <w:sz w:val="22"/>
                <w:szCs w:val="22"/>
              </w:rPr>
              <w:t>21,9</w:t>
            </w:r>
          </w:p>
        </w:tc>
        <w:tc>
          <w:tcPr>
            <w:tcW w:w="501" w:type="pct"/>
            <w:tcBorders>
              <w:top w:val="nil"/>
              <w:left w:val="nil"/>
              <w:right w:val="single" w:sz="4" w:space="0" w:color="auto"/>
            </w:tcBorders>
            <w:shd w:val="clear" w:color="auto" w:fill="auto"/>
            <w:vAlign w:val="center"/>
          </w:tcPr>
          <w:p w14:paraId="09FE357F" w14:textId="6FA15FE8"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78570D8B" w14:textId="79751DB9" w:rsidR="0088345C" w:rsidRPr="00013DF9" w:rsidRDefault="0088345C" w:rsidP="0088345C">
            <w:pPr>
              <w:contextualSpacing/>
              <w:jc w:val="center"/>
              <w:rPr>
                <w:sz w:val="22"/>
                <w:szCs w:val="22"/>
              </w:rPr>
            </w:pPr>
            <w:r>
              <w:rPr>
                <w:color w:val="000000"/>
                <w:sz w:val="22"/>
                <w:szCs w:val="22"/>
              </w:rPr>
              <w:t>21,9</w:t>
            </w:r>
          </w:p>
        </w:tc>
        <w:tc>
          <w:tcPr>
            <w:tcW w:w="324" w:type="pct"/>
            <w:vAlign w:val="center"/>
          </w:tcPr>
          <w:p w14:paraId="3EAF877B" w14:textId="10517DCB"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6EED486E" w14:textId="21538D9E"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3E3AD134" w14:textId="77777777" w:rsidTr="00070FFF">
        <w:trPr>
          <w:cantSplit/>
          <w:trHeight w:val="799"/>
        </w:trPr>
        <w:tc>
          <w:tcPr>
            <w:tcW w:w="176" w:type="pct"/>
            <w:vAlign w:val="center"/>
          </w:tcPr>
          <w:p w14:paraId="0ADD157D" w14:textId="406BEE5F" w:rsidR="0088345C" w:rsidRDefault="0088345C" w:rsidP="0088345C">
            <w:pPr>
              <w:contextualSpacing/>
              <w:jc w:val="center"/>
              <w:rPr>
                <w:color w:val="000000"/>
                <w:sz w:val="22"/>
                <w:szCs w:val="22"/>
                <w:lang w:val="uk-UA"/>
              </w:rPr>
            </w:pPr>
            <w:r>
              <w:rPr>
                <w:color w:val="000000"/>
                <w:sz w:val="22"/>
                <w:szCs w:val="22"/>
                <w:lang w:val="uk-UA"/>
              </w:rPr>
              <w:t>18</w:t>
            </w:r>
          </w:p>
        </w:tc>
        <w:tc>
          <w:tcPr>
            <w:tcW w:w="1531" w:type="pct"/>
            <w:tcBorders>
              <w:top w:val="nil"/>
              <w:left w:val="single" w:sz="4" w:space="0" w:color="auto"/>
              <w:right w:val="single" w:sz="4" w:space="0" w:color="auto"/>
            </w:tcBorders>
            <w:shd w:val="clear" w:color="auto" w:fill="auto"/>
          </w:tcPr>
          <w:p w14:paraId="5E8E0DB6" w14:textId="2045344C" w:rsidR="0088345C" w:rsidRPr="00013DF9" w:rsidRDefault="0088345C" w:rsidP="0088345C">
            <w:pPr>
              <w:contextualSpacing/>
              <w:rPr>
                <w:color w:val="000000"/>
                <w:sz w:val="22"/>
                <w:szCs w:val="22"/>
              </w:rPr>
            </w:pPr>
            <w:proofErr w:type="spellStart"/>
            <w:proofErr w:type="gramStart"/>
            <w:r w:rsidRPr="0046136F">
              <w:t>Встановлення</w:t>
            </w:r>
            <w:proofErr w:type="spellEnd"/>
            <w:r w:rsidRPr="0046136F">
              <w:t xml:space="preserve">  </w:t>
            </w:r>
            <w:proofErr w:type="spellStart"/>
            <w:r w:rsidRPr="0046136F">
              <w:t>охоронної</w:t>
            </w:r>
            <w:proofErr w:type="spellEnd"/>
            <w:proofErr w:type="gramEnd"/>
            <w:r w:rsidRPr="0046136F">
              <w:t xml:space="preserve"> </w:t>
            </w:r>
            <w:proofErr w:type="spellStart"/>
            <w:r w:rsidRPr="0046136F">
              <w:t>дошки</w:t>
            </w:r>
            <w:proofErr w:type="spellEnd"/>
            <w:r w:rsidRPr="0046136F">
              <w:t xml:space="preserve">  та </w:t>
            </w:r>
            <w:proofErr w:type="spellStart"/>
            <w:r w:rsidRPr="0046136F">
              <w:t>охоронного</w:t>
            </w:r>
            <w:proofErr w:type="spellEnd"/>
            <w:r w:rsidRPr="0046136F">
              <w:t xml:space="preserve"> знака на </w:t>
            </w:r>
            <w:proofErr w:type="spellStart"/>
            <w:r w:rsidRPr="0046136F">
              <w:t>території</w:t>
            </w:r>
            <w:proofErr w:type="spellEnd"/>
            <w:r w:rsidRPr="0046136F">
              <w:t xml:space="preserve"> </w:t>
            </w:r>
            <w:proofErr w:type="spellStart"/>
            <w:r w:rsidRPr="0046136F">
              <w:t>пам’ятки</w:t>
            </w:r>
            <w:proofErr w:type="spellEnd"/>
            <w:r w:rsidRPr="0046136F">
              <w:t xml:space="preserve"> </w:t>
            </w:r>
            <w:proofErr w:type="spellStart"/>
            <w:r w:rsidRPr="0046136F">
              <w:t>місцевого</w:t>
            </w:r>
            <w:proofErr w:type="spellEnd"/>
            <w:r w:rsidRPr="0046136F">
              <w:t xml:space="preserve"> </w:t>
            </w:r>
            <w:proofErr w:type="spellStart"/>
            <w:r w:rsidRPr="0046136F">
              <w:t>значення</w:t>
            </w:r>
            <w:proofErr w:type="spellEnd"/>
            <w:r w:rsidRPr="0046136F">
              <w:t xml:space="preserve"> за видом «</w:t>
            </w:r>
            <w:proofErr w:type="spellStart"/>
            <w:r w:rsidRPr="0046136F">
              <w:t>археологія</w:t>
            </w:r>
            <w:proofErr w:type="spellEnd"/>
            <w:r w:rsidRPr="0046136F">
              <w:t>» Курган (</w:t>
            </w:r>
            <w:proofErr w:type="spellStart"/>
            <w:r w:rsidRPr="0046136F">
              <w:t>охор</w:t>
            </w:r>
            <w:proofErr w:type="spellEnd"/>
            <w:r w:rsidRPr="0046136F">
              <w:t xml:space="preserve">. № 2620) (с. </w:t>
            </w:r>
            <w:proofErr w:type="spellStart"/>
            <w:r w:rsidRPr="0046136F">
              <w:t>Самчики</w:t>
            </w:r>
            <w:proofErr w:type="spellEnd"/>
            <w:r w:rsidRPr="0046136F">
              <w:t>)</w:t>
            </w:r>
          </w:p>
        </w:tc>
        <w:tc>
          <w:tcPr>
            <w:tcW w:w="1055" w:type="pct"/>
            <w:vMerge/>
            <w:vAlign w:val="center"/>
          </w:tcPr>
          <w:p w14:paraId="0AB0ECE4"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407C9E46" w14:textId="1D0237C6" w:rsidR="0088345C" w:rsidRPr="00013DF9" w:rsidRDefault="0088345C" w:rsidP="0088345C">
            <w:pPr>
              <w:contextualSpacing/>
              <w:jc w:val="center"/>
              <w:rPr>
                <w:sz w:val="22"/>
                <w:szCs w:val="22"/>
              </w:rPr>
            </w:pPr>
            <w:r>
              <w:rPr>
                <w:color w:val="000000"/>
                <w:sz w:val="22"/>
                <w:szCs w:val="22"/>
              </w:rPr>
              <w:t>10,0</w:t>
            </w:r>
          </w:p>
        </w:tc>
        <w:tc>
          <w:tcPr>
            <w:tcW w:w="501" w:type="pct"/>
            <w:tcBorders>
              <w:top w:val="nil"/>
              <w:left w:val="nil"/>
              <w:right w:val="single" w:sz="4" w:space="0" w:color="auto"/>
            </w:tcBorders>
            <w:shd w:val="clear" w:color="auto" w:fill="auto"/>
            <w:vAlign w:val="center"/>
          </w:tcPr>
          <w:p w14:paraId="07D0CD28" w14:textId="1CE94C95"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705B3652" w14:textId="79225A41" w:rsidR="0088345C" w:rsidRPr="00013DF9" w:rsidRDefault="0088345C" w:rsidP="0088345C">
            <w:pPr>
              <w:contextualSpacing/>
              <w:jc w:val="center"/>
              <w:rPr>
                <w:sz w:val="22"/>
                <w:szCs w:val="22"/>
              </w:rPr>
            </w:pPr>
            <w:r>
              <w:rPr>
                <w:color w:val="000000"/>
                <w:sz w:val="22"/>
                <w:szCs w:val="22"/>
              </w:rPr>
              <w:t>10,0</w:t>
            </w:r>
          </w:p>
        </w:tc>
        <w:tc>
          <w:tcPr>
            <w:tcW w:w="324" w:type="pct"/>
            <w:vAlign w:val="center"/>
          </w:tcPr>
          <w:p w14:paraId="763FC9DE" w14:textId="1D6CBB12"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08304103" w14:textId="6F515EC1"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29DF70F3" w14:textId="77777777" w:rsidTr="00070FFF">
        <w:trPr>
          <w:cantSplit/>
          <w:trHeight w:val="799"/>
        </w:trPr>
        <w:tc>
          <w:tcPr>
            <w:tcW w:w="176" w:type="pct"/>
            <w:vAlign w:val="center"/>
          </w:tcPr>
          <w:p w14:paraId="4B41094E" w14:textId="4B8A0E52" w:rsidR="0088345C" w:rsidRDefault="0088345C" w:rsidP="0088345C">
            <w:pPr>
              <w:contextualSpacing/>
              <w:jc w:val="center"/>
              <w:rPr>
                <w:color w:val="000000"/>
                <w:sz w:val="22"/>
                <w:szCs w:val="22"/>
                <w:lang w:val="uk-UA"/>
              </w:rPr>
            </w:pPr>
            <w:r>
              <w:rPr>
                <w:color w:val="000000"/>
                <w:sz w:val="22"/>
                <w:szCs w:val="22"/>
                <w:lang w:val="uk-UA"/>
              </w:rPr>
              <w:lastRenderedPageBreak/>
              <w:t>19</w:t>
            </w:r>
          </w:p>
        </w:tc>
        <w:tc>
          <w:tcPr>
            <w:tcW w:w="1531" w:type="pct"/>
            <w:tcBorders>
              <w:top w:val="nil"/>
              <w:left w:val="single" w:sz="4" w:space="0" w:color="auto"/>
              <w:right w:val="single" w:sz="4" w:space="0" w:color="auto"/>
            </w:tcBorders>
            <w:shd w:val="clear" w:color="auto" w:fill="auto"/>
          </w:tcPr>
          <w:p w14:paraId="190ED818" w14:textId="19F403A1" w:rsidR="0088345C" w:rsidRPr="00013DF9" w:rsidRDefault="0088345C" w:rsidP="0088345C">
            <w:pPr>
              <w:contextualSpacing/>
              <w:rPr>
                <w:color w:val="000000"/>
                <w:sz w:val="22"/>
                <w:szCs w:val="22"/>
              </w:rPr>
            </w:pPr>
            <w:proofErr w:type="spellStart"/>
            <w:r w:rsidRPr="0046136F">
              <w:t>Виготовлення</w:t>
            </w:r>
            <w:proofErr w:type="spellEnd"/>
            <w:r w:rsidRPr="0046136F">
              <w:t xml:space="preserve"> </w:t>
            </w:r>
            <w:proofErr w:type="spellStart"/>
            <w:r w:rsidRPr="0046136F">
              <w:t>облікової</w:t>
            </w:r>
            <w:proofErr w:type="spellEnd"/>
            <w:r w:rsidRPr="0046136F">
              <w:t xml:space="preserve"> </w:t>
            </w:r>
            <w:proofErr w:type="spellStart"/>
            <w:r w:rsidRPr="0046136F">
              <w:t>документації</w:t>
            </w:r>
            <w:proofErr w:type="spellEnd"/>
            <w:r w:rsidRPr="0046136F">
              <w:t xml:space="preserve"> на </w:t>
            </w:r>
            <w:proofErr w:type="spellStart"/>
            <w:r w:rsidRPr="0046136F">
              <w:t>щойно</w:t>
            </w:r>
            <w:proofErr w:type="spellEnd"/>
            <w:r w:rsidRPr="0046136F">
              <w:t xml:space="preserve"> </w:t>
            </w:r>
            <w:proofErr w:type="spellStart"/>
            <w:r w:rsidRPr="0046136F">
              <w:t>виявлені</w:t>
            </w:r>
            <w:proofErr w:type="spellEnd"/>
            <w:r w:rsidRPr="0046136F">
              <w:t xml:space="preserve"> </w:t>
            </w:r>
            <w:proofErr w:type="spellStart"/>
            <w:r w:rsidRPr="0046136F">
              <w:t>об’єкти</w:t>
            </w:r>
            <w:proofErr w:type="spellEnd"/>
            <w:r w:rsidRPr="0046136F">
              <w:t xml:space="preserve"> </w:t>
            </w:r>
            <w:proofErr w:type="spellStart"/>
            <w:r w:rsidRPr="0046136F">
              <w:t>культурної</w:t>
            </w:r>
            <w:proofErr w:type="spellEnd"/>
            <w:r w:rsidRPr="0046136F">
              <w:t xml:space="preserve"> </w:t>
            </w:r>
            <w:proofErr w:type="spellStart"/>
            <w:r w:rsidRPr="0046136F">
              <w:t>спадщини</w:t>
            </w:r>
            <w:proofErr w:type="spellEnd"/>
            <w:r w:rsidRPr="0046136F">
              <w:t xml:space="preserve"> за видом «</w:t>
            </w:r>
            <w:proofErr w:type="spellStart"/>
            <w:r w:rsidRPr="0046136F">
              <w:t>архітектура</w:t>
            </w:r>
            <w:proofErr w:type="spellEnd"/>
            <w:proofErr w:type="gramStart"/>
            <w:r w:rsidRPr="0046136F">
              <w:t xml:space="preserve">»:  </w:t>
            </w:r>
            <w:proofErr w:type="spellStart"/>
            <w:r w:rsidRPr="0046136F">
              <w:t>Постоялий</w:t>
            </w:r>
            <w:proofErr w:type="spellEnd"/>
            <w:proofErr w:type="gramEnd"/>
            <w:r w:rsidRPr="0046136F">
              <w:t xml:space="preserve"> </w:t>
            </w:r>
            <w:proofErr w:type="spellStart"/>
            <w:r w:rsidRPr="0046136F">
              <w:t>двір</w:t>
            </w:r>
            <w:proofErr w:type="spellEnd"/>
            <w:r w:rsidRPr="0046136F">
              <w:t xml:space="preserve">, XVIII ст. на </w:t>
            </w:r>
            <w:proofErr w:type="spellStart"/>
            <w:r w:rsidRPr="0046136F">
              <w:t>вул</w:t>
            </w:r>
            <w:proofErr w:type="spellEnd"/>
            <w:r w:rsidRPr="0046136F">
              <w:t xml:space="preserve">. Федорова; </w:t>
            </w:r>
            <w:proofErr w:type="spellStart"/>
            <w:r w:rsidRPr="0046136F">
              <w:t>Міська</w:t>
            </w:r>
            <w:proofErr w:type="spellEnd"/>
            <w:r w:rsidRPr="0046136F">
              <w:t xml:space="preserve"> </w:t>
            </w:r>
            <w:proofErr w:type="spellStart"/>
            <w:r w:rsidRPr="0046136F">
              <w:t>гімназія</w:t>
            </w:r>
            <w:proofErr w:type="spellEnd"/>
            <w:r w:rsidRPr="0046136F">
              <w:t xml:space="preserve">, 1905 р. по </w:t>
            </w:r>
            <w:proofErr w:type="spellStart"/>
            <w:r w:rsidRPr="0046136F">
              <w:t>вул</w:t>
            </w:r>
            <w:proofErr w:type="spellEnd"/>
            <w:r w:rsidRPr="0046136F">
              <w:t xml:space="preserve">. </w:t>
            </w:r>
            <w:proofErr w:type="spellStart"/>
            <w:r w:rsidRPr="0046136F">
              <w:t>Захисників</w:t>
            </w:r>
            <w:proofErr w:type="spellEnd"/>
            <w:r w:rsidRPr="0046136F">
              <w:t xml:space="preserve"> </w:t>
            </w:r>
            <w:proofErr w:type="spellStart"/>
            <w:r w:rsidRPr="0046136F">
              <w:t>України</w:t>
            </w:r>
            <w:proofErr w:type="spellEnd"/>
            <w:r w:rsidRPr="0046136F">
              <w:t xml:space="preserve">, 54; </w:t>
            </w:r>
            <w:proofErr w:type="spellStart"/>
            <w:r w:rsidRPr="0046136F">
              <w:t>Адміністративна</w:t>
            </w:r>
            <w:proofErr w:type="spellEnd"/>
            <w:r w:rsidRPr="0046136F">
              <w:t xml:space="preserve"> </w:t>
            </w:r>
            <w:proofErr w:type="spellStart"/>
            <w:r w:rsidRPr="0046136F">
              <w:t>будівля</w:t>
            </w:r>
            <w:proofErr w:type="spellEnd"/>
            <w:r w:rsidRPr="0046136F">
              <w:t xml:space="preserve">, XIX ст. по </w:t>
            </w:r>
            <w:proofErr w:type="spellStart"/>
            <w:r w:rsidRPr="0046136F">
              <w:t>вул</w:t>
            </w:r>
            <w:proofErr w:type="spellEnd"/>
            <w:r w:rsidRPr="0046136F">
              <w:t xml:space="preserve">. </w:t>
            </w:r>
            <w:proofErr w:type="spellStart"/>
            <w:r w:rsidRPr="0046136F">
              <w:t>Острозького</w:t>
            </w:r>
            <w:proofErr w:type="spellEnd"/>
            <w:r w:rsidRPr="0046136F">
              <w:t xml:space="preserve">, 28, м. </w:t>
            </w:r>
            <w:proofErr w:type="spellStart"/>
            <w:r w:rsidRPr="0046136F">
              <w:t>Старокостянтинів</w:t>
            </w:r>
            <w:proofErr w:type="spellEnd"/>
            <w:r w:rsidRPr="0046136F">
              <w:t xml:space="preserve">, </w:t>
            </w:r>
            <w:proofErr w:type="spellStart"/>
            <w:r w:rsidRPr="0046136F">
              <w:t>Хмельницький</w:t>
            </w:r>
            <w:proofErr w:type="spellEnd"/>
            <w:r w:rsidRPr="0046136F">
              <w:t xml:space="preserve"> район, </w:t>
            </w:r>
            <w:proofErr w:type="spellStart"/>
            <w:r w:rsidRPr="0046136F">
              <w:t>Хмельницька</w:t>
            </w:r>
            <w:proofErr w:type="spellEnd"/>
            <w:r w:rsidRPr="0046136F">
              <w:t xml:space="preserve"> область</w:t>
            </w:r>
          </w:p>
        </w:tc>
        <w:tc>
          <w:tcPr>
            <w:tcW w:w="1055" w:type="pct"/>
            <w:vMerge/>
            <w:vAlign w:val="center"/>
          </w:tcPr>
          <w:p w14:paraId="6984D3A1"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27B7A932" w14:textId="35ED59B6" w:rsidR="0088345C" w:rsidRPr="00013DF9" w:rsidRDefault="0088345C" w:rsidP="0088345C">
            <w:pPr>
              <w:contextualSpacing/>
              <w:jc w:val="center"/>
              <w:rPr>
                <w:sz w:val="22"/>
                <w:szCs w:val="22"/>
              </w:rPr>
            </w:pPr>
            <w:r>
              <w:rPr>
                <w:color w:val="000000"/>
                <w:sz w:val="22"/>
                <w:szCs w:val="22"/>
              </w:rPr>
              <w:t>20,4</w:t>
            </w:r>
          </w:p>
        </w:tc>
        <w:tc>
          <w:tcPr>
            <w:tcW w:w="501" w:type="pct"/>
            <w:tcBorders>
              <w:top w:val="nil"/>
              <w:left w:val="nil"/>
              <w:right w:val="single" w:sz="4" w:space="0" w:color="auto"/>
            </w:tcBorders>
            <w:shd w:val="clear" w:color="auto" w:fill="auto"/>
            <w:vAlign w:val="center"/>
          </w:tcPr>
          <w:p w14:paraId="4BE2B79C" w14:textId="3D2BA900"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53AAAA59" w14:textId="6D977CBF" w:rsidR="0088345C" w:rsidRPr="00013DF9" w:rsidRDefault="0088345C" w:rsidP="0088345C">
            <w:pPr>
              <w:contextualSpacing/>
              <w:jc w:val="center"/>
              <w:rPr>
                <w:sz w:val="22"/>
                <w:szCs w:val="22"/>
              </w:rPr>
            </w:pPr>
            <w:r>
              <w:rPr>
                <w:color w:val="000000"/>
                <w:sz w:val="22"/>
                <w:szCs w:val="22"/>
              </w:rPr>
              <w:t>20,4</w:t>
            </w:r>
          </w:p>
        </w:tc>
        <w:tc>
          <w:tcPr>
            <w:tcW w:w="324" w:type="pct"/>
            <w:vAlign w:val="center"/>
          </w:tcPr>
          <w:p w14:paraId="5555E788" w14:textId="1FACFB51"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5BA02605" w14:textId="4A3206CD"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221A2D2D" w14:textId="77777777" w:rsidTr="00070FFF">
        <w:trPr>
          <w:cantSplit/>
          <w:trHeight w:val="799"/>
        </w:trPr>
        <w:tc>
          <w:tcPr>
            <w:tcW w:w="176" w:type="pct"/>
            <w:vAlign w:val="center"/>
          </w:tcPr>
          <w:p w14:paraId="3CCFCD04" w14:textId="5B5930FD" w:rsidR="0088345C" w:rsidRDefault="0088345C" w:rsidP="0088345C">
            <w:pPr>
              <w:contextualSpacing/>
              <w:jc w:val="center"/>
              <w:rPr>
                <w:color w:val="000000"/>
                <w:sz w:val="22"/>
                <w:szCs w:val="22"/>
                <w:lang w:val="uk-UA"/>
              </w:rPr>
            </w:pPr>
            <w:r>
              <w:rPr>
                <w:color w:val="000000"/>
                <w:sz w:val="22"/>
                <w:szCs w:val="22"/>
                <w:lang w:val="uk-UA"/>
              </w:rPr>
              <w:t>20</w:t>
            </w:r>
          </w:p>
        </w:tc>
        <w:tc>
          <w:tcPr>
            <w:tcW w:w="1531" w:type="pct"/>
            <w:tcBorders>
              <w:top w:val="nil"/>
              <w:left w:val="single" w:sz="4" w:space="0" w:color="auto"/>
              <w:right w:val="single" w:sz="4" w:space="0" w:color="auto"/>
            </w:tcBorders>
            <w:shd w:val="clear" w:color="auto" w:fill="auto"/>
          </w:tcPr>
          <w:p w14:paraId="0AF8E7CD" w14:textId="08B74DCE" w:rsidR="0088345C" w:rsidRPr="00013DF9" w:rsidRDefault="0088345C" w:rsidP="0088345C">
            <w:pPr>
              <w:contextualSpacing/>
              <w:rPr>
                <w:color w:val="000000"/>
                <w:sz w:val="22"/>
                <w:szCs w:val="22"/>
              </w:rPr>
            </w:pPr>
            <w:proofErr w:type="spellStart"/>
            <w:r w:rsidRPr="0046136F">
              <w:t>Складання</w:t>
            </w:r>
            <w:proofErr w:type="spellEnd"/>
            <w:r w:rsidRPr="0046136F">
              <w:t xml:space="preserve"> </w:t>
            </w:r>
            <w:proofErr w:type="spellStart"/>
            <w:r w:rsidRPr="0046136F">
              <w:t>історичної</w:t>
            </w:r>
            <w:proofErr w:type="spellEnd"/>
            <w:r w:rsidRPr="0046136F">
              <w:t xml:space="preserve"> </w:t>
            </w:r>
            <w:proofErr w:type="spellStart"/>
            <w:r w:rsidRPr="0046136F">
              <w:t>довідки</w:t>
            </w:r>
            <w:proofErr w:type="spellEnd"/>
            <w:r w:rsidRPr="0046136F">
              <w:t xml:space="preserve">, фото </w:t>
            </w:r>
            <w:proofErr w:type="spellStart"/>
            <w:r w:rsidRPr="0046136F">
              <w:t>фіксації</w:t>
            </w:r>
            <w:proofErr w:type="spellEnd"/>
            <w:r w:rsidRPr="0046136F">
              <w:t xml:space="preserve"> на </w:t>
            </w:r>
            <w:proofErr w:type="spellStart"/>
            <w:r w:rsidRPr="0046136F">
              <w:t>об'єкт</w:t>
            </w:r>
            <w:proofErr w:type="spellEnd"/>
            <w:r w:rsidRPr="0046136F">
              <w:t xml:space="preserve"> </w:t>
            </w:r>
            <w:proofErr w:type="spellStart"/>
            <w:r w:rsidRPr="0046136F">
              <w:t>культурної</w:t>
            </w:r>
            <w:proofErr w:type="spellEnd"/>
            <w:r w:rsidRPr="0046136F">
              <w:t xml:space="preserve"> </w:t>
            </w:r>
            <w:proofErr w:type="spellStart"/>
            <w:r w:rsidRPr="0046136F">
              <w:t>спадщини</w:t>
            </w:r>
            <w:proofErr w:type="spellEnd"/>
            <w:r w:rsidRPr="0046136F">
              <w:t xml:space="preserve"> за видом «</w:t>
            </w:r>
            <w:proofErr w:type="spellStart"/>
            <w:r w:rsidRPr="0046136F">
              <w:t>архітектура</w:t>
            </w:r>
            <w:proofErr w:type="spellEnd"/>
            <w:r w:rsidRPr="0046136F">
              <w:t xml:space="preserve">» – </w:t>
            </w:r>
            <w:proofErr w:type="spellStart"/>
            <w:r w:rsidRPr="0046136F">
              <w:t>Будинок</w:t>
            </w:r>
            <w:proofErr w:type="spellEnd"/>
            <w:r w:rsidRPr="0046136F">
              <w:t xml:space="preserve">, в </w:t>
            </w:r>
            <w:proofErr w:type="spellStart"/>
            <w:r w:rsidRPr="0046136F">
              <w:t>якому</w:t>
            </w:r>
            <w:proofErr w:type="spellEnd"/>
            <w:r w:rsidRPr="0046136F">
              <w:t xml:space="preserve"> мешкав </w:t>
            </w:r>
            <w:proofErr w:type="spellStart"/>
            <w:r w:rsidRPr="0046136F">
              <w:t>Ю.І.Крашевський</w:t>
            </w:r>
            <w:proofErr w:type="spellEnd"/>
            <w:r w:rsidRPr="0046136F">
              <w:t xml:space="preserve"> по </w:t>
            </w:r>
            <w:proofErr w:type="spellStart"/>
            <w:r w:rsidRPr="0046136F">
              <w:t>вул</w:t>
            </w:r>
            <w:proofErr w:type="spellEnd"/>
            <w:r w:rsidRPr="0046136F">
              <w:t xml:space="preserve">. Шевченка, 2/2, с. </w:t>
            </w:r>
            <w:proofErr w:type="spellStart"/>
            <w:r w:rsidRPr="0046136F">
              <w:t>Киселі</w:t>
            </w:r>
            <w:proofErr w:type="spellEnd"/>
            <w:r w:rsidRPr="0046136F">
              <w:t xml:space="preserve">, </w:t>
            </w:r>
            <w:proofErr w:type="spellStart"/>
            <w:r w:rsidRPr="0046136F">
              <w:t>Сахновецький</w:t>
            </w:r>
            <w:proofErr w:type="spellEnd"/>
            <w:r w:rsidRPr="0046136F">
              <w:t xml:space="preserve"> </w:t>
            </w:r>
            <w:proofErr w:type="spellStart"/>
            <w:r w:rsidRPr="0046136F">
              <w:t>старостинський</w:t>
            </w:r>
            <w:proofErr w:type="spellEnd"/>
            <w:r w:rsidRPr="0046136F">
              <w:t xml:space="preserve"> округ, </w:t>
            </w:r>
            <w:proofErr w:type="spellStart"/>
            <w:r w:rsidRPr="0046136F">
              <w:t>Старокостянтинівська</w:t>
            </w:r>
            <w:proofErr w:type="spellEnd"/>
            <w:r w:rsidRPr="0046136F">
              <w:t xml:space="preserve"> </w:t>
            </w:r>
            <w:proofErr w:type="spellStart"/>
            <w:r w:rsidRPr="0046136F">
              <w:t>міська</w:t>
            </w:r>
            <w:proofErr w:type="spellEnd"/>
            <w:r w:rsidRPr="0046136F">
              <w:t xml:space="preserve"> </w:t>
            </w:r>
            <w:proofErr w:type="spellStart"/>
            <w:r w:rsidRPr="0046136F">
              <w:t>територіальна</w:t>
            </w:r>
            <w:proofErr w:type="spellEnd"/>
            <w:r w:rsidRPr="0046136F">
              <w:t xml:space="preserve"> громада, </w:t>
            </w:r>
            <w:proofErr w:type="spellStart"/>
            <w:r w:rsidRPr="0046136F">
              <w:t>Хмельницька</w:t>
            </w:r>
            <w:proofErr w:type="spellEnd"/>
            <w:r w:rsidRPr="0046136F">
              <w:t xml:space="preserve"> область</w:t>
            </w:r>
          </w:p>
        </w:tc>
        <w:tc>
          <w:tcPr>
            <w:tcW w:w="1055" w:type="pct"/>
            <w:vMerge/>
            <w:vAlign w:val="center"/>
          </w:tcPr>
          <w:p w14:paraId="09E152AE"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242DA153" w14:textId="67999F39" w:rsidR="0088345C" w:rsidRPr="00013DF9" w:rsidRDefault="0088345C" w:rsidP="0088345C">
            <w:pPr>
              <w:contextualSpacing/>
              <w:jc w:val="center"/>
              <w:rPr>
                <w:sz w:val="22"/>
                <w:szCs w:val="22"/>
              </w:rPr>
            </w:pPr>
            <w:r>
              <w:rPr>
                <w:color w:val="000000"/>
                <w:sz w:val="22"/>
                <w:szCs w:val="22"/>
              </w:rPr>
              <w:t>3,6</w:t>
            </w:r>
          </w:p>
        </w:tc>
        <w:tc>
          <w:tcPr>
            <w:tcW w:w="501" w:type="pct"/>
            <w:tcBorders>
              <w:top w:val="nil"/>
              <w:left w:val="nil"/>
              <w:right w:val="single" w:sz="4" w:space="0" w:color="auto"/>
            </w:tcBorders>
            <w:shd w:val="clear" w:color="auto" w:fill="auto"/>
            <w:vAlign w:val="center"/>
          </w:tcPr>
          <w:p w14:paraId="0592A4E7" w14:textId="4EFF39AB"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65CCEAC9" w14:textId="0B7E4705" w:rsidR="0088345C" w:rsidRPr="00013DF9" w:rsidRDefault="0088345C" w:rsidP="0088345C">
            <w:pPr>
              <w:contextualSpacing/>
              <w:jc w:val="center"/>
              <w:rPr>
                <w:sz w:val="22"/>
                <w:szCs w:val="22"/>
              </w:rPr>
            </w:pPr>
            <w:r>
              <w:rPr>
                <w:color w:val="000000"/>
                <w:sz w:val="22"/>
                <w:szCs w:val="22"/>
              </w:rPr>
              <w:t>3,6</w:t>
            </w:r>
          </w:p>
        </w:tc>
        <w:tc>
          <w:tcPr>
            <w:tcW w:w="324" w:type="pct"/>
            <w:vAlign w:val="center"/>
          </w:tcPr>
          <w:p w14:paraId="01581C0E" w14:textId="7C3BBF09"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2C39024E" w14:textId="1B1CB0EF" w:rsidR="0088345C" w:rsidRDefault="0088345C" w:rsidP="0088345C">
            <w:pPr>
              <w:contextualSpacing/>
              <w:jc w:val="center"/>
              <w:rPr>
                <w:color w:val="000000"/>
                <w:sz w:val="22"/>
                <w:szCs w:val="22"/>
                <w:lang w:val="uk-UA"/>
              </w:rPr>
            </w:pPr>
            <w:r>
              <w:rPr>
                <w:color w:val="000000"/>
                <w:sz w:val="22"/>
                <w:szCs w:val="22"/>
                <w:lang w:val="uk-UA"/>
              </w:rPr>
              <w:t>-</w:t>
            </w:r>
          </w:p>
        </w:tc>
      </w:tr>
      <w:tr w:rsidR="0088345C" w:rsidRPr="00786CD8" w14:paraId="7A1BAFCD" w14:textId="77777777" w:rsidTr="00070FFF">
        <w:trPr>
          <w:cantSplit/>
          <w:trHeight w:val="799"/>
        </w:trPr>
        <w:tc>
          <w:tcPr>
            <w:tcW w:w="176" w:type="pct"/>
            <w:vAlign w:val="center"/>
          </w:tcPr>
          <w:p w14:paraId="2F1DA4A7" w14:textId="67E35455" w:rsidR="0088345C" w:rsidRDefault="0088345C" w:rsidP="0088345C">
            <w:pPr>
              <w:contextualSpacing/>
              <w:jc w:val="center"/>
              <w:rPr>
                <w:color w:val="000000"/>
                <w:sz w:val="22"/>
                <w:szCs w:val="22"/>
                <w:lang w:val="uk-UA"/>
              </w:rPr>
            </w:pPr>
            <w:r>
              <w:rPr>
                <w:color w:val="000000"/>
                <w:sz w:val="22"/>
                <w:szCs w:val="22"/>
                <w:lang w:val="uk-UA"/>
              </w:rPr>
              <w:t>21</w:t>
            </w:r>
          </w:p>
        </w:tc>
        <w:tc>
          <w:tcPr>
            <w:tcW w:w="1531" w:type="pct"/>
            <w:tcBorders>
              <w:top w:val="nil"/>
              <w:left w:val="single" w:sz="4" w:space="0" w:color="auto"/>
              <w:right w:val="single" w:sz="4" w:space="0" w:color="auto"/>
            </w:tcBorders>
            <w:shd w:val="clear" w:color="auto" w:fill="auto"/>
          </w:tcPr>
          <w:p w14:paraId="1F425C9B" w14:textId="358916AF" w:rsidR="0088345C" w:rsidRPr="00013DF9" w:rsidRDefault="0088345C" w:rsidP="0088345C">
            <w:pPr>
              <w:contextualSpacing/>
              <w:rPr>
                <w:color w:val="000000"/>
                <w:sz w:val="22"/>
                <w:szCs w:val="22"/>
              </w:rPr>
            </w:pPr>
            <w:proofErr w:type="spellStart"/>
            <w:r w:rsidRPr="0046136F">
              <w:t>Коригування</w:t>
            </w:r>
            <w:proofErr w:type="spellEnd"/>
            <w:r w:rsidRPr="0046136F">
              <w:t xml:space="preserve"> </w:t>
            </w:r>
            <w:proofErr w:type="spellStart"/>
            <w:r w:rsidRPr="0046136F">
              <w:t>проєкту</w:t>
            </w:r>
            <w:proofErr w:type="spellEnd"/>
            <w:r w:rsidRPr="0046136F">
              <w:t xml:space="preserve"> </w:t>
            </w:r>
            <w:proofErr w:type="spellStart"/>
            <w:r w:rsidRPr="0046136F">
              <w:t>реставрації</w:t>
            </w:r>
            <w:proofErr w:type="spellEnd"/>
            <w:r w:rsidRPr="0046136F">
              <w:t xml:space="preserve"> </w:t>
            </w:r>
            <w:proofErr w:type="spellStart"/>
            <w:r w:rsidRPr="0046136F">
              <w:t>пам’ятки</w:t>
            </w:r>
            <w:proofErr w:type="spellEnd"/>
            <w:r w:rsidRPr="0046136F">
              <w:t xml:space="preserve"> </w:t>
            </w:r>
            <w:proofErr w:type="spellStart"/>
            <w:r w:rsidRPr="0046136F">
              <w:t>архітектури</w:t>
            </w:r>
            <w:proofErr w:type="spellEnd"/>
            <w:r w:rsidRPr="0046136F">
              <w:t xml:space="preserve"> </w:t>
            </w:r>
            <w:proofErr w:type="spellStart"/>
            <w:r w:rsidRPr="0046136F">
              <w:t>національного</w:t>
            </w:r>
            <w:proofErr w:type="spellEnd"/>
            <w:r w:rsidRPr="0046136F">
              <w:t xml:space="preserve"> </w:t>
            </w:r>
            <w:proofErr w:type="spellStart"/>
            <w:r w:rsidRPr="0046136F">
              <w:t>значення</w:t>
            </w:r>
            <w:proofErr w:type="spellEnd"/>
            <w:r w:rsidRPr="0046136F">
              <w:t xml:space="preserve"> (</w:t>
            </w:r>
            <w:proofErr w:type="spellStart"/>
            <w:r w:rsidRPr="0046136F">
              <w:t>охоронний</w:t>
            </w:r>
            <w:proofErr w:type="spellEnd"/>
            <w:r w:rsidRPr="0046136F">
              <w:t xml:space="preserve"> номер № 765) – Замку за </w:t>
            </w:r>
            <w:proofErr w:type="spellStart"/>
            <w:r w:rsidRPr="0046136F">
              <w:t>адресою</w:t>
            </w:r>
            <w:proofErr w:type="spellEnd"/>
            <w:r w:rsidRPr="0046136F">
              <w:t xml:space="preserve">: </w:t>
            </w:r>
            <w:proofErr w:type="spellStart"/>
            <w:r w:rsidRPr="0046136F">
              <w:t>Хмельницька</w:t>
            </w:r>
            <w:proofErr w:type="spellEnd"/>
            <w:r w:rsidRPr="0046136F">
              <w:t xml:space="preserve"> область, </w:t>
            </w:r>
            <w:proofErr w:type="spellStart"/>
            <w:r w:rsidRPr="0046136F">
              <w:t>Хмельницький</w:t>
            </w:r>
            <w:proofErr w:type="spellEnd"/>
            <w:r w:rsidRPr="0046136F">
              <w:t xml:space="preserve"> район, м. </w:t>
            </w:r>
            <w:proofErr w:type="spellStart"/>
            <w:r w:rsidRPr="0046136F">
              <w:t>Старокостянтинів</w:t>
            </w:r>
            <w:proofErr w:type="spellEnd"/>
            <w:r w:rsidRPr="0046136F">
              <w:t xml:space="preserve">, </w:t>
            </w:r>
            <w:proofErr w:type="spellStart"/>
            <w:r w:rsidRPr="0046136F">
              <w:t>вул</w:t>
            </w:r>
            <w:proofErr w:type="spellEnd"/>
            <w:r w:rsidRPr="0046136F">
              <w:t>. Замкова, 1-А</w:t>
            </w:r>
          </w:p>
        </w:tc>
        <w:tc>
          <w:tcPr>
            <w:tcW w:w="1055" w:type="pct"/>
            <w:vMerge/>
            <w:vAlign w:val="center"/>
          </w:tcPr>
          <w:p w14:paraId="4FE77A27" w14:textId="77777777" w:rsidR="0088345C" w:rsidRPr="00786CD8" w:rsidRDefault="0088345C" w:rsidP="0088345C">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7E460DD2" w14:textId="06774138" w:rsidR="0088345C" w:rsidRPr="00013DF9" w:rsidRDefault="0088345C" w:rsidP="0088345C">
            <w:pPr>
              <w:contextualSpacing/>
              <w:jc w:val="center"/>
              <w:rPr>
                <w:sz w:val="22"/>
                <w:szCs w:val="22"/>
              </w:rPr>
            </w:pPr>
            <w:r>
              <w:rPr>
                <w:color w:val="000000"/>
                <w:sz w:val="22"/>
                <w:szCs w:val="22"/>
              </w:rPr>
              <w:t>850,0</w:t>
            </w:r>
          </w:p>
        </w:tc>
        <w:tc>
          <w:tcPr>
            <w:tcW w:w="501" w:type="pct"/>
            <w:tcBorders>
              <w:top w:val="nil"/>
              <w:left w:val="nil"/>
              <w:right w:val="single" w:sz="4" w:space="0" w:color="auto"/>
            </w:tcBorders>
            <w:shd w:val="clear" w:color="auto" w:fill="auto"/>
            <w:vAlign w:val="center"/>
          </w:tcPr>
          <w:p w14:paraId="608D2174" w14:textId="305438B4" w:rsidR="0088345C" w:rsidRPr="00013DF9" w:rsidRDefault="0088345C" w:rsidP="0088345C">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21495C33" w14:textId="280DAFE0" w:rsidR="0088345C" w:rsidRPr="00013DF9" w:rsidRDefault="0088345C" w:rsidP="0088345C">
            <w:pPr>
              <w:contextualSpacing/>
              <w:jc w:val="center"/>
              <w:rPr>
                <w:sz w:val="22"/>
                <w:szCs w:val="22"/>
              </w:rPr>
            </w:pPr>
            <w:r>
              <w:rPr>
                <w:color w:val="000000"/>
                <w:sz w:val="22"/>
                <w:szCs w:val="22"/>
              </w:rPr>
              <w:t>850,0</w:t>
            </w:r>
          </w:p>
        </w:tc>
        <w:tc>
          <w:tcPr>
            <w:tcW w:w="324" w:type="pct"/>
            <w:vAlign w:val="center"/>
          </w:tcPr>
          <w:p w14:paraId="1662CA13" w14:textId="36BC939F" w:rsidR="0088345C" w:rsidRDefault="0088345C" w:rsidP="0088345C">
            <w:pPr>
              <w:contextualSpacing/>
              <w:jc w:val="center"/>
              <w:rPr>
                <w:color w:val="000000"/>
                <w:sz w:val="22"/>
                <w:szCs w:val="22"/>
                <w:lang w:val="uk-UA"/>
              </w:rPr>
            </w:pPr>
            <w:r>
              <w:rPr>
                <w:color w:val="000000"/>
                <w:sz w:val="22"/>
                <w:szCs w:val="22"/>
                <w:lang w:val="uk-UA"/>
              </w:rPr>
              <w:t>-</w:t>
            </w:r>
          </w:p>
        </w:tc>
        <w:tc>
          <w:tcPr>
            <w:tcW w:w="382" w:type="pct"/>
            <w:vAlign w:val="center"/>
          </w:tcPr>
          <w:p w14:paraId="66EF018F" w14:textId="7B780995" w:rsidR="0088345C" w:rsidRDefault="0088345C" w:rsidP="0088345C">
            <w:pPr>
              <w:contextualSpacing/>
              <w:jc w:val="center"/>
              <w:rPr>
                <w:color w:val="000000"/>
                <w:sz w:val="22"/>
                <w:szCs w:val="22"/>
                <w:lang w:val="uk-UA"/>
              </w:rPr>
            </w:pPr>
            <w:r>
              <w:rPr>
                <w:color w:val="000000"/>
                <w:sz w:val="22"/>
                <w:szCs w:val="22"/>
                <w:lang w:val="uk-UA"/>
              </w:rPr>
              <w:t>-</w:t>
            </w:r>
          </w:p>
        </w:tc>
      </w:tr>
      <w:tr w:rsidR="009E4A09" w:rsidRPr="00786CD8" w14:paraId="601D17EC" w14:textId="77777777" w:rsidTr="009E4A09">
        <w:trPr>
          <w:cantSplit/>
          <w:trHeight w:val="749"/>
        </w:trPr>
        <w:tc>
          <w:tcPr>
            <w:tcW w:w="176" w:type="pct"/>
            <w:vAlign w:val="center"/>
          </w:tcPr>
          <w:p w14:paraId="60B32F65" w14:textId="52B2A0EC" w:rsidR="009E4A09" w:rsidRDefault="009E4A09" w:rsidP="009E4A09">
            <w:pPr>
              <w:contextualSpacing/>
              <w:jc w:val="center"/>
              <w:rPr>
                <w:color w:val="000000"/>
                <w:sz w:val="22"/>
                <w:szCs w:val="22"/>
                <w:lang w:val="uk-UA"/>
              </w:rPr>
            </w:pPr>
            <w:r>
              <w:rPr>
                <w:color w:val="000000"/>
                <w:sz w:val="22"/>
                <w:szCs w:val="22"/>
                <w:lang w:val="uk-UA"/>
              </w:rPr>
              <w:t>22</w:t>
            </w:r>
          </w:p>
        </w:tc>
        <w:tc>
          <w:tcPr>
            <w:tcW w:w="1531" w:type="pct"/>
            <w:tcBorders>
              <w:top w:val="nil"/>
              <w:left w:val="single" w:sz="4" w:space="0" w:color="auto"/>
              <w:right w:val="single" w:sz="4" w:space="0" w:color="auto"/>
            </w:tcBorders>
            <w:shd w:val="clear" w:color="auto" w:fill="auto"/>
          </w:tcPr>
          <w:p w14:paraId="552E2868" w14:textId="31F1189A" w:rsidR="009E4A09" w:rsidRPr="003E24DE" w:rsidRDefault="009E4A09" w:rsidP="009E4A09">
            <w:pPr>
              <w:contextualSpacing/>
            </w:pPr>
            <w:proofErr w:type="spellStart"/>
            <w:r w:rsidRPr="00420FC6">
              <w:t>Реконструкція</w:t>
            </w:r>
            <w:proofErr w:type="spellEnd"/>
            <w:r w:rsidRPr="00420FC6">
              <w:t xml:space="preserve"> </w:t>
            </w:r>
            <w:proofErr w:type="spellStart"/>
            <w:r w:rsidRPr="00420FC6">
              <w:t>незавершеного</w:t>
            </w:r>
            <w:proofErr w:type="spellEnd"/>
            <w:r w:rsidRPr="00420FC6">
              <w:t xml:space="preserve"> </w:t>
            </w:r>
            <w:proofErr w:type="spellStart"/>
            <w:r w:rsidRPr="00420FC6">
              <w:t>будівництва</w:t>
            </w:r>
            <w:proofErr w:type="spellEnd"/>
            <w:r w:rsidRPr="00420FC6">
              <w:t xml:space="preserve"> </w:t>
            </w:r>
            <w:proofErr w:type="spellStart"/>
            <w:r w:rsidRPr="00420FC6">
              <w:t>частини</w:t>
            </w:r>
            <w:proofErr w:type="spellEnd"/>
            <w:r w:rsidRPr="00420FC6">
              <w:t xml:space="preserve"> </w:t>
            </w:r>
            <w:proofErr w:type="spellStart"/>
            <w:r w:rsidRPr="00420FC6">
              <w:t>будівлі</w:t>
            </w:r>
            <w:proofErr w:type="spellEnd"/>
            <w:r w:rsidRPr="00420FC6">
              <w:t xml:space="preserve"> </w:t>
            </w:r>
            <w:proofErr w:type="spellStart"/>
            <w:r w:rsidRPr="00420FC6">
              <w:t>пральні</w:t>
            </w:r>
            <w:proofErr w:type="spellEnd"/>
            <w:r w:rsidRPr="00420FC6">
              <w:t xml:space="preserve"> </w:t>
            </w:r>
            <w:proofErr w:type="spellStart"/>
            <w:r w:rsidRPr="00420FC6">
              <w:t>під</w:t>
            </w:r>
            <w:proofErr w:type="spellEnd"/>
            <w:r w:rsidRPr="00420FC6">
              <w:t xml:space="preserve"> </w:t>
            </w:r>
            <w:proofErr w:type="spellStart"/>
            <w:r w:rsidRPr="00420FC6">
              <w:t>центральне</w:t>
            </w:r>
            <w:proofErr w:type="spellEnd"/>
            <w:r w:rsidRPr="00420FC6">
              <w:t xml:space="preserve"> </w:t>
            </w:r>
            <w:proofErr w:type="spellStart"/>
            <w:r w:rsidRPr="00420FC6">
              <w:t>стерилізаційне</w:t>
            </w:r>
            <w:proofErr w:type="spellEnd"/>
            <w:r w:rsidRPr="00420FC6">
              <w:t xml:space="preserve"> </w:t>
            </w:r>
            <w:proofErr w:type="spellStart"/>
            <w:r w:rsidRPr="00420FC6">
              <w:t>відділення</w:t>
            </w:r>
            <w:proofErr w:type="spellEnd"/>
            <w:r w:rsidRPr="00420FC6">
              <w:t xml:space="preserve"> </w:t>
            </w:r>
          </w:p>
        </w:tc>
        <w:tc>
          <w:tcPr>
            <w:tcW w:w="1055" w:type="pct"/>
            <w:vMerge w:val="restart"/>
            <w:vAlign w:val="center"/>
          </w:tcPr>
          <w:p w14:paraId="66D0FB24" w14:textId="7565415D" w:rsidR="009E4A09" w:rsidRPr="0088345C" w:rsidRDefault="009E4A09" w:rsidP="009E4A09">
            <w:pPr>
              <w:contextualSpacing/>
              <w:jc w:val="center"/>
              <w:rPr>
                <w:color w:val="000000"/>
                <w:sz w:val="22"/>
                <w:szCs w:val="22"/>
              </w:rPr>
            </w:pPr>
            <w:proofErr w:type="spellStart"/>
            <w:r w:rsidRPr="0088345C">
              <w:rPr>
                <w:color w:val="000000"/>
                <w:sz w:val="22"/>
                <w:szCs w:val="22"/>
              </w:rPr>
              <w:t>Управління</w:t>
            </w:r>
            <w:proofErr w:type="spellEnd"/>
            <w:r w:rsidRPr="0088345C">
              <w:rPr>
                <w:color w:val="000000"/>
                <w:sz w:val="22"/>
                <w:szCs w:val="22"/>
              </w:rPr>
              <w:t xml:space="preserve"> </w:t>
            </w:r>
            <w:proofErr w:type="spellStart"/>
            <w:r w:rsidRPr="0088345C">
              <w:rPr>
                <w:color w:val="000000"/>
                <w:sz w:val="22"/>
                <w:szCs w:val="22"/>
              </w:rPr>
              <w:t>охорони</w:t>
            </w:r>
            <w:proofErr w:type="spellEnd"/>
            <w:r w:rsidRPr="0088345C">
              <w:rPr>
                <w:color w:val="000000"/>
                <w:sz w:val="22"/>
                <w:szCs w:val="22"/>
              </w:rPr>
              <w:t xml:space="preserve"> </w:t>
            </w:r>
            <w:proofErr w:type="spellStart"/>
            <w:r w:rsidRPr="0088345C">
              <w:rPr>
                <w:color w:val="000000"/>
                <w:sz w:val="22"/>
                <w:szCs w:val="22"/>
              </w:rPr>
              <w:t>здоров’я</w:t>
            </w:r>
            <w:proofErr w:type="spellEnd"/>
            <w:r w:rsidRPr="0088345C">
              <w:rPr>
                <w:color w:val="000000"/>
                <w:sz w:val="22"/>
                <w:szCs w:val="22"/>
              </w:rPr>
              <w:t xml:space="preserve"> та </w:t>
            </w:r>
            <w:proofErr w:type="spellStart"/>
            <w:r w:rsidRPr="0088345C">
              <w:rPr>
                <w:color w:val="000000"/>
                <w:sz w:val="22"/>
                <w:szCs w:val="22"/>
              </w:rPr>
              <w:t>медичного</w:t>
            </w:r>
            <w:proofErr w:type="spellEnd"/>
            <w:r w:rsidRPr="0088345C">
              <w:rPr>
                <w:color w:val="000000"/>
                <w:sz w:val="22"/>
                <w:szCs w:val="22"/>
              </w:rPr>
              <w:t xml:space="preserve"> </w:t>
            </w:r>
            <w:proofErr w:type="spellStart"/>
            <w:r w:rsidRPr="0088345C">
              <w:rPr>
                <w:color w:val="000000"/>
                <w:sz w:val="22"/>
                <w:szCs w:val="22"/>
              </w:rPr>
              <w:t>забезпечення</w:t>
            </w:r>
            <w:proofErr w:type="spellEnd"/>
            <w:r w:rsidRPr="0088345C">
              <w:rPr>
                <w:color w:val="000000"/>
                <w:sz w:val="22"/>
                <w:szCs w:val="22"/>
              </w:rPr>
              <w:t xml:space="preserve"> </w:t>
            </w:r>
            <w:proofErr w:type="spellStart"/>
            <w:r w:rsidRPr="0088345C">
              <w:rPr>
                <w:color w:val="000000"/>
                <w:sz w:val="22"/>
                <w:szCs w:val="22"/>
              </w:rPr>
              <w:t>виконавчого</w:t>
            </w:r>
            <w:proofErr w:type="spellEnd"/>
            <w:r w:rsidRPr="0088345C">
              <w:rPr>
                <w:color w:val="000000"/>
                <w:sz w:val="22"/>
                <w:szCs w:val="22"/>
              </w:rPr>
              <w:t xml:space="preserve"> </w:t>
            </w:r>
            <w:proofErr w:type="spellStart"/>
            <w:r w:rsidRPr="0088345C">
              <w:rPr>
                <w:color w:val="000000"/>
                <w:sz w:val="22"/>
                <w:szCs w:val="22"/>
              </w:rPr>
              <w:t>комітету</w:t>
            </w:r>
            <w:proofErr w:type="spellEnd"/>
            <w:r w:rsidRPr="0088345C">
              <w:rPr>
                <w:color w:val="000000"/>
                <w:sz w:val="22"/>
                <w:szCs w:val="22"/>
              </w:rPr>
              <w:t xml:space="preserve"> </w:t>
            </w:r>
            <w:proofErr w:type="spellStart"/>
            <w:r w:rsidRPr="0088345C">
              <w:rPr>
                <w:color w:val="000000"/>
                <w:sz w:val="22"/>
                <w:szCs w:val="22"/>
              </w:rPr>
              <w:t>міської</w:t>
            </w:r>
            <w:proofErr w:type="spellEnd"/>
            <w:r w:rsidRPr="0088345C">
              <w:rPr>
                <w:color w:val="000000"/>
                <w:sz w:val="22"/>
                <w:szCs w:val="22"/>
              </w:rPr>
              <w:t xml:space="preserve"> ради</w:t>
            </w:r>
          </w:p>
        </w:tc>
        <w:tc>
          <w:tcPr>
            <w:tcW w:w="596" w:type="pct"/>
            <w:tcBorders>
              <w:top w:val="nil"/>
              <w:left w:val="single" w:sz="4" w:space="0" w:color="auto"/>
              <w:right w:val="single" w:sz="4" w:space="0" w:color="auto"/>
            </w:tcBorders>
            <w:shd w:val="clear" w:color="auto" w:fill="auto"/>
          </w:tcPr>
          <w:p w14:paraId="7A3F7A5A" w14:textId="37533E32" w:rsidR="009E4A09" w:rsidRDefault="009E4A09" w:rsidP="009E4A09">
            <w:pPr>
              <w:contextualSpacing/>
              <w:jc w:val="center"/>
              <w:rPr>
                <w:color w:val="000000"/>
                <w:sz w:val="22"/>
                <w:szCs w:val="22"/>
              </w:rPr>
            </w:pPr>
            <w:r w:rsidRPr="004710C8">
              <w:t>2902,9</w:t>
            </w:r>
          </w:p>
        </w:tc>
        <w:tc>
          <w:tcPr>
            <w:tcW w:w="501" w:type="pct"/>
            <w:tcBorders>
              <w:top w:val="nil"/>
              <w:left w:val="nil"/>
              <w:right w:val="single" w:sz="4" w:space="0" w:color="auto"/>
            </w:tcBorders>
            <w:shd w:val="clear" w:color="auto" w:fill="auto"/>
          </w:tcPr>
          <w:p w14:paraId="7045CC92" w14:textId="6090B09E" w:rsidR="009E4A0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tcPr>
          <w:p w14:paraId="40C6033C" w14:textId="0F85CE7F" w:rsidR="009E4A09" w:rsidRDefault="009E4A09" w:rsidP="009E4A09">
            <w:pPr>
              <w:contextualSpacing/>
              <w:jc w:val="center"/>
              <w:rPr>
                <w:color w:val="000000"/>
                <w:sz w:val="22"/>
                <w:szCs w:val="22"/>
              </w:rPr>
            </w:pPr>
            <w:r w:rsidRPr="004710C8">
              <w:t>2902,9</w:t>
            </w:r>
          </w:p>
        </w:tc>
        <w:tc>
          <w:tcPr>
            <w:tcW w:w="324" w:type="pct"/>
            <w:vAlign w:val="center"/>
          </w:tcPr>
          <w:p w14:paraId="0776FAEE" w14:textId="79A119F2"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7A851FAD" w14:textId="59C5581C"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23C263B4" w14:textId="77777777" w:rsidTr="007412ED">
        <w:trPr>
          <w:cantSplit/>
          <w:trHeight w:val="799"/>
        </w:trPr>
        <w:tc>
          <w:tcPr>
            <w:tcW w:w="176" w:type="pct"/>
            <w:vAlign w:val="center"/>
          </w:tcPr>
          <w:p w14:paraId="730018CF" w14:textId="29D45ADF" w:rsidR="009E4A09" w:rsidRDefault="009E4A09" w:rsidP="009E4A09">
            <w:pPr>
              <w:contextualSpacing/>
              <w:jc w:val="center"/>
              <w:rPr>
                <w:color w:val="000000"/>
                <w:sz w:val="22"/>
                <w:szCs w:val="22"/>
                <w:lang w:val="uk-UA"/>
              </w:rPr>
            </w:pPr>
            <w:r>
              <w:rPr>
                <w:color w:val="000000"/>
                <w:sz w:val="22"/>
                <w:szCs w:val="22"/>
                <w:lang w:val="uk-UA"/>
              </w:rPr>
              <w:t>23</w:t>
            </w:r>
          </w:p>
        </w:tc>
        <w:tc>
          <w:tcPr>
            <w:tcW w:w="1531" w:type="pct"/>
            <w:tcBorders>
              <w:top w:val="nil"/>
              <w:left w:val="single" w:sz="4" w:space="0" w:color="auto"/>
              <w:right w:val="single" w:sz="4" w:space="0" w:color="auto"/>
            </w:tcBorders>
            <w:shd w:val="clear" w:color="auto" w:fill="auto"/>
          </w:tcPr>
          <w:p w14:paraId="65C4BBC0" w14:textId="0949A8B6" w:rsidR="009E4A09" w:rsidRPr="003E24DE" w:rsidRDefault="009E4A09" w:rsidP="009E4A09">
            <w:pPr>
              <w:contextualSpacing/>
            </w:pPr>
            <w:proofErr w:type="spellStart"/>
            <w:r w:rsidRPr="00420FC6">
              <w:t>Реконструкція</w:t>
            </w:r>
            <w:proofErr w:type="spellEnd"/>
            <w:r w:rsidRPr="00420FC6">
              <w:t xml:space="preserve"> </w:t>
            </w:r>
            <w:proofErr w:type="spellStart"/>
            <w:r w:rsidRPr="00420FC6">
              <w:t>харчоблоку</w:t>
            </w:r>
            <w:proofErr w:type="spellEnd"/>
          </w:p>
        </w:tc>
        <w:tc>
          <w:tcPr>
            <w:tcW w:w="1055" w:type="pct"/>
            <w:vMerge/>
            <w:vAlign w:val="center"/>
          </w:tcPr>
          <w:p w14:paraId="4763AD03" w14:textId="117FF84C" w:rsidR="009E4A09" w:rsidRPr="0088345C"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tcPr>
          <w:p w14:paraId="55F11405" w14:textId="2ABFA17C" w:rsidR="009E4A09" w:rsidRDefault="009E4A09" w:rsidP="009E4A09">
            <w:pPr>
              <w:contextualSpacing/>
              <w:jc w:val="center"/>
              <w:rPr>
                <w:color w:val="000000"/>
                <w:sz w:val="22"/>
                <w:szCs w:val="22"/>
              </w:rPr>
            </w:pPr>
            <w:r w:rsidRPr="004710C8">
              <w:t>5468,9</w:t>
            </w:r>
          </w:p>
        </w:tc>
        <w:tc>
          <w:tcPr>
            <w:tcW w:w="501" w:type="pct"/>
            <w:tcBorders>
              <w:top w:val="nil"/>
              <w:left w:val="nil"/>
              <w:right w:val="single" w:sz="4" w:space="0" w:color="auto"/>
            </w:tcBorders>
            <w:shd w:val="clear" w:color="auto" w:fill="auto"/>
          </w:tcPr>
          <w:p w14:paraId="1C99EC0B" w14:textId="29D4883F" w:rsidR="009E4A0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tcPr>
          <w:p w14:paraId="58012EDF" w14:textId="14A2C992" w:rsidR="009E4A09" w:rsidRDefault="009E4A09" w:rsidP="009E4A09">
            <w:pPr>
              <w:contextualSpacing/>
              <w:jc w:val="center"/>
              <w:rPr>
                <w:color w:val="000000"/>
                <w:sz w:val="22"/>
                <w:szCs w:val="22"/>
              </w:rPr>
            </w:pPr>
            <w:r w:rsidRPr="004710C8">
              <w:t>5468,9</w:t>
            </w:r>
          </w:p>
        </w:tc>
        <w:tc>
          <w:tcPr>
            <w:tcW w:w="324" w:type="pct"/>
            <w:vAlign w:val="center"/>
          </w:tcPr>
          <w:p w14:paraId="407008CA" w14:textId="346D55D2"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250DF6D1" w14:textId="02D20A29"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7516061D" w14:textId="77777777" w:rsidTr="009E4A09">
        <w:trPr>
          <w:cantSplit/>
          <w:trHeight w:val="439"/>
        </w:trPr>
        <w:tc>
          <w:tcPr>
            <w:tcW w:w="176" w:type="pct"/>
            <w:vAlign w:val="center"/>
          </w:tcPr>
          <w:p w14:paraId="52B6C1BB" w14:textId="52AEEE62" w:rsidR="009E4A09" w:rsidRDefault="009E4A09" w:rsidP="009E4A09">
            <w:pPr>
              <w:contextualSpacing/>
              <w:jc w:val="center"/>
              <w:rPr>
                <w:color w:val="000000"/>
                <w:sz w:val="22"/>
                <w:szCs w:val="22"/>
                <w:lang w:val="uk-UA"/>
              </w:rPr>
            </w:pPr>
            <w:r>
              <w:rPr>
                <w:color w:val="000000"/>
                <w:sz w:val="22"/>
                <w:szCs w:val="22"/>
                <w:lang w:val="uk-UA"/>
              </w:rPr>
              <w:lastRenderedPageBreak/>
              <w:t>24</w:t>
            </w:r>
          </w:p>
        </w:tc>
        <w:tc>
          <w:tcPr>
            <w:tcW w:w="1531" w:type="pct"/>
            <w:tcBorders>
              <w:top w:val="nil"/>
              <w:left w:val="single" w:sz="4" w:space="0" w:color="auto"/>
              <w:right w:val="single" w:sz="4" w:space="0" w:color="auto"/>
            </w:tcBorders>
            <w:shd w:val="clear" w:color="auto" w:fill="auto"/>
          </w:tcPr>
          <w:p w14:paraId="48330DDB" w14:textId="69D9FCA5" w:rsidR="009E4A09" w:rsidRPr="003E24DE" w:rsidRDefault="009E4A09" w:rsidP="009E4A09">
            <w:pPr>
              <w:contextualSpacing/>
            </w:pPr>
            <w:proofErr w:type="spellStart"/>
            <w:r w:rsidRPr="00420FC6">
              <w:t>Завершення</w:t>
            </w:r>
            <w:proofErr w:type="spellEnd"/>
            <w:r w:rsidRPr="00420FC6">
              <w:t xml:space="preserve"> </w:t>
            </w:r>
            <w:proofErr w:type="spellStart"/>
            <w:r w:rsidRPr="00420FC6">
              <w:t>будівництва</w:t>
            </w:r>
            <w:proofErr w:type="spellEnd"/>
            <w:r w:rsidRPr="00420FC6">
              <w:t xml:space="preserve"> </w:t>
            </w:r>
            <w:proofErr w:type="spellStart"/>
            <w:r w:rsidRPr="00420FC6">
              <w:t>пральні</w:t>
            </w:r>
            <w:proofErr w:type="spellEnd"/>
            <w:r w:rsidRPr="00420FC6">
              <w:t xml:space="preserve"> </w:t>
            </w:r>
            <w:proofErr w:type="spellStart"/>
            <w:r w:rsidRPr="00420FC6">
              <w:t>під</w:t>
            </w:r>
            <w:proofErr w:type="spellEnd"/>
            <w:r w:rsidRPr="00420FC6">
              <w:t xml:space="preserve"> котельню </w:t>
            </w:r>
          </w:p>
        </w:tc>
        <w:tc>
          <w:tcPr>
            <w:tcW w:w="1055" w:type="pct"/>
            <w:vMerge/>
            <w:vAlign w:val="center"/>
          </w:tcPr>
          <w:p w14:paraId="69A76C1D" w14:textId="1FDD1DDF" w:rsidR="009E4A09" w:rsidRPr="0088345C"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tcPr>
          <w:p w14:paraId="56EB8168" w14:textId="15597FA6" w:rsidR="009E4A09" w:rsidRDefault="009E4A09" w:rsidP="009E4A09">
            <w:pPr>
              <w:contextualSpacing/>
              <w:jc w:val="center"/>
              <w:rPr>
                <w:color w:val="000000"/>
                <w:sz w:val="22"/>
                <w:szCs w:val="22"/>
              </w:rPr>
            </w:pPr>
            <w:r w:rsidRPr="004710C8">
              <w:t>3 081,5</w:t>
            </w:r>
          </w:p>
        </w:tc>
        <w:tc>
          <w:tcPr>
            <w:tcW w:w="501" w:type="pct"/>
            <w:tcBorders>
              <w:top w:val="nil"/>
              <w:left w:val="nil"/>
              <w:right w:val="single" w:sz="4" w:space="0" w:color="auto"/>
            </w:tcBorders>
            <w:shd w:val="clear" w:color="auto" w:fill="auto"/>
          </w:tcPr>
          <w:p w14:paraId="23D049B3" w14:textId="597BB379" w:rsidR="009E4A0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tcPr>
          <w:p w14:paraId="08A8267B" w14:textId="2582CF22" w:rsidR="009E4A09" w:rsidRDefault="009E4A09" w:rsidP="009E4A09">
            <w:pPr>
              <w:contextualSpacing/>
              <w:jc w:val="center"/>
              <w:rPr>
                <w:color w:val="000000"/>
                <w:sz w:val="22"/>
                <w:szCs w:val="22"/>
              </w:rPr>
            </w:pPr>
            <w:r w:rsidRPr="004710C8">
              <w:t>3 081,5</w:t>
            </w:r>
          </w:p>
        </w:tc>
        <w:tc>
          <w:tcPr>
            <w:tcW w:w="324" w:type="pct"/>
            <w:vAlign w:val="center"/>
          </w:tcPr>
          <w:p w14:paraId="35D8F6FB" w14:textId="61822B55"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5F87BACC" w14:textId="4EDC6E28"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3EB12FC9" w14:textId="77777777" w:rsidTr="00070FFF">
        <w:trPr>
          <w:cantSplit/>
          <w:trHeight w:val="799"/>
        </w:trPr>
        <w:tc>
          <w:tcPr>
            <w:tcW w:w="176" w:type="pct"/>
            <w:vAlign w:val="center"/>
          </w:tcPr>
          <w:p w14:paraId="143274DD" w14:textId="1BFC097C" w:rsidR="009E4A09" w:rsidRDefault="009E4A09" w:rsidP="009E4A09">
            <w:pPr>
              <w:contextualSpacing/>
              <w:jc w:val="center"/>
              <w:rPr>
                <w:color w:val="000000"/>
                <w:sz w:val="22"/>
                <w:szCs w:val="22"/>
                <w:lang w:val="uk-UA"/>
              </w:rPr>
            </w:pPr>
            <w:r>
              <w:rPr>
                <w:color w:val="000000"/>
                <w:sz w:val="22"/>
                <w:szCs w:val="22"/>
                <w:lang w:val="uk-UA"/>
              </w:rPr>
              <w:t>25</w:t>
            </w:r>
          </w:p>
        </w:tc>
        <w:tc>
          <w:tcPr>
            <w:tcW w:w="1531" w:type="pct"/>
            <w:tcBorders>
              <w:top w:val="nil"/>
              <w:left w:val="single" w:sz="4" w:space="0" w:color="auto"/>
              <w:right w:val="single" w:sz="4" w:space="0" w:color="auto"/>
            </w:tcBorders>
            <w:shd w:val="clear" w:color="auto" w:fill="auto"/>
          </w:tcPr>
          <w:p w14:paraId="6EB9FE4D" w14:textId="6814DDC3" w:rsidR="009E4A09" w:rsidRPr="009E4A09" w:rsidRDefault="009E4A09" w:rsidP="009E4A09">
            <w:pPr>
              <w:contextualSpacing/>
              <w:rPr>
                <w:lang w:val="uk-UA"/>
              </w:rPr>
            </w:pPr>
            <w:proofErr w:type="spellStart"/>
            <w:r w:rsidRPr="003E24DE">
              <w:t>Капітальний</w:t>
            </w:r>
            <w:proofErr w:type="spellEnd"/>
            <w:r w:rsidRPr="003E24DE">
              <w:t xml:space="preserve"> ремонт </w:t>
            </w:r>
            <w:proofErr w:type="spellStart"/>
            <w:r w:rsidRPr="003E24DE">
              <w:t>захисної</w:t>
            </w:r>
            <w:proofErr w:type="spellEnd"/>
            <w:r w:rsidRPr="003E24DE">
              <w:t xml:space="preserve"> </w:t>
            </w:r>
            <w:proofErr w:type="spellStart"/>
            <w:r w:rsidRPr="003E24DE">
              <w:t>споруди</w:t>
            </w:r>
            <w:proofErr w:type="spellEnd"/>
            <w:r w:rsidRPr="003E24DE">
              <w:t xml:space="preserve"> </w:t>
            </w:r>
            <w:proofErr w:type="spellStart"/>
            <w:r w:rsidRPr="003E24DE">
              <w:t>цивільного</w:t>
            </w:r>
            <w:proofErr w:type="spellEnd"/>
            <w:r w:rsidRPr="003E24DE">
              <w:t xml:space="preserve"> </w:t>
            </w:r>
            <w:proofErr w:type="spellStart"/>
            <w:r w:rsidRPr="003E24DE">
              <w:t>захисту</w:t>
            </w:r>
            <w:proofErr w:type="spellEnd"/>
            <w:r w:rsidRPr="003E24DE">
              <w:t xml:space="preserve"> </w:t>
            </w:r>
            <w:r>
              <w:rPr>
                <w:lang w:val="uk-UA"/>
              </w:rPr>
              <w:t>«</w:t>
            </w:r>
            <w:r w:rsidRPr="003E24DE">
              <w:t>ПРУ</w:t>
            </w:r>
            <w:r>
              <w:rPr>
                <w:lang w:val="uk-UA"/>
              </w:rPr>
              <w:t>»</w:t>
            </w:r>
            <w:r w:rsidRPr="003E24DE">
              <w:t xml:space="preserve">, </w:t>
            </w:r>
            <w:proofErr w:type="spellStart"/>
            <w:r w:rsidRPr="003E24DE">
              <w:t>що</w:t>
            </w:r>
            <w:proofErr w:type="spellEnd"/>
            <w:r w:rsidRPr="003E24DE">
              <w:t xml:space="preserve"> </w:t>
            </w:r>
            <w:proofErr w:type="spellStart"/>
            <w:r w:rsidRPr="003E24DE">
              <w:t>розташоване</w:t>
            </w:r>
            <w:proofErr w:type="spellEnd"/>
            <w:r w:rsidRPr="003E24DE">
              <w:t xml:space="preserve"> в </w:t>
            </w:r>
            <w:proofErr w:type="spellStart"/>
            <w:r w:rsidRPr="003E24DE">
              <w:t>будівлі</w:t>
            </w:r>
            <w:proofErr w:type="spellEnd"/>
            <w:r w:rsidRPr="003E24DE">
              <w:t xml:space="preserve"> </w:t>
            </w:r>
            <w:proofErr w:type="spellStart"/>
            <w:proofErr w:type="gramStart"/>
            <w:r w:rsidRPr="003E24DE">
              <w:t>терапевтичного</w:t>
            </w:r>
            <w:proofErr w:type="spellEnd"/>
            <w:r w:rsidRPr="003E24DE">
              <w:t xml:space="preserve">  корпусу</w:t>
            </w:r>
            <w:proofErr w:type="gramEnd"/>
            <w:r w:rsidRPr="003E24DE">
              <w:t xml:space="preserve"> КНП </w:t>
            </w:r>
            <w:r>
              <w:rPr>
                <w:lang w:val="uk-UA"/>
              </w:rPr>
              <w:t>«</w:t>
            </w:r>
            <w:proofErr w:type="spellStart"/>
            <w:r w:rsidRPr="003E24DE">
              <w:t>Старокостнтинівська</w:t>
            </w:r>
            <w:proofErr w:type="spellEnd"/>
            <w:r w:rsidRPr="003E24DE">
              <w:t xml:space="preserve"> </w:t>
            </w:r>
            <w:proofErr w:type="spellStart"/>
            <w:r w:rsidRPr="003E24DE">
              <w:t>багатопрофільна</w:t>
            </w:r>
            <w:proofErr w:type="spellEnd"/>
            <w:r w:rsidRPr="003E24DE">
              <w:t xml:space="preserve"> </w:t>
            </w:r>
            <w:proofErr w:type="spellStart"/>
            <w:r w:rsidRPr="003E24DE">
              <w:t>лікарня</w:t>
            </w:r>
            <w:proofErr w:type="spellEnd"/>
            <w:r>
              <w:rPr>
                <w:lang w:val="uk-UA"/>
              </w:rPr>
              <w:t>»</w:t>
            </w:r>
            <w:r w:rsidRPr="003E24DE">
              <w:t xml:space="preserve"> по </w:t>
            </w:r>
            <w:proofErr w:type="spellStart"/>
            <w:r w:rsidRPr="003E24DE">
              <w:t>вул</w:t>
            </w:r>
            <w:proofErr w:type="spellEnd"/>
            <w:r w:rsidRPr="003E24DE">
              <w:t xml:space="preserve">. Пушкіна,47, </w:t>
            </w:r>
            <w:proofErr w:type="spellStart"/>
            <w:r w:rsidRPr="003E24DE">
              <w:t>м.Старокостянтинів</w:t>
            </w:r>
            <w:proofErr w:type="spellEnd"/>
            <w:r w:rsidRPr="003E24DE">
              <w:t xml:space="preserve">, </w:t>
            </w:r>
            <w:proofErr w:type="spellStart"/>
            <w:r w:rsidRPr="003E24DE">
              <w:t>Хмельницького</w:t>
            </w:r>
            <w:proofErr w:type="spellEnd"/>
            <w:r w:rsidRPr="003E24DE">
              <w:t xml:space="preserve"> району, </w:t>
            </w:r>
            <w:proofErr w:type="spellStart"/>
            <w:r w:rsidRPr="003E24DE">
              <w:t>Хмельницької</w:t>
            </w:r>
            <w:proofErr w:type="spellEnd"/>
            <w:r w:rsidRPr="003E24DE">
              <w:t xml:space="preserve"> </w:t>
            </w:r>
            <w:proofErr w:type="spellStart"/>
            <w:r w:rsidRPr="003E24DE">
              <w:t>області</w:t>
            </w:r>
            <w:proofErr w:type="spellEnd"/>
          </w:p>
        </w:tc>
        <w:tc>
          <w:tcPr>
            <w:tcW w:w="1055" w:type="pct"/>
            <w:vMerge/>
            <w:vAlign w:val="center"/>
          </w:tcPr>
          <w:p w14:paraId="705DBCC4" w14:textId="7AF76BD1" w:rsidR="009E4A09" w:rsidRPr="0088345C" w:rsidRDefault="009E4A09" w:rsidP="009E4A09">
            <w:pPr>
              <w:contextualSpacing/>
              <w:jc w:val="center"/>
              <w:rPr>
                <w:color w:val="000000"/>
                <w:sz w:val="22"/>
                <w:szCs w:val="22"/>
                <w:lang w:val="uk-UA"/>
              </w:rPr>
            </w:pPr>
          </w:p>
        </w:tc>
        <w:tc>
          <w:tcPr>
            <w:tcW w:w="596" w:type="pct"/>
            <w:tcBorders>
              <w:top w:val="nil"/>
              <w:left w:val="single" w:sz="4" w:space="0" w:color="auto"/>
              <w:right w:val="single" w:sz="4" w:space="0" w:color="auto"/>
            </w:tcBorders>
            <w:shd w:val="clear" w:color="auto" w:fill="auto"/>
            <w:vAlign w:val="center"/>
          </w:tcPr>
          <w:p w14:paraId="571FA184" w14:textId="255652DA" w:rsidR="009E4A09" w:rsidRDefault="009E4A09" w:rsidP="009E4A09">
            <w:pPr>
              <w:contextualSpacing/>
              <w:jc w:val="center"/>
              <w:rPr>
                <w:color w:val="000000"/>
                <w:sz w:val="22"/>
                <w:szCs w:val="22"/>
              </w:rPr>
            </w:pPr>
            <w:r>
              <w:rPr>
                <w:color w:val="000000"/>
                <w:sz w:val="22"/>
                <w:szCs w:val="22"/>
              </w:rPr>
              <w:t>9 164,10</w:t>
            </w:r>
          </w:p>
        </w:tc>
        <w:tc>
          <w:tcPr>
            <w:tcW w:w="501" w:type="pct"/>
            <w:tcBorders>
              <w:top w:val="nil"/>
              <w:left w:val="nil"/>
              <w:right w:val="single" w:sz="4" w:space="0" w:color="auto"/>
            </w:tcBorders>
            <w:shd w:val="clear" w:color="auto" w:fill="auto"/>
            <w:vAlign w:val="center"/>
          </w:tcPr>
          <w:p w14:paraId="73841799" w14:textId="2A10143A"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2D8A2FD6" w14:textId="7BB528AB" w:rsidR="009E4A09" w:rsidRDefault="009E4A09" w:rsidP="009E4A09">
            <w:pPr>
              <w:contextualSpacing/>
              <w:jc w:val="center"/>
              <w:rPr>
                <w:color w:val="000000"/>
                <w:sz w:val="22"/>
                <w:szCs w:val="22"/>
              </w:rPr>
            </w:pPr>
            <w:r>
              <w:rPr>
                <w:color w:val="000000"/>
                <w:sz w:val="22"/>
                <w:szCs w:val="22"/>
              </w:rPr>
              <w:t>8 140,00</w:t>
            </w:r>
          </w:p>
        </w:tc>
        <w:tc>
          <w:tcPr>
            <w:tcW w:w="324" w:type="pct"/>
            <w:vAlign w:val="center"/>
          </w:tcPr>
          <w:p w14:paraId="2959E3E9" w14:textId="47149CA1"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788919D6" w14:textId="7CC99DEF"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53E6B573" w14:textId="77777777" w:rsidTr="00070FFF">
        <w:trPr>
          <w:cantSplit/>
          <w:trHeight w:val="799"/>
        </w:trPr>
        <w:tc>
          <w:tcPr>
            <w:tcW w:w="176" w:type="pct"/>
            <w:vAlign w:val="center"/>
          </w:tcPr>
          <w:p w14:paraId="25B771B8" w14:textId="2F049265" w:rsidR="009E4A09" w:rsidRDefault="009E4A09" w:rsidP="009E4A09">
            <w:pPr>
              <w:contextualSpacing/>
              <w:jc w:val="center"/>
              <w:rPr>
                <w:color w:val="000000"/>
                <w:sz w:val="22"/>
                <w:szCs w:val="22"/>
                <w:lang w:val="uk-UA"/>
              </w:rPr>
            </w:pPr>
            <w:r>
              <w:rPr>
                <w:color w:val="000000"/>
                <w:sz w:val="22"/>
                <w:szCs w:val="22"/>
                <w:lang w:val="uk-UA"/>
              </w:rPr>
              <w:t>26</w:t>
            </w:r>
          </w:p>
        </w:tc>
        <w:tc>
          <w:tcPr>
            <w:tcW w:w="1531" w:type="pct"/>
            <w:tcBorders>
              <w:top w:val="nil"/>
              <w:left w:val="single" w:sz="4" w:space="0" w:color="auto"/>
              <w:right w:val="single" w:sz="4" w:space="0" w:color="auto"/>
            </w:tcBorders>
            <w:shd w:val="clear" w:color="auto" w:fill="auto"/>
          </w:tcPr>
          <w:p w14:paraId="09926D53" w14:textId="7A10E7DA" w:rsidR="009E4A09" w:rsidRPr="0046136F" w:rsidRDefault="009E4A09" w:rsidP="009E4A09">
            <w:pPr>
              <w:contextualSpacing/>
            </w:pPr>
            <w:proofErr w:type="spellStart"/>
            <w:r w:rsidRPr="003E24DE">
              <w:t>Поточний</w:t>
            </w:r>
            <w:proofErr w:type="spellEnd"/>
            <w:r w:rsidRPr="003E24DE">
              <w:t xml:space="preserve"> ремонт </w:t>
            </w:r>
            <w:proofErr w:type="spellStart"/>
            <w:r w:rsidRPr="003E24DE">
              <w:t>рентгенкабінету</w:t>
            </w:r>
            <w:proofErr w:type="spellEnd"/>
            <w:r w:rsidRPr="003E24DE">
              <w:t xml:space="preserve"> в </w:t>
            </w:r>
            <w:proofErr w:type="spellStart"/>
            <w:r w:rsidRPr="003E24DE">
              <w:t>терапевтичному</w:t>
            </w:r>
            <w:proofErr w:type="spellEnd"/>
            <w:r w:rsidRPr="003E24DE">
              <w:t xml:space="preserve"> </w:t>
            </w:r>
            <w:proofErr w:type="spellStart"/>
            <w:r w:rsidRPr="003E24DE">
              <w:t>корпусі</w:t>
            </w:r>
            <w:proofErr w:type="spellEnd"/>
            <w:r w:rsidRPr="003E24DE">
              <w:t xml:space="preserve"> </w:t>
            </w:r>
            <w:proofErr w:type="spellStart"/>
            <w:r w:rsidRPr="003E24DE">
              <w:t>зі</w:t>
            </w:r>
            <w:proofErr w:type="spellEnd"/>
            <w:r w:rsidRPr="003E24DE">
              <w:t xml:space="preserve"> </w:t>
            </w:r>
            <w:proofErr w:type="spellStart"/>
            <w:r w:rsidRPr="003E24DE">
              <w:t>встановленням</w:t>
            </w:r>
            <w:proofErr w:type="spellEnd"/>
            <w:r w:rsidRPr="003E24DE">
              <w:t xml:space="preserve"> </w:t>
            </w:r>
            <w:proofErr w:type="spellStart"/>
            <w:r w:rsidRPr="003E24DE">
              <w:t>апарату</w:t>
            </w:r>
            <w:proofErr w:type="spellEnd"/>
            <w:r w:rsidRPr="003E24DE">
              <w:t xml:space="preserve"> OPERA</w:t>
            </w:r>
          </w:p>
        </w:tc>
        <w:tc>
          <w:tcPr>
            <w:tcW w:w="1055" w:type="pct"/>
            <w:vMerge/>
            <w:vAlign w:val="center"/>
          </w:tcPr>
          <w:p w14:paraId="5178B596" w14:textId="77777777" w:rsidR="009E4A09" w:rsidRPr="00786CD8"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1EDB0A52" w14:textId="6FE62027" w:rsidR="009E4A09" w:rsidRDefault="009E4A09" w:rsidP="009E4A09">
            <w:pPr>
              <w:contextualSpacing/>
              <w:jc w:val="center"/>
              <w:rPr>
                <w:color w:val="000000"/>
                <w:sz w:val="22"/>
                <w:szCs w:val="22"/>
              </w:rPr>
            </w:pPr>
            <w:r>
              <w:rPr>
                <w:color w:val="000000"/>
                <w:sz w:val="22"/>
                <w:szCs w:val="22"/>
              </w:rPr>
              <w:t>1000,0</w:t>
            </w:r>
          </w:p>
        </w:tc>
        <w:tc>
          <w:tcPr>
            <w:tcW w:w="501" w:type="pct"/>
            <w:tcBorders>
              <w:top w:val="nil"/>
              <w:left w:val="nil"/>
              <w:right w:val="single" w:sz="4" w:space="0" w:color="auto"/>
            </w:tcBorders>
            <w:shd w:val="clear" w:color="auto" w:fill="auto"/>
            <w:vAlign w:val="center"/>
          </w:tcPr>
          <w:p w14:paraId="5427A290" w14:textId="45E4CFCF"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0F943FB0" w14:textId="6A6C7811" w:rsidR="009E4A09" w:rsidRDefault="009E4A09" w:rsidP="009E4A09">
            <w:pPr>
              <w:contextualSpacing/>
              <w:jc w:val="center"/>
              <w:rPr>
                <w:color w:val="000000"/>
                <w:sz w:val="22"/>
                <w:szCs w:val="22"/>
              </w:rPr>
            </w:pPr>
            <w:r>
              <w:rPr>
                <w:color w:val="000000"/>
                <w:sz w:val="22"/>
                <w:szCs w:val="22"/>
              </w:rPr>
              <w:t>1000,0</w:t>
            </w:r>
          </w:p>
        </w:tc>
        <w:tc>
          <w:tcPr>
            <w:tcW w:w="324" w:type="pct"/>
            <w:vAlign w:val="center"/>
          </w:tcPr>
          <w:p w14:paraId="455C0074" w14:textId="5DBCC4AC"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758A40D9" w14:textId="2DD1D539"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73018646" w14:textId="77777777" w:rsidTr="009E4A09">
        <w:trPr>
          <w:cantSplit/>
          <w:trHeight w:val="517"/>
        </w:trPr>
        <w:tc>
          <w:tcPr>
            <w:tcW w:w="176" w:type="pct"/>
            <w:vAlign w:val="center"/>
          </w:tcPr>
          <w:p w14:paraId="7685E0AA" w14:textId="5D70F6F2" w:rsidR="009E4A09" w:rsidRDefault="009E4A09" w:rsidP="009E4A09">
            <w:pPr>
              <w:contextualSpacing/>
              <w:jc w:val="center"/>
              <w:rPr>
                <w:color w:val="000000"/>
                <w:sz w:val="22"/>
                <w:szCs w:val="22"/>
                <w:lang w:val="uk-UA"/>
              </w:rPr>
            </w:pPr>
            <w:r>
              <w:rPr>
                <w:color w:val="000000"/>
                <w:sz w:val="22"/>
                <w:szCs w:val="22"/>
                <w:lang w:val="uk-UA"/>
              </w:rPr>
              <w:t>27</w:t>
            </w:r>
          </w:p>
        </w:tc>
        <w:tc>
          <w:tcPr>
            <w:tcW w:w="1531" w:type="pct"/>
            <w:tcBorders>
              <w:top w:val="nil"/>
              <w:left w:val="single" w:sz="4" w:space="0" w:color="auto"/>
              <w:right w:val="single" w:sz="4" w:space="0" w:color="auto"/>
            </w:tcBorders>
            <w:shd w:val="clear" w:color="auto" w:fill="auto"/>
          </w:tcPr>
          <w:p w14:paraId="0908D29F" w14:textId="759B9AF7" w:rsidR="009E4A09" w:rsidRPr="0046136F" w:rsidRDefault="009E4A09" w:rsidP="009E4A09">
            <w:pPr>
              <w:contextualSpacing/>
            </w:pPr>
            <w:r w:rsidRPr="003E24DE">
              <w:t xml:space="preserve">Демонтаж </w:t>
            </w:r>
            <w:proofErr w:type="spellStart"/>
            <w:r w:rsidRPr="003E24DE">
              <w:t>аварійної</w:t>
            </w:r>
            <w:proofErr w:type="spellEnd"/>
            <w:r w:rsidRPr="003E24DE">
              <w:t xml:space="preserve"> </w:t>
            </w:r>
            <w:proofErr w:type="spellStart"/>
            <w:r w:rsidRPr="003E24DE">
              <w:t>будівлі</w:t>
            </w:r>
            <w:proofErr w:type="spellEnd"/>
            <w:r w:rsidRPr="003E24DE">
              <w:t xml:space="preserve"> </w:t>
            </w:r>
            <w:proofErr w:type="spellStart"/>
            <w:r w:rsidRPr="003E24DE">
              <w:t>пологового</w:t>
            </w:r>
            <w:proofErr w:type="spellEnd"/>
            <w:r w:rsidRPr="003E24DE">
              <w:t xml:space="preserve"> </w:t>
            </w:r>
            <w:proofErr w:type="spellStart"/>
            <w:r w:rsidRPr="003E24DE">
              <w:t>будинку</w:t>
            </w:r>
            <w:proofErr w:type="spellEnd"/>
          </w:p>
        </w:tc>
        <w:tc>
          <w:tcPr>
            <w:tcW w:w="1055" w:type="pct"/>
            <w:vMerge/>
            <w:vAlign w:val="center"/>
          </w:tcPr>
          <w:p w14:paraId="3284D0CA" w14:textId="77777777" w:rsidR="009E4A09" w:rsidRPr="00786CD8"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2C4AA39C" w14:textId="5E4726C6" w:rsidR="009E4A09" w:rsidRDefault="009E4A09" w:rsidP="009E4A09">
            <w:pPr>
              <w:contextualSpacing/>
              <w:jc w:val="center"/>
              <w:rPr>
                <w:color w:val="000000"/>
                <w:sz w:val="22"/>
                <w:szCs w:val="22"/>
              </w:rPr>
            </w:pPr>
            <w:r>
              <w:rPr>
                <w:color w:val="000000"/>
                <w:sz w:val="22"/>
                <w:szCs w:val="22"/>
              </w:rPr>
              <w:t>500,0</w:t>
            </w:r>
          </w:p>
        </w:tc>
        <w:tc>
          <w:tcPr>
            <w:tcW w:w="501" w:type="pct"/>
            <w:tcBorders>
              <w:top w:val="nil"/>
              <w:left w:val="nil"/>
              <w:right w:val="single" w:sz="4" w:space="0" w:color="auto"/>
            </w:tcBorders>
            <w:shd w:val="clear" w:color="auto" w:fill="auto"/>
            <w:vAlign w:val="center"/>
          </w:tcPr>
          <w:p w14:paraId="4673636D" w14:textId="4656EB33"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53BA1893" w14:textId="6AA76AC5" w:rsidR="009E4A09" w:rsidRDefault="009E4A09" w:rsidP="009E4A09">
            <w:pPr>
              <w:contextualSpacing/>
              <w:jc w:val="center"/>
              <w:rPr>
                <w:color w:val="000000"/>
                <w:sz w:val="22"/>
                <w:szCs w:val="22"/>
              </w:rPr>
            </w:pPr>
            <w:r>
              <w:rPr>
                <w:color w:val="000000"/>
                <w:sz w:val="22"/>
                <w:szCs w:val="22"/>
              </w:rPr>
              <w:t>500,0</w:t>
            </w:r>
          </w:p>
        </w:tc>
        <w:tc>
          <w:tcPr>
            <w:tcW w:w="324" w:type="pct"/>
            <w:vAlign w:val="center"/>
          </w:tcPr>
          <w:p w14:paraId="254DA049" w14:textId="65EDC445"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2E0AE50A" w14:textId="6D8F7FBA"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254E8F0F" w14:textId="77777777" w:rsidTr="009E4A09">
        <w:trPr>
          <w:cantSplit/>
          <w:trHeight w:val="653"/>
        </w:trPr>
        <w:tc>
          <w:tcPr>
            <w:tcW w:w="176" w:type="pct"/>
            <w:vAlign w:val="center"/>
          </w:tcPr>
          <w:p w14:paraId="2B5AD2E0" w14:textId="51BE7BFA" w:rsidR="009E4A09" w:rsidRDefault="009E4A09" w:rsidP="009E4A09">
            <w:pPr>
              <w:contextualSpacing/>
              <w:jc w:val="center"/>
              <w:rPr>
                <w:color w:val="000000"/>
                <w:sz w:val="22"/>
                <w:szCs w:val="22"/>
                <w:lang w:val="uk-UA"/>
              </w:rPr>
            </w:pPr>
            <w:r>
              <w:rPr>
                <w:color w:val="000000"/>
                <w:sz w:val="22"/>
                <w:szCs w:val="22"/>
                <w:lang w:val="uk-UA"/>
              </w:rPr>
              <w:t>28</w:t>
            </w:r>
          </w:p>
        </w:tc>
        <w:tc>
          <w:tcPr>
            <w:tcW w:w="1531" w:type="pct"/>
            <w:tcBorders>
              <w:top w:val="nil"/>
              <w:left w:val="single" w:sz="4" w:space="0" w:color="auto"/>
              <w:right w:val="single" w:sz="4" w:space="0" w:color="auto"/>
            </w:tcBorders>
            <w:shd w:val="clear" w:color="auto" w:fill="auto"/>
          </w:tcPr>
          <w:p w14:paraId="565894FE" w14:textId="1E20DDCC" w:rsidR="009E4A09" w:rsidRPr="009E4A09" w:rsidRDefault="009E4A09" w:rsidP="009E4A09">
            <w:pPr>
              <w:contextualSpacing/>
              <w:rPr>
                <w:lang w:val="uk-UA"/>
              </w:rPr>
            </w:pPr>
            <w:r w:rsidRPr="003E24DE">
              <w:t xml:space="preserve">Ремонт </w:t>
            </w:r>
            <w:proofErr w:type="spellStart"/>
            <w:r w:rsidRPr="003E24DE">
              <w:t>будівлі</w:t>
            </w:r>
            <w:proofErr w:type="spellEnd"/>
            <w:r w:rsidRPr="003E24DE">
              <w:t xml:space="preserve"> моргу</w:t>
            </w:r>
            <w:r>
              <w:rPr>
                <w:lang w:val="uk-UA"/>
              </w:rPr>
              <w:t xml:space="preserve"> </w:t>
            </w:r>
            <w:r w:rsidRPr="009E4A09">
              <w:rPr>
                <w:lang w:val="uk-UA"/>
              </w:rPr>
              <w:t>КНП «</w:t>
            </w:r>
            <w:proofErr w:type="spellStart"/>
            <w:r w:rsidRPr="009E4A09">
              <w:rPr>
                <w:lang w:val="uk-UA"/>
              </w:rPr>
              <w:t>Старокос-тянтинівська</w:t>
            </w:r>
            <w:proofErr w:type="spellEnd"/>
            <w:r w:rsidRPr="009E4A09">
              <w:rPr>
                <w:lang w:val="uk-UA"/>
              </w:rPr>
              <w:t xml:space="preserve"> </w:t>
            </w:r>
            <w:r>
              <w:rPr>
                <w:lang w:val="uk-UA"/>
              </w:rPr>
              <w:t>багатопрофільна лікарня</w:t>
            </w:r>
            <w:r w:rsidRPr="009E4A09">
              <w:rPr>
                <w:lang w:val="uk-UA"/>
              </w:rPr>
              <w:t>»</w:t>
            </w:r>
          </w:p>
        </w:tc>
        <w:tc>
          <w:tcPr>
            <w:tcW w:w="1055" w:type="pct"/>
            <w:vMerge/>
            <w:vAlign w:val="center"/>
          </w:tcPr>
          <w:p w14:paraId="1F58C844" w14:textId="77777777" w:rsidR="009E4A09" w:rsidRPr="00786CD8"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2C079313" w14:textId="33B7F689" w:rsidR="009E4A09" w:rsidRDefault="009E4A09" w:rsidP="009E4A09">
            <w:pPr>
              <w:contextualSpacing/>
              <w:jc w:val="center"/>
              <w:rPr>
                <w:color w:val="000000"/>
                <w:sz w:val="22"/>
                <w:szCs w:val="22"/>
              </w:rPr>
            </w:pPr>
            <w:r>
              <w:rPr>
                <w:color w:val="000000"/>
                <w:sz w:val="22"/>
                <w:szCs w:val="22"/>
              </w:rPr>
              <w:t>574,8</w:t>
            </w:r>
          </w:p>
        </w:tc>
        <w:tc>
          <w:tcPr>
            <w:tcW w:w="501" w:type="pct"/>
            <w:tcBorders>
              <w:top w:val="nil"/>
              <w:left w:val="nil"/>
              <w:right w:val="single" w:sz="4" w:space="0" w:color="auto"/>
            </w:tcBorders>
            <w:shd w:val="clear" w:color="auto" w:fill="auto"/>
            <w:vAlign w:val="center"/>
          </w:tcPr>
          <w:p w14:paraId="39A2067C" w14:textId="0F89E6BC"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17DFA0EF" w14:textId="3379BFFC" w:rsidR="009E4A09" w:rsidRDefault="009E4A09" w:rsidP="009E4A09">
            <w:pPr>
              <w:contextualSpacing/>
              <w:jc w:val="center"/>
              <w:rPr>
                <w:color w:val="000000"/>
                <w:sz w:val="22"/>
                <w:szCs w:val="22"/>
              </w:rPr>
            </w:pPr>
            <w:r>
              <w:rPr>
                <w:color w:val="000000"/>
                <w:sz w:val="22"/>
                <w:szCs w:val="22"/>
              </w:rPr>
              <w:t>574,8</w:t>
            </w:r>
          </w:p>
        </w:tc>
        <w:tc>
          <w:tcPr>
            <w:tcW w:w="324" w:type="pct"/>
            <w:vAlign w:val="center"/>
          </w:tcPr>
          <w:p w14:paraId="792DBB26" w14:textId="3523FBA8"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6A71A833" w14:textId="407A23E3"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318110C0" w14:textId="77777777" w:rsidTr="00070FFF">
        <w:trPr>
          <w:cantSplit/>
          <w:trHeight w:val="799"/>
        </w:trPr>
        <w:tc>
          <w:tcPr>
            <w:tcW w:w="176" w:type="pct"/>
            <w:vAlign w:val="center"/>
          </w:tcPr>
          <w:p w14:paraId="45F90821" w14:textId="13A70C66" w:rsidR="009E4A09" w:rsidRDefault="009E4A09" w:rsidP="009E4A09">
            <w:pPr>
              <w:contextualSpacing/>
              <w:jc w:val="center"/>
              <w:rPr>
                <w:color w:val="000000"/>
                <w:sz w:val="22"/>
                <w:szCs w:val="22"/>
                <w:lang w:val="uk-UA"/>
              </w:rPr>
            </w:pPr>
            <w:r>
              <w:rPr>
                <w:color w:val="000000"/>
                <w:sz w:val="22"/>
                <w:szCs w:val="22"/>
                <w:lang w:val="uk-UA"/>
              </w:rPr>
              <w:t>29</w:t>
            </w:r>
          </w:p>
        </w:tc>
        <w:tc>
          <w:tcPr>
            <w:tcW w:w="1531" w:type="pct"/>
            <w:tcBorders>
              <w:top w:val="nil"/>
              <w:left w:val="single" w:sz="4" w:space="0" w:color="auto"/>
              <w:right w:val="single" w:sz="4" w:space="0" w:color="auto"/>
            </w:tcBorders>
            <w:shd w:val="clear" w:color="auto" w:fill="auto"/>
          </w:tcPr>
          <w:p w14:paraId="7DB9A4D7" w14:textId="1917A386" w:rsidR="009E4A09" w:rsidRPr="0046136F" w:rsidRDefault="009E4A09" w:rsidP="009E4A09">
            <w:pPr>
              <w:contextualSpacing/>
            </w:pPr>
            <w:proofErr w:type="spellStart"/>
            <w:r w:rsidRPr="003E24DE">
              <w:t>Виготовлення</w:t>
            </w:r>
            <w:proofErr w:type="spellEnd"/>
            <w:r w:rsidRPr="003E24DE">
              <w:t xml:space="preserve"> </w:t>
            </w:r>
            <w:proofErr w:type="spellStart"/>
            <w:r>
              <w:rPr>
                <w:lang w:val="uk-UA"/>
              </w:rPr>
              <w:t>проєктно</w:t>
            </w:r>
            <w:proofErr w:type="spellEnd"/>
            <w:r>
              <w:rPr>
                <w:lang w:val="uk-UA"/>
              </w:rPr>
              <w:t xml:space="preserve">-кошторисної документації </w:t>
            </w:r>
            <w:r w:rsidRPr="003E24DE">
              <w:t xml:space="preserve">на </w:t>
            </w:r>
            <w:proofErr w:type="spellStart"/>
            <w:r w:rsidRPr="003E24DE">
              <w:t>реконструкцію</w:t>
            </w:r>
            <w:proofErr w:type="spellEnd"/>
            <w:r w:rsidRPr="003E24DE">
              <w:t xml:space="preserve"> І поверху </w:t>
            </w:r>
            <w:proofErr w:type="spellStart"/>
            <w:r w:rsidRPr="003E24DE">
              <w:t>терапевтичного</w:t>
            </w:r>
            <w:proofErr w:type="spellEnd"/>
            <w:r w:rsidRPr="003E24DE">
              <w:t xml:space="preserve"> корпусу </w:t>
            </w:r>
            <w:proofErr w:type="spellStart"/>
            <w:r w:rsidRPr="003E24DE">
              <w:t>під</w:t>
            </w:r>
            <w:proofErr w:type="spellEnd"/>
            <w:r w:rsidRPr="003E24DE">
              <w:t xml:space="preserve"> </w:t>
            </w:r>
            <w:proofErr w:type="spellStart"/>
            <w:r w:rsidRPr="003E24DE">
              <w:t>реабілітаційне</w:t>
            </w:r>
            <w:proofErr w:type="spellEnd"/>
            <w:r w:rsidRPr="003E24DE">
              <w:t xml:space="preserve"> </w:t>
            </w:r>
            <w:proofErr w:type="spellStart"/>
            <w:r w:rsidRPr="003E24DE">
              <w:t>відділення</w:t>
            </w:r>
            <w:proofErr w:type="spellEnd"/>
          </w:p>
        </w:tc>
        <w:tc>
          <w:tcPr>
            <w:tcW w:w="1055" w:type="pct"/>
            <w:vMerge/>
            <w:vAlign w:val="center"/>
          </w:tcPr>
          <w:p w14:paraId="55F5B78D" w14:textId="77777777" w:rsidR="009E4A09" w:rsidRPr="00786CD8"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4E8F8858" w14:textId="60C6F4B2" w:rsidR="009E4A09" w:rsidRDefault="009E4A09" w:rsidP="009E4A09">
            <w:pPr>
              <w:contextualSpacing/>
              <w:jc w:val="center"/>
              <w:rPr>
                <w:color w:val="000000"/>
                <w:sz w:val="22"/>
                <w:szCs w:val="22"/>
              </w:rPr>
            </w:pPr>
            <w:r>
              <w:rPr>
                <w:color w:val="000000"/>
                <w:sz w:val="22"/>
                <w:szCs w:val="22"/>
              </w:rPr>
              <w:t>400,0</w:t>
            </w:r>
          </w:p>
        </w:tc>
        <w:tc>
          <w:tcPr>
            <w:tcW w:w="501" w:type="pct"/>
            <w:tcBorders>
              <w:top w:val="nil"/>
              <w:left w:val="nil"/>
              <w:right w:val="single" w:sz="4" w:space="0" w:color="auto"/>
            </w:tcBorders>
            <w:shd w:val="clear" w:color="auto" w:fill="auto"/>
            <w:vAlign w:val="center"/>
          </w:tcPr>
          <w:p w14:paraId="736E75ED" w14:textId="386580A8"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6FAEFCC1" w14:textId="4BA63BD0" w:rsidR="009E4A09" w:rsidRDefault="009E4A09" w:rsidP="009E4A09">
            <w:pPr>
              <w:contextualSpacing/>
              <w:jc w:val="center"/>
              <w:rPr>
                <w:color w:val="000000"/>
                <w:sz w:val="22"/>
                <w:szCs w:val="22"/>
              </w:rPr>
            </w:pPr>
            <w:r>
              <w:rPr>
                <w:color w:val="000000"/>
                <w:sz w:val="22"/>
                <w:szCs w:val="22"/>
              </w:rPr>
              <w:t>400,0</w:t>
            </w:r>
          </w:p>
        </w:tc>
        <w:tc>
          <w:tcPr>
            <w:tcW w:w="324" w:type="pct"/>
            <w:vAlign w:val="center"/>
          </w:tcPr>
          <w:p w14:paraId="27237B77" w14:textId="28BF9CB9"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174447BE" w14:textId="59EC3634"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6921EB04" w14:textId="77777777" w:rsidTr="00070FFF">
        <w:trPr>
          <w:cantSplit/>
          <w:trHeight w:val="799"/>
        </w:trPr>
        <w:tc>
          <w:tcPr>
            <w:tcW w:w="176" w:type="pct"/>
            <w:vAlign w:val="center"/>
          </w:tcPr>
          <w:p w14:paraId="40702E2C" w14:textId="0A937216" w:rsidR="009E4A09" w:rsidRDefault="009E4A09" w:rsidP="009E4A09">
            <w:pPr>
              <w:contextualSpacing/>
              <w:jc w:val="center"/>
              <w:rPr>
                <w:color w:val="000000"/>
                <w:sz w:val="22"/>
                <w:szCs w:val="22"/>
                <w:lang w:val="uk-UA"/>
              </w:rPr>
            </w:pPr>
            <w:r>
              <w:rPr>
                <w:color w:val="000000"/>
                <w:sz w:val="22"/>
                <w:szCs w:val="22"/>
                <w:lang w:val="uk-UA"/>
              </w:rPr>
              <w:t>30</w:t>
            </w:r>
          </w:p>
        </w:tc>
        <w:tc>
          <w:tcPr>
            <w:tcW w:w="1531" w:type="pct"/>
            <w:tcBorders>
              <w:top w:val="nil"/>
              <w:left w:val="single" w:sz="4" w:space="0" w:color="auto"/>
              <w:right w:val="single" w:sz="4" w:space="0" w:color="auto"/>
            </w:tcBorders>
            <w:shd w:val="clear" w:color="auto" w:fill="auto"/>
          </w:tcPr>
          <w:p w14:paraId="2AA819E3" w14:textId="4788C7A9" w:rsidR="009E4A09" w:rsidRPr="0046136F" w:rsidRDefault="009E4A09" w:rsidP="009E4A09">
            <w:pPr>
              <w:contextualSpacing/>
            </w:pPr>
            <w:proofErr w:type="spellStart"/>
            <w:r w:rsidRPr="003E24DE">
              <w:t>Виготовлення</w:t>
            </w:r>
            <w:proofErr w:type="spellEnd"/>
            <w:r w:rsidRPr="003E24DE">
              <w:t xml:space="preserve"> </w:t>
            </w:r>
            <w:proofErr w:type="spellStart"/>
            <w:r>
              <w:rPr>
                <w:lang w:val="uk-UA"/>
              </w:rPr>
              <w:t>проєктно</w:t>
            </w:r>
            <w:proofErr w:type="spellEnd"/>
            <w:r>
              <w:rPr>
                <w:lang w:val="uk-UA"/>
              </w:rPr>
              <w:t>-кошторисної документації</w:t>
            </w:r>
            <w:r w:rsidRPr="003E24DE">
              <w:t xml:space="preserve"> «</w:t>
            </w:r>
            <w:proofErr w:type="spellStart"/>
            <w:r w:rsidRPr="003E24DE">
              <w:t>Реконструкція</w:t>
            </w:r>
            <w:proofErr w:type="spellEnd"/>
            <w:r w:rsidRPr="003E24DE">
              <w:t xml:space="preserve"> </w:t>
            </w:r>
            <w:proofErr w:type="spellStart"/>
            <w:r w:rsidRPr="003E24DE">
              <w:t>частини</w:t>
            </w:r>
            <w:proofErr w:type="spellEnd"/>
            <w:r w:rsidRPr="003E24DE">
              <w:t xml:space="preserve"> </w:t>
            </w:r>
            <w:proofErr w:type="spellStart"/>
            <w:r w:rsidRPr="003E24DE">
              <w:t>будівлі</w:t>
            </w:r>
            <w:proofErr w:type="spellEnd"/>
            <w:r w:rsidRPr="003E24DE">
              <w:t xml:space="preserve"> </w:t>
            </w:r>
            <w:proofErr w:type="spellStart"/>
            <w:r w:rsidRPr="003E24DE">
              <w:t>дитячого</w:t>
            </w:r>
            <w:proofErr w:type="spellEnd"/>
            <w:r w:rsidRPr="003E24DE">
              <w:t xml:space="preserve"> </w:t>
            </w:r>
            <w:proofErr w:type="spellStart"/>
            <w:r w:rsidRPr="003E24DE">
              <w:t>відділення</w:t>
            </w:r>
            <w:proofErr w:type="spellEnd"/>
            <w:r w:rsidRPr="003E24DE">
              <w:t xml:space="preserve"> КНП «</w:t>
            </w:r>
            <w:proofErr w:type="spellStart"/>
            <w:r w:rsidRPr="003E24DE">
              <w:t>Старокостянтинівська</w:t>
            </w:r>
            <w:proofErr w:type="spellEnd"/>
            <w:r w:rsidRPr="003E24DE">
              <w:t xml:space="preserve"> </w:t>
            </w:r>
            <w:proofErr w:type="spellStart"/>
            <w:r w:rsidRPr="003E24DE">
              <w:t>багатопрофільна</w:t>
            </w:r>
            <w:proofErr w:type="spellEnd"/>
            <w:r w:rsidRPr="003E24DE">
              <w:t xml:space="preserve"> </w:t>
            </w:r>
            <w:proofErr w:type="spellStart"/>
            <w:r w:rsidRPr="003E24DE">
              <w:t>лікарня</w:t>
            </w:r>
            <w:proofErr w:type="spellEnd"/>
            <w:r w:rsidRPr="003E24DE">
              <w:t>»</w:t>
            </w:r>
          </w:p>
        </w:tc>
        <w:tc>
          <w:tcPr>
            <w:tcW w:w="1055" w:type="pct"/>
            <w:vMerge/>
            <w:vAlign w:val="center"/>
          </w:tcPr>
          <w:p w14:paraId="0DF5F362" w14:textId="77777777" w:rsidR="009E4A09" w:rsidRPr="00786CD8"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2F86A8E1" w14:textId="43516AA9" w:rsidR="009E4A09" w:rsidRDefault="009E4A09" w:rsidP="009E4A09">
            <w:pPr>
              <w:contextualSpacing/>
              <w:jc w:val="center"/>
              <w:rPr>
                <w:color w:val="000000"/>
                <w:sz w:val="22"/>
                <w:szCs w:val="22"/>
              </w:rPr>
            </w:pPr>
            <w:r>
              <w:rPr>
                <w:color w:val="000000"/>
                <w:sz w:val="22"/>
                <w:szCs w:val="22"/>
              </w:rPr>
              <w:t>250,0</w:t>
            </w:r>
          </w:p>
        </w:tc>
        <w:tc>
          <w:tcPr>
            <w:tcW w:w="501" w:type="pct"/>
            <w:tcBorders>
              <w:top w:val="nil"/>
              <w:left w:val="nil"/>
              <w:right w:val="single" w:sz="4" w:space="0" w:color="auto"/>
            </w:tcBorders>
            <w:shd w:val="clear" w:color="auto" w:fill="auto"/>
            <w:vAlign w:val="center"/>
          </w:tcPr>
          <w:p w14:paraId="5C099501" w14:textId="29057603"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76A63C53" w14:textId="2575B5E7" w:rsidR="009E4A09" w:rsidRDefault="009E4A09" w:rsidP="009E4A09">
            <w:pPr>
              <w:contextualSpacing/>
              <w:jc w:val="center"/>
              <w:rPr>
                <w:color w:val="000000"/>
                <w:sz w:val="22"/>
                <w:szCs w:val="22"/>
              </w:rPr>
            </w:pPr>
            <w:r>
              <w:rPr>
                <w:color w:val="000000"/>
                <w:sz w:val="22"/>
                <w:szCs w:val="22"/>
              </w:rPr>
              <w:t>250,0</w:t>
            </w:r>
          </w:p>
        </w:tc>
        <w:tc>
          <w:tcPr>
            <w:tcW w:w="324" w:type="pct"/>
            <w:vAlign w:val="center"/>
          </w:tcPr>
          <w:p w14:paraId="62652ABF" w14:textId="55E8504A"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5E25BF1F" w14:textId="4C5D1A32"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1CEC59E2" w14:textId="77777777" w:rsidTr="00070FFF">
        <w:trPr>
          <w:cantSplit/>
          <w:trHeight w:val="799"/>
        </w:trPr>
        <w:tc>
          <w:tcPr>
            <w:tcW w:w="176" w:type="pct"/>
            <w:vAlign w:val="center"/>
          </w:tcPr>
          <w:p w14:paraId="75B3AF2E" w14:textId="558C5EFA" w:rsidR="009E4A09" w:rsidRDefault="009E4A09" w:rsidP="009E4A09">
            <w:pPr>
              <w:contextualSpacing/>
              <w:jc w:val="center"/>
              <w:rPr>
                <w:color w:val="000000"/>
                <w:sz w:val="22"/>
                <w:szCs w:val="22"/>
                <w:lang w:val="uk-UA"/>
              </w:rPr>
            </w:pPr>
            <w:r>
              <w:rPr>
                <w:color w:val="000000"/>
                <w:sz w:val="22"/>
                <w:szCs w:val="22"/>
                <w:lang w:val="uk-UA"/>
              </w:rPr>
              <w:t>31</w:t>
            </w:r>
          </w:p>
        </w:tc>
        <w:tc>
          <w:tcPr>
            <w:tcW w:w="1531" w:type="pct"/>
            <w:tcBorders>
              <w:top w:val="nil"/>
              <w:left w:val="single" w:sz="4" w:space="0" w:color="auto"/>
              <w:right w:val="single" w:sz="4" w:space="0" w:color="auto"/>
            </w:tcBorders>
            <w:shd w:val="clear" w:color="auto" w:fill="auto"/>
          </w:tcPr>
          <w:p w14:paraId="09546EDA" w14:textId="145E641E" w:rsidR="009E4A09" w:rsidRPr="0046136F" w:rsidRDefault="009E4A09" w:rsidP="009E4A09">
            <w:pPr>
              <w:contextualSpacing/>
            </w:pPr>
            <w:proofErr w:type="spellStart"/>
            <w:r w:rsidRPr="003E24DE">
              <w:t>Виготовлення</w:t>
            </w:r>
            <w:proofErr w:type="spellEnd"/>
            <w:r w:rsidRPr="003E24DE">
              <w:t xml:space="preserve"> </w:t>
            </w:r>
            <w:proofErr w:type="spellStart"/>
            <w:r>
              <w:rPr>
                <w:lang w:val="uk-UA"/>
              </w:rPr>
              <w:t>проєктно</w:t>
            </w:r>
            <w:proofErr w:type="spellEnd"/>
            <w:r>
              <w:rPr>
                <w:lang w:val="uk-UA"/>
              </w:rPr>
              <w:t xml:space="preserve">-кошторисної документації </w:t>
            </w:r>
            <w:r w:rsidRPr="003E24DE">
              <w:t xml:space="preserve">по </w:t>
            </w:r>
            <w:proofErr w:type="spellStart"/>
            <w:r w:rsidRPr="003E24DE">
              <w:t>реконструкції</w:t>
            </w:r>
            <w:proofErr w:type="spellEnd"/>
            <w:r w:rsidRPr="003E24DE">
              <w:t xml:space="preserve"> </w:t>
            </w:r>
            <w:proofErr w:type="spellStart"/>
            <w:r w:rsidRPr="003E24DE">
              <w:t>операційної</w:t>
            </w:r>
            <w:proofErr w:type="spellEnd"/>
            <w:r w:rsidRPr="003E24DE">
              <w:t xml:space="preserve"> </w:t>
            </w:r>
            <w:proofErr w:type="spellStart"/>
            <w:r w:rsidRPr="003E24DE">
              <w:t>травматологічного</w:t>
            </w:r>
            <w:proofErr w:type="spellEnd"/>
            <w:r w:rsidRPr="003E24DE">
              <w:t xml:space="preserve"> </w:t>
            </w:r>
            <w:proofErr w:type="spellStart"/>
            <w:r w:rsidRPr="003E24DE">
              <w:t>відділення</w:t>
            </w:r>
            <w:proofErr w:type="spellEnd"/>
            <w:r w:rsidRPr="003E24DE">
              <w:t xml:space="preserve"> для </w:t>
            </w:r>
            <w:proofErr w:type="spellStart"/>
            <w:r w:rsidRPr="003E24DE">
              <w:t>роботи</w:t>
            </w:r>
            <w:proofErr w:type="spellEnd"/>
            <w:r w:rsidRPr="003E24DE">
              <w:t xml:space="preserve"> з </w:t>
            </w:r>
            <w:proofErr w:type="spellStart"/>
            <w:r w:rsidRPr="003E24DE">
              <w:t>рентгенівським</w:t>
            </w:r>
            <w:proofErr w:type="spellEnd"/>
            <w:r w:rsidRPr="003E24DE">
              <w:t xml:space="preserve"> </w:t>
            </w:r>
            <w:proofErr w:type="spellStart"/>
            <w:r w:rsidRPr="003E24DE">
              <w:t>обладнанням</w:t>
            </w:r>
            <w:proofErr w:type="spellEnd"/>
          </w:p>
        </w:tc>
        <w:tc>
          <w:tcPr>
            <w:tcW w:w="1055" w:type="pct"/>
            <w:vMerge/>
            <w:vAlign w:val="center"/>
          </w:tcPr>
          <w:p w14:paraId="072D4D7B" w14:textId="77777777" w:rsidR="009E4A09" w:rsidRPr="00786CD8"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70022892" w14:textId="2FD036F6" w:rsidR="009E4A09" w:rsidRDefault="009E4A09" w:rsidP="009E4A09">
            <w:pPr>
              <w:contextualSpacing/>
              <w:jc w:val="center"/>
              <w:rPr>
                <w:color w:val="000000"/>
                <w:sz w:val="22"/>
                <w:szCs w:val="22"/>
              </w:rPr>
            </w:pPr>
            <w:r>
              <w:rPr>
                <w:color w:val="000000"/>
                <w:sz w:val="22"/>
                <w:szCs w:val="22"/>
              </w:rPr>
              <w:t>400,0</w:t>
            </w:r>
          </w:p>
        </w:tc>
        <w:tc>
          <w:tcPr>
            <w:tcW w:w="501" w:type="pct"/>
            <w:tcBorders>
              <w:top w:val="nil"/>
              <w:left w:val="nil"/>
              <w:right w:val="single" w:sz="4" w:space="0" w:color="auto"/>
            </w:tcBorders>
            <w:shd w:val="clear" w:color="auto" w:fill="auto"/>
            <w:vAlign w:val="center"/>
          </w:tcPr>
          <w:p w14:paraId="1DDB4E6B" w14:textId="518D27C8"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015C2F93" w14:textId="61D93F40" w:rsidR="009E4A09" w:rsidRDefault="009E4A09" w:rsidP="009E4A09">
            <w:pPr>
              <w:contextualSpacing/>
              <w:jc w:val="center"/>
              <w:rPr>
                <w:color w:val="000000"/>
                <w:sz w:val="22"/>
                <w:szCs w:val="22"/>
              </w:rPr>
            </w:pPr>
            <w:r>
              <w:rPr>
                <w:color w:val="000000"/>
                <w:sz w:val="22"/>
                <w:szCs w:val="22"/>
              </w:rPr>
              <w:t>400,0</w:t>
            </w:r>
          </w:p>
        </w:tc>
        <w:tc>
          <w:tcPr>
            <w:tcW w:w="324" w:type="pct"/>
            <w:vAlign w:val="center"/>
          </w:tcPr>
          <w:p w14:paraId="4899BF91" w14:textId="2AC2DEE9"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4D56FB1D" w14:textId="10EE55F5"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0E89274A" w14:textId="77777777" w:rsidTr="00070FFF">
        <w:trPr>
          <w:cantSplit/>
          <w:trHeight w:val="799"/>
        </w:trPr>
        <w:tc>
          <w:tcPr>
            <w:tcW w:w="176" w:type="pct"/>
            <w:vAlign w:val="center"/>
          </w:tcPr>
          <w:p w14:paraId="22892EB2" w14:textId="05248460" w:rsidR="009E4A09" w:rsidRDefault="009E4A09" w:rsidP="009E4A09">
            <w:pPr>
              <w:contextualSpacing/>
              <w:jc w:val="center"/>
              <w:rPr>
                <w:color w:val="000000"/>
                <w:sz w:val="22"/>
                <w:szCs w:val="22"/>
                <w:lang w:val="uk-UA"/>
              </w:rPr>
            </w:pPr>
            <w:r>
              <w:rPr>
                <w:color w:val="000000"/>
                <w:sz w:val="22"/>
                <w:szCs w:val="22"/>
                <w:lang w:val="uk-UA"/>
              </w:rPr>
              <w:lastRenderedPageBreak/>
              <w:t>32</w:t>
            </w:r>
          </w:p>
        </w:tc>
        <w:tc>
          <w:tcPr>
            <w:tcW w:w="1531" w:type="pct"/>
            <w:tcBorders>
              <w:top w:val="nil"/>
              <w:left w:val="single" w:sz="4" w:space="0" w:color="auto"/>
              <w:right w:val="single" w:sz="4" w:space="0" w:color="auto"/>
            </w:tcBorders>
            <w:shd w:val="clear" w:color="auto" w:fill="auto"/>
          </w:tcPr>
          <w:p w14:paraId="03D121E8" w14:textId="49CD8A7E" w:rsidR="009E4A09" w:rsidRPr="0046136F" w:rsidRDefault="009E4A09" w:rsidP="009E4A09">
            <w:pPr>
              <w:contextualSpacing/>
            </w:pPr>
            <w:proofErr w:type="spellStart"/>
            <w:r w:rsidRPr="003E24DE">
              <w:t>Розробка</w:t>
            </w:r>
            <w:proofErr w:type="spellEnd"/>
            <w:r w:rsidRPr="003E24DE">
              <w:t xml:space="preserve"> </w:t>
            </w:r>
            <w:proofErr w:type="spellStart"/>
            <w:r>
              <w:rPr>
                <w:lang w:val="uk-UA"/>
              </w:rPr>
              <w:t>проєктно</w:t>
            </w:r>
            <w:proofErr w:type="spellEnd"/>
            <w:r>
              <w:rPr>
                <w:lang w:val="uk-UA"/>
              </w:rPr>
              <w:t>-кошторисної документації</w:t>
            </w:r>
            <w:r w:rsidRPr="003E24DE">
              <w:t xml:space="preserve"> по </w:t>
            </w:r>
            <w:proofErr w:type="spellStart"/>
            <w:r w:rsidRPr="003E24DE">
              <w:t>реконструкції</w:t>
            </w:r>
            <w:proofErr w:type="spellEnd"/>
            <w:r w:rsidRPr="003E24DE">
              <w:t xml:space="preserve"> </w:t>
            </w:r>
            <w:proofErr w:type="spellStart"/>
            <w:r w:rsidRPr="003E24DE">
              <w:t>будівлі</w:t>
            </w:r>
            <w:proofErr w:type="spellEnd"/>
            <w:r w:rsidRPr="003E24DE">
              <w:t xml:space="preserve"> </w:t>
            </w:r>
            <w:proofErr w:type="spellStart"/>
            <w:r w:rsidRPr="003E24DE">
              <w:t>терапевтичного</w:t>
            </w:r>
            <w:proofErr w:type="spellEnd"/>
            <w:r w:rsidRPr="003E24DE">
              <w:t xml:space="preserve"> корпусу для </w:t>
            </w:r>
            <w:proofErr w:type="spellStart"/>
            <w:r w:rsidRPr="003E24DE">
              <w:t>створення</w:t>
            </w:r>
            <w:proofErr w:type="spellEnd"/>
            <w:r w:rsidRPr="003E24DE">
              <w:t xml:space="preserve"> </w:t>
            </w:r>
            <w:proofErr w:type="spellStart"/>
            <w:r w:rsidRPr="003E24DE">
              <w:t>нових</w:t>
            </w:r>
            <w:proofErr w:type="spellEnd"/>
            <w:r w:rsidRPr="003E24DE">
              <w:t xml:space="preserve"> </w:t>
            </w:r>
            <w:proofErr w:type="spellStart"/>
            <w:r w:rsidRPr="003E24DE">
              <w:t>відділень</w:t>
            </w:r>
            <w:proofErr w:type="spellEnd"/>
            <w:r w:rsidRPr="003E24DE">
              <w:t xml:space="preserve"> </w:t>
            </w:r>
            <w:proofErr w:type="spellStart"/>
            <w:r w:rsidRPr="003E24DE">
              <w:t>нейрохірургії</w:t>
            </w:r>
            <w:proofErr w:type="spellEnd"/>
            <w:r w:rsidRPr="003E24DE">
              <w:t xml:space="preserve">, </w:t>
            </w:r>
            <w:proofErr w:type="spellStart"/>
            <w:r w:rsidRPr="003E24DE">
              <w:t>інтервенційної</w:t>
            </w:r>
            <w:proofErr w:type="spellEnd"/>
            <w:r w:rsidRPr="003E24DE">
              <w:t xml:space="preserve"> </w:t>
            </w:r>
            <w:proofErr w:type="spellStart"/>
            <w:r w:rsidRPr="003E24DE">
              <w:t>кардіології</w:t>
            </w:r>
            <w:proofErr w:type="spellEnd"/>
          </w:p>
        </w:tc>
        <w:tc>
          <w:tcPr>
            <w:tcW w:w="1055" w:type="pct"/>
            <w:vMerge/>
            <w:vAlign w:val="center"/>
          </w:tcPr>
          <w:p w14:paraId="090E8073" w14:textId="77777777" w:rsidR="009E4A09" w:rsidRPr="00786CD8"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0C6273FA" w14:textId="665C69D1" w:rsidR="009E4A09" w:rsidRDefault="009E4A09" w:rsidP="009E4A09">
            <w:pPr>
              <w:contextualSpacing/>
              <w:jc w:val="center"/>
              <w:rPr>
                <w:color w:val="000000"/>
                <w:sz w:val="22"/>
                <w:szCs w:val="22"/>
              </w:rPr>
            </w:pPr>
            <w:r>
              <w:rPr>
                <w:color w:val="000000"/>
                <w:sz w:val="22"/>
                <w:szCs w:val="22"/>
              </w:rPr>
              <w:t>1000,0</w:t>
            </w:r>
          </w:p>
        </w:tc>
        <w:tc>
          <w:tcPr>
            <w:tcW w:w="501" w:type="pct"/>
            <w:tcBorders>
              <w:top w:val="nil"/>
              <w:left w:val="nil"/>
              <w:right w:val="single" w:sz="4" w:space="0" w:color="auto"/>
            </w:tcBorders>
            <w:shd w:val="clear" w:color="auto" w:fill="auto"/>
            <w:vAlign w:val="center"/>
          </w:tcPr>
          <w:p w14:paraId="3807FA23" w14:textId="2F3C0391"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2513F306" w14:textId="02546287" w:rsidR="009E4A09" w:rsidRDefault="009E4A09" w:rsidP="009E4A09">
            <w:pPr>
              <w:contextualSpacing/>
              <w:jc w:val="center"/>
              <w:rPr>
                <w:color w:val="000000"/>
                <w:sz w:val="22"/>
                <w:szCs w:val="22"/>
              </w:rPr>
            </w:pPr>
            <w:r>
              <w:rPr>
                <w:color w:val="000000"/>
                <w:sz w:val="22"/>
                <w:szCs w:val="22"/>
              </w:rPr>
              <w:t>1000,0</w:t>
            </w:r>
          </w:p>
        </w:tc>
        <w:tc>
          <w:tcPr>
            <w:tcW w:w="324" w:type="pct"/>
            <w:vAlign w:val="center"/>
          </w:tcPr>
          <w:p w14:paraId="095EECA6" w14:textId="22644C28"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19A94A03" w14:textId="7CCA5E30"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3B23F0FE" w14:textId="77777777" w:rsidTr="00070FFF">
        <w:trPr>
          <w:cantSplit/>
          <w:trHeight w:val="799"/>
        </w:trPr>
        <w:tc>
          <w:tcPr>
            <w:tcW w:w="176" w:type="pct"/>
            <w:vAlign w:val="center"/>
          </w:tcPr>
          <w:p w14:paraId="261E1666" w14:textId="64F70B66" w:rsidR="009E4A09" w:rsidRDefault="009E4A09" w:rsidP="009E4A09">
            <w:pPr>
              <w:contextualSpacing/>
              <w:jc w:val="center"/>
              <w:rPr>
                <w:color w:val="000000"/>
                <w:sz w:val="22"/>
                <w:szCs w:val="22"/>
                <w:lang w:val="uk-UA"/>
              </w:rPr>
            </w:pPr>
            <w:r>
              <w:rPr>
                <w:color w:val="000000"/>
                <w:sz w:val="22"/>
                <w:szCs w:val="22"/>
                <w:lang w:val="uk-UA"/>
              </w:rPr>
              <w:t>33</w:t>
            </w:r>
          </w:p>
        </w:tc>
        <w:tc>
          <w:tcPr>
            <w:tcW w:w="1531" w:type="pct"/>
            <w:tcBorders>
              <w:top w:val="nil"/>
              <w:left w:val="single" w:sz="4" w:space="0" w:color="auto"/>
              <w:right w:val="single" w:sz="4" w:space="0" w:color="auto"/>
            </w:tcBorders>
            <w:shd w:val="clear" w:color="auto" w:fill="auto"/>
          </w:tcPr>
          <w:p w14:paraId="6B4DFDD3" w14:textId="52BC2130" w:rsidR="009E4A09" w:rsidRPr="0046136F" w:rsidRDefault="009E4A09" w:rsidP="009E4A09">
            <w:pPr>
              <w:contextualSpacing/>
            </w:pPr>
            <w:proofErr w:type="spellStart"/>
            <w:r w:rsidRPr="003E24DE">
              <w:t>Розробка</w:t>
            </w:r>
            <w:proofErr w:type="spellEnd"/>
            <w:r w:rsidRPr="003E24DE">
              <w:t xml:space="preserve"> </w:t>
            </w:r>
            <w:proofErr w:type="spellStart"/>
            <w:r>
              <w:rPr>
                <w:lang w:val="uk-UA"/>
              </w:rPr>
              <w:t>проєктно</w:t>
            </w:r>
            <w:proofErr w:type="spellEnd"/>
            <w:r>
              <w:rPr>
                <w:lang w:val="uk-UA"/>
              </w:rPr>
              <w:t>-кошторисної документації</w:t>
            </w:r>
            <w:r w:rsidRPr="003E24DE">
              <w:t xml:space="preserve"> по </w:t>
            </w:r>
            <w:proofErr w:type="spellStart"/>
            <w:r w:rsidRPr="003E24DE">
              <w:t>реконструкції</w:t>
            </w:r>
            <w:proofErr w:type="spellEnd"/>
            <w:r w:rsidRPr="003E24DE">
              <w:t xml:space="preserve"> </w:t>
            </w:r>
            <w:proofErr w:type="spellStart"/>
            <w:r w:rsidRPr="003E24DE">
              <w:t>будівлі</w:t>
            </w:r>
            <w:proofErr w:type="spellEnd"/>
            <w:r w:rsidRPr="003E24DE">
              <w:t xml:space="preserve"> </w:t>
            </w:r>
            <w:proofErr w:type="spellStart"/>
            <w:r w:rsidRPr="003E24DE">
              <w:t>хірургічного</w:t>
            </w:r>
            <w:proofErr w:type="spellEnd"/>
            <w:r w:rsidRPr="003E24DE">
              <w:t xml:space="preserve"> корпусу для </w:t>
            </w:r>
            <w:proofErr w:type="spellStart"/>
            <w:r w:rsidRPr="003E24DE">
              <w:t>створення</w:t>
            </w:r>
            <w:proofErr w:type="spellEnd"/>
            <w:r w:rsidRPr="003E24DE">
              <w:t xml:space="preserve"> </w:t>
            </w:r>
            <w:proofErr w:type="spellStart"/>
            <w:r w:rsidRPr="003E24DE">
              <w:t>нових</w:t>
            </w:r>
            <w:proofErr w:type="spellEnd"/>
            <w:r w:rsidRPr="003E24DE">
              <w:t xml:space="preserve"> </w:t>
            </w:r>
            <w:proofErr w:type="spellStart"/>
            <w:proofErr w:type="gramStart"/>
            <w:r w:rsidRPr="003E24DE">
              <w:t>відділень</w:t>
            </w:r>
            <w:proofErr w:type="spellEnd"/>
            <w:r w:rsidRPr="003E24DE">
              <w:t xml:space="preserve">  </w:t>
            </w:r>
            <w:proofErr w:type="spellStart"/>
            <w:r w:rsidRPr="003E24DE">
              <w:t>урології</w:t>
            </w:r>
            <w:proofErr w:type="spellEnd"/>
            <w:proofErr w:type="gramEnd"/>
            <w:r w:rsidRPr="003E24DE">
              <w:t xml:space="preserve"> та </w:t>
            </w:r>
            <w:proofErr w:type="spellStart"/>
            <w:r w:rsidRPr="003E24DE">
              <w:t>отоларингології</w:t>
            </w:r>
            <w:proofErr w:type="spellEnd"/>
          </w:p>
        </w:tc>
        <w:tc>
          <w:tcPr>
            <w:tcW w:w="1055" w:type="pct"/>
            <w:vMerge/>
            <w:vAlign w:val="center"/>
          </w:tcPr>
          <w:p w14:paraId="2A0F7F64" w14:textId="77777777" w:rsidR="009E4A09" w:rsidRPr="00786CD8"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2F96DCFF" w14:textId="7A548239" w:rsidR="009E4A09" w:rsidRDefault="009E4A09" w:rsidP="009E4A09">
            <w:pPr>
              <w:contextualSpacing/>
              <w:jc w:val="center"/>
              <w:rPr>
                <w:color w:val="000000"/>
                <w:sz w:val="22"/>
                <w:szCs w:val="22"/>
              </w:rPr>
            </w:pPr>
            <w:r>
              <w:rPr>
                <w:color w:val="000000"/>
                <w:sz w:val="22"/>
                <w:szCs w:val="22"/>
              </w:rPr>
              <w:t>1000,0</w:t>
            </w:r>
          </w:p>
        </w:tc>
        <w:tc>
          <w:tcPr>
            <w:tcW w:w="501" w:type="pct"/>
            <w:tcBorders>
              <w:top w:val="nil"/>
              <w:left w:val="nil"/>
              <w:right w:val="single" w:sz="4" w:space="0" w:color="auto"/>
            </w:tcBorders>
            <w:shd w:val="clear" w:color="auto" w:fill="auto"/>
            <w:vAlign w:val="center"/>
          </w:tcPr>
          <w:p w14:paraId="49A8E8EB" w14:textId="41140F4D"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6FFC67BE" w14:textId="1714B2DB" w:rsidR="009E4A09" w:rsidRDefault="009E4A09" w:rsidP="009E4A09">
            <w:pPr>
              <w:contextualSpacing/>
              <w:jc w:val="center"/>
              <w:rPr>
                <w:color w:val="000000"/>
                <w:sz w:val="22"/>
                <w:szCs w:val="22"/>
              </w:rPr>
            </w:pPr>
            <w:r>
              <w:rPr>
                <w:color w:val="000000"/>
                <w:sz w:val="22"/>
                <w:szCs w:val="22"/>
              </w:rPr>
              <w:t>1000,0</w:t>
            </w:r>
          </w:p>
        </w:tc>
        <w:tc>
          <w:tcPr>
            <w:tcW w:w="324" w:type="pct"/>
            <w:vAlign w:val="center"/>
          </w:tcPr>
          <w:p w14:paraId="4124E533" w14:textId="7A8C5876"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3F79B510" w14:textId="752A9EF9"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7FF0E0AC" w14:textId="77777777" w:rsidTr="009E4A09">
        <w:trPr>
          <w:cantSplit/>
          <w:trHeight w:val="505"/>
        </w:trPr>
        <w:tc>
          <w:tcPr>
            <w:tcW w:w="176" w:type="pct"/>
            <w:vAlign w:val="center"/>
          </w:tcPr>
          <w:p w14:paraId="5C10DEDB" w14:textId="747D2E8E" w:rsidR="009E4A09" w:rsidRDefault="009E4A09" w:rsidP="009E4A09">
            <w:pPr>
              <w:contextualSpacing/>
              <w:jc w:val="center"/>
              <w:rPr>
                <w:color w:val="000000"/>
                <w:sz w:val="22"/>
                <w:szCs w:val="22"/>
                <w:lang w:val="uk-UA"/>
              </w:rPr>
            </w:pPr>
            <w:r>
              <w:rPr>
                <w:color w:val="000000"/>
                <w:sz w:val="22"/>
                <w:szCs w:val="22"/>
                <w:lang w:val="uk-UA"/>
              </w:rPr>
              <w:t>34</w:t>
            </w:r>
          </w:p>
        </w:tc>
        <w:tc>
          <w:tcPr>
            <w:tcW w:w="1531" w:type="pct"/>
            <w:tcBorders>
              <w:top w:val="nil"/>
              <w:left w:val="single" w:sz="4" w:space="0" w:color="auto"/>
              <w:right w:val="single" w:sz="4" w:space="0" w:color="auto"/>
            </w:tcBorders>
            <w:shd w:val="clear" w:color="auto" w:fill="auto"/>
          </w:tcPr>
          <w:p w14:paraId="0E426A0D" w14:textId="3F7C828B" w:rsidR="009E4A09" w:rsidRPr="009E4A09" w:rsidRDefault="009E4A09" w:rsidP="009E4A09">
            <w:pPr>
              <w:contextualSpacing/>
              <w:rPr>
                <w:lang w:val="uk-UA"/>
              </w:rPr>
            </w:pPr>
            <w:proofErr w:type="spellStart"/>
            <w:r w:rsidRPr="003E24DE">
              <w:t>Встановлення</w:t>
            </w:r>
            <w:proofErr w:type="spellEnd"/>
            <w:r w:rsidRPr="003E24DE">
              <w:t xml:space="preserve"> </w:t>
            </w:r>
            <w:proofErr w:type="spellStart"/>
            <w:r w:rsidRPr="003E24DE">
              <w:t>кондиціонерів</w:t>
            </w:r>
            <w:proofErr w:type="spellEnd"/>
            <w:r w:rsidRPr="003E24DE">
              <w:t xml:space="preserve"> </w:t>
            </w:r>
            <w:proofErr w:type="gramStart"/>
            <w:r w:rsidRPr="003E24DE">
              <w:t>у палатах</w:t>
            </w:r>
            <w:proofErr w:type="gramEnd"/>
            <w:r w:rsidRPr="003E24DE">
              <w:t xml:space="preserve"> денного </w:t>
            </w:r>
            <w:proofErr w:type="spellStart"/>
            <w:r w:rsidRPr="003E24DE">
              <w:t>стаціонару</w:t>
            </w:r>
            <w:proofErr w:type="spellEnd"/>
            <w:r>
              <w:rPr>
                <w:lang w:val="uk-UA"/>
              </w:rPr>
              <w:t xml:space="preserve"> </w:t>
            </w:r>
            <w:r w:rsidRPr="009E4A09">
              <w:t>КНП «</w:t>
            </w:r>
            <w:proofErr w:type="spellStart"/>
            <w:r w:rsidRPr="009E4A09">
              <w:t>Старокостянтинівська</w:t>
            </w:r>
            <w:proofErr w:type="spellEnd"/>
            <w:r w:rsidRPr="009E4A09">
              <w:t xml:space="preserve"> </w:t>
            </w:r>
            <w:proofErr w:type="spellStart"/>
            <w:r w:rsidRPr="009E4A09">
              <w:t>багатопрофільна</w:t>
            </w:r>
            <w:proofErr w:type="spellEnd"/>
            <w:r w:rsidRPr="009E4A09">
              <w:t xml:space="preserve"> </w:t>
            </w:r>
            <w:proofErr w:type="spellStart"/>
            <w:r w:rsidRPr="009E4A09">
              <w:t>лікарня</w:t>
            </w:r>
            <w:proofErr w:type="spellEnd"/>
            <w:r w:rsidRPr="009E4A09">
              <w:t>»</w:t>
            </w:r>
          </w:p>
        </w:tc>
        <w:tc>
          <w:tcPr>
            <w:tcW w:w="1055" w:type="pct"/>
            <w:vMerge/>
            <w:vAlign w:val="center"/>
          </w:tcPr>
          <w:p w14:paraId="24EB3D2E" w14:textId="77777777" w:rsidR="009E4A09" w:rsidRPr="00786CD8"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6F96D9FC" w14:textId="101E4691" w:rsidR="009E4A09" w:rsidRDefault="009E4A09" w:rsidP="009E4A09">
            <w:pPr>
              <w:contextualSpacing/>
              <w:jc w:val="center"/>
              <w:rPr>
                <w:color w:val="000000"/>
                <w:sz w:val="22"/>
                <w:szCs w:val="22"/>
              </w:rPr>
            </w:pPr>
            <w:r>
              <w:rPr>
                <w:color w:val="000000"/>
                <w:sz w:val="22"/>
                <w:szCs w:val="22"/>
              </w:rPr>
              <w:t>1500,0</w:t>
            </w:r>
          </w:p>
        </w:tc>
        <w:tc>
          <w:tcPr>
            <w:tcW w:w="501" w:type="pct"/>
            <w:tcBorders>
              <w:top w:val="nil"/>
              <w:left w:val="nil"/>
              <w:right w:val="single" w:sz="4" w:space="0" w:color="auto"/>
            </w:tcBorders>
            <w:shd w:val="clear" w:color="auto" w:fill="auto"/>
            <w:vAlign w:val="center"/>
          </w:tcPr>
          <w:p w14:paraId="0935954E" w14:textId="399BE02E"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67AD9572" w14:textId="7485D555" w:rsidR="009E4A09" w:rsidRDefault="009E4A09" w:rsidP="009E4A09">
            <w:pPr>
              <w:contextualSpacing/>
              <w:jc w:val="center"/>
              <w:rPr>
                <w:color w:val="000000"/>
                <w:sz w:val="22"/>
                <w:szCs w:val="22"/>
              </w:rPr>
            </w:pPr>
            <w:r>
              <w:rPr>
                <w:color w:val="000000"/>
                <w:sz w:val="22"/>
                <w:szCs w:val="22"/>
              </w:rPr>
              <w:t>1500,0</w:t>
            </w:r>
          </w:p>
        </w:tc>
        <w:tc>
          <w:tcPr>
            <w:tcW w:w="324" w:type="pct"/>
            <w:vAlign w:val="center"/>
          </w:tcPr>
          <w:p w14:paraId="094B1487" w14:textId="7F21BD40"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205F37EA" w14:textId="4C6637C3"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1B093892" w14:textId="77777777" w:rsidTr="00070FFF">
        <w:trPr>
          <w:cantSplit/>
          <w:trHeight w:val="799"/>
        </w:trPr>
        <w:tc>
          <w:tcPr>
            <w:tcW w:w="176" w:type="pct"/>
            <w:vAlign w:val="center"/>
          </w:tcPr>
          <w:p w14:paraId="641BF7C0" w14:textId="016FEA03" w:rsidR="009E4A09" w:rsidRDefault="009E4A09" w:rsidP="009E4A09">
            <w:pPr>
              <w:contextualSpacing/>
              <w:jc w:val="center"/>
              <w:rPr>
                <w:color w:val="000000"/>
                <w:sz w:val="22"/>
                <w:szCs w:val="22"/>
                <w:lang w:val="uk-UA"/>
              </w:rPr>
            </w:pPr>
            <w:r>
              <w:rPr>
                <w:color w:val="000000"/>
                <w:sz w:val="22"/>
                <w:szCs w:val="22"/>
                <w:lang w:val="uk-UA"/>
              </w:rPr>
              <w:t>35</w:t>
            </w:r>
          </w:p>
        </w:tc>
        <w:tc>
          <w:tcPr>
            <w:tcW w:w="1531" w:type="pct"/>
            <w:tcBorders>
              <w:top w:val="nil"/>
              <w:left w:val="single" w:sz="4" w:space="0" w:color="auto"/>
              <w:right w:val="single" w:sz="4" w:space="0" w:color="auto"/>
            </w:tcBorders>
            <w:shd w:val="clear" w:color="auto" w:fill="auto"/>
          </w:tcPr>
          <w:p w14:paraId="1FFC7437" w14:textId="60DE2F4D" w:rsidR="009E4A09" w:rsidRPr="0046136F" w:rsidRDefault="009E4A09" w:rsidP="009E4A09">
            <w:pPr>
              <w:contextualSpacing/>
            </w:pPr>
            <w:r w:rsidRPr="003E24DE">
              <w:t>«</w:t>
            </w:r>
            <w:proofErr w:type="spellStart"/>
            <w:r w:rsidRPr="003E24DE">
              <w:t>Реконструкція</w:t>
            </w:r>
            <w:proofErr w:type="spellEnd"/>
            <w:r w:rsidRPr="003E24DE">
              <w:t xml:space="preserve"> </w:t>
            </w:r>
            <w:proofErr w:type="gramStart"/>
            <w:r w:rsidRPr="003E24DE">
              <w:t xml:space="preserve">ГРЩ  </w:t>
            </w:r>
            <w:proofErr w:type="spellStart"/>
            <w:r w:rsidRPr="003E24DE">
              <w:t>кисневої</w:t>
            </w:r>
            <w:proofErr w:type="spellEnd"/>
            <w:proofErr w:type="gramEnd"/>
            <w:r w:rsidRPr="003E24DE">
              <w:t xml:space="preserve"> </w:t>
            </w:r>
            <w:proofErr w:type="spellStart"/>
            <w:r w:rsidRPr="003E24DE">
              <w:t>станції</w:t>
            </w:r>
            <w:proofErr w:type="spellEnd"/>
            <w:r w:rsidRPr="003E24DE">
              <w:t xml:space="preserve"> КНП «</w:t>
            </w:r>
            <w:proofErr w:type="spellStart"/>
            <w:r w:rsidRPr="003E24DE">
              <w:t>Старокостянтинівська</w:t>
            </w:r>
            <w:proofErr w:type="spellEnd"/>
            <w:r w:rsidRPr="003E24DE">
              <w:t xml:space="preserve"> </w:t>
            </w:r>
            <w:proofErr w:type="spellStart"/>
            <w:r w:rsidRPr="003E24DE">
              <w:t>багатопрофільна</w:t>
            </w:r>
            <w:proofErr w:type="spellEnd"/>
            <w:r w:rsidRPr="003E24DE">
              <w:t xml:space="preserve"> </w:t>
            </w:r>
            <w:proofErr w:type="spellStart"/>
            <w:r w:rsidRPr="003E24DE">
              <w:t>лікарня</w:t>
            </w:r>
            <w:proofErr w:type="spellEnd"/>
            <w:r w:rsidRPr="003E24DE">
              <w:t>»</w:t>
            </w:r>
          </w:p>
        </w:tc>
        <w:tc>
          <w:tcPr>
            <w:tcW w:w="1055" w:type="pct"/>
            <w:vMerge/>
            <w:vAlign w:val="center"/>
          </w:tcPr>
          <w:p w14:paraId="3303384D" w14:textId="77777777" w:rsidR="009E4A09" w:rsidRPr="00786CD8"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1D939F0B" w14:textId="4D56019C" w:rsidR="009E4A09" w:rsidRDefault="009E4A09" w:rsidP="009E4A09">
            <w:pPr>
              <w:contextualSpacing/>
              <w:jc w:val="center"/>
              <w:rPr>
                <w:color w:val="000000"/>
                <w:sz w:val="22"/>
                <w:szCs w:val="22"/>
              </w:rPr>
            </w:pPr>
            <w:r>
              <w:rPr>
                <w:color w:val="000000"/>
                <w:sz w:val="22"/>
                <w:szCs w:val="22"/>
              </w:rPr>
              <w:t>432,1</w:t>
            </w:r>
          </w:p>
        </w:tc>
        <w:tc>
          <w:tcPr>
            <w:tcW w:w="501" w:type="pct"/>
            <w:tcBorders>
              <w:top w:val="nil"/>
              <w:left w:val="nil"/>
              <w:right w:val="single" w:sz="4" w:space="0" w:color="auto"/>
            </w:tcBorders>
            <w:shd w:val="clear" w:color="auto" w:fill="auto"/>
            <w:vAlign w:val="center"/>
          </w:tcPr>
          <w:p w14:paraId="43491DE5" w14:textId="2BF41689"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670CBD2B" w14:textId="77888E84" w:rsidR="009E4A09" w:rsidRDefault="009E4A09" w:rsidP="009E4A09">
            <w:pPr>
              <w:contextualSpacing/>
              <w:jc w:val="center"/>
              <w:rPr>
                <w:color w:val="000000"/>
                <w:sz w:val="22"/>
                <w:szCs w:val="22"/>
              </w:rPr>
            </w:pPr>
            <w:r>
              <w:rPr>
                <w:color w:val="000000"/>
                <w:sz w:val="22"/>
                <w:szCs w:val="22"/>
              </w:rPr>
              <w:t>432,1</w:t>
            </w:r>
          </w:p>
        </w:tc>
        <w:tc>
          <w:tcPr>
            <w:tcW w:w="324" w:type="pct"/>
            <w:vAlign w:val="center"/>
          </w:tcPr>
          <w:p w14:paraId="6EC218CC" w14:textId="087602E5"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273E45D1" w14:textId="3259B082"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17A92DE4" w14:textId="77777777" w:rsidTr="0088345C">
        <w:trPr>
          <w:cantSplit/>
          <w:trHeight w:val="799"/>
        </w:trPr>
        <w:tc>
          <w:tcPr>
            <w:tcW w:w="176" w:type="pct"/>
            <w:vAlign w:val="center"/>
          </w:tcPr>
          <w:p w14:paraId="45F4A638" w14:textId="3D712246" w:rsidR="009E4A09" w:rsidRDefault="009E4A09" w:rsidP="009E4A09">
            <w:pPr>
              <w:contextualSpacing/>
              <w:jc w:val="center"/>
              <w:rPr>
                <w:color w:val="000000"/>
                <w:sz w:val="22"/>
                <w:szCs w:val="22"/>
                <w:lang w:val="uk-UA"/>
              </w:rPr>
            </w:pPr>
            <w:r>
              <w:rPr>
                <w:color w:val="000000"/>
                <w:sz w:val="22"/>
                <w:szCs w:val="22"/>
                <w:lang w:val="uk-UA"/>
              </w:rPr>
              <w:t>36</w:t>
            </w:r>
          </w:p>
        </w:tc>
        <w:tc>
          <w:tcPr>
            <w:tcW w:w="1531" w:type="pct"/>
            <w:tcBorders>
              <w:top w:val="nil"/>
              <w:left w:val="single" w:sz="4" w:space="0" w:color="auto"/>
              <w:right w:val="single" w:sz="4" w:space="0" w:color="auto"/>
            </w:tcBorders>
            <w:shd w:val="clear" w:color="auto" w:fill="auto"/>
          </w:tcPr>
          <w:p w14:paraId="5599934D" w14:textId="2DD6A9FC" w:rsidR="009E4A09" w:rsidRPr="003E24DE" w:rsidRDefault="009E4A09" w:rsidP="009E4A09">
            <w:pPr>
              <w:contextualSpacing/>
            </w:pPr>
            <w:proofErr w:type="spellStart"/>
            <w:r w:rsidRPr="0088345C">
              <w:t>Реконструкція</w:t>
            </w:r>
            <w:proofErr w:type="spellEnd"/>
            <w:r w:rsidRPr="0088345C">
              <w:t xml:space="preserve"> </w:t>
            </w:r>
            <w:proofErr w:type="spellStart"/>
            <w:r w:rsidRPr="0088345C">
              <w:t>будівлі</w:t>
            </w:r>
            <w:proofErr w:type="spellEnd"/>
            <w:r w:rsidRPr="0088345C">
              <w:t xml:space="preserve"> </w:t>
            </w:r>
            <w:proofErr w:type="spellStart"/>
            <w:r w:rsidRPr="0088345C">
              <w:t>стоматологічної</w:t>
            </w:r>
            <w:proofErr w:type="spellEnd"/>
            <w:r w:rsidRPr="0088345C">
              <w:t xml:space="preserve"> </w:t>
            </w:r>
            <w:proofErr w:type="spellStart"/>
            <w:r w:rsidRPr="0088345C">
              <w:t>поліклініки</w:t>
            </w:r>
            <w:proofErr w:type="spellEnd"/>
            <w:r w:rsidRPr="0088345C">
              <w:t xml:space="preserve"> </w:t>
            </w:r>
            <w:proofErr w:type="spellStart"/>
            <w:r w:rsidRPr="0088345C">
              <w:t>під</w:t>
            </w:r>
            <w:proofErr w:type="spellEnd"/>
            <w:r w:rsidRPr="0088345C">
              <w:t xml:space="preserve"> </w:t>
            </w:r>
            <w:proofErr w:type="spellStart"/>
            <w:r w:rsidRPr="0088345C">
              <w:t>амбулаторію</w:t>
            </w:r>
            <w:proofErr w:type="spellEnd"/>
            <w:r w:rsidRPr="0088345C">
              <w:t xml:space="preserve"> центру ПМСД по </w:t>
            </w:r>
            <w:proofErr w:type="spellStart"/>
            <w:proofErr w:type="gramStart"/>
            <w:r w:rsidRPr="0088345C">
              <w:t>вулиці</w:t>
            </w:r>
            <w:proofErr w:type="spellEnd"/>
            <w:proofErr w:type="gramEnd"/>
            <w:r w:rsidRPr="0088345C">
              <w:t xml:space="preserve"> Сковороди 18/5 в м. </w:t>
            </w:r>
            <w:proofErr w:type="spellStart"/>
            <w:r w:rsidRPr="0088345C">
              <w:t>Старокостянтинів</w:t>
            </w:r>
            <w:proofErr w:type="spellEnd"/>
            <w:r w:rsidRPr="0088345C">
              <w:t xml:space="preserve"> </w:t>
            </w:r>
            <w:proofErr w:type="spellStart"/>
            <w:r w:rsidRPr="0088345C">
              <w:t>Хмельницької</w:t>
            </w:r>
            <w:proofErr w:type="spellEnd"/>
            <w:r w:rsidRPr="0088345C">
              <w:t xml:space="preserve"> </w:t>
            </w:r>
            <w:proofErr w:type="spellStart"/>
            <w:r w:rsidRPr="0088345C">
              <w:t>області</w:t>
            </w:r>
            <w:proofErr w:type="spellEnd"/>
          </w:p>
        </w:tc>
        <w:tc>
          <w:tcPr>
            <w:tcW w:w="1055" w:type="pct"/>
            <w:vMerge/>
            <w:vAlign w:val="center"/>
          </w:tcPr>
          <w:p w14:paraId="7FB4CC75" w14:textId="77777777" w:rsidR="009E4A09" w:rsidRPr="00786CD8"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56149C63" w14:textId="14F2F707" w:rsidR="009E4A09" w:rsidRPr="0088345C" w:rsidRDefault="009E4A09" w:rsidP="009E4A09">
            <w:pPr>
              <w:contextualSpacing/>
              <w:jc w:val="center"/>
              <w:rPr>
                <w:color w:val="000000"/>
                <w:sz w:val="22"/>
                <w:szCs w:val="22"/>
              </w:rPr>
            </w:pPr>
            <w:r w:rsidRPr="0088345C">
              <w:rPr>
                <w:sz w:val="22"/>
                <w:szCs w:val="22"/>
              </w:rPr>
              <w:t>4227,8</w:t>
            </w:r>
          </w:p>
        </w:tc>
        <w:tc>
          <w:tcPr>
            <w:tcW w:w="501" w:type="pct"/>
            <w:tcBorders>
              <w:top w:val="nil"/>
              <w:left w:val="nil"/>
              <w:right w:val="single" w:sz="4" w:space="0" w:color="auto"/>
            </w:tcBorders>
            <w:shd w:val="clear" w:color="auto" w:fill="auto"/>
            <w:vAlign w:val="center"/>
          </w:tcPr>
          <w:p w14:paraId="6FC073C7" w14:textId="4E1146BB" w:rsidR="009E4A09" w:rsidRPr="0088345C"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45269620" w14:textId="47FB8B81" w:rsidR="009E4A09" w:rsidRPr="0088345C" w:rsidRDefault="009E4A09" w:rsidP="009E4A09">
            <w:pPr>
              <w:contextualSpacing/>
              <w:jc w:val="center"/>
              <w:rPr>
                <w:color w:val="000000"/>
                <w:sz w:val="22"/>
                <w:szCs w:val="22"/>
              </w:rPr>
            </w:pPr>
            <w:r w:rsidRPr="0088345C">
              <w:rPr>
                <w:sz w:val="22"/>
                <w:szCs w:val="22"/>
              </w:rPr>
              <w:t>468,0</w:t>
            </w:r>
          </w:p>
        </w:tc>
        <w:tc>
          <w:tcPr>
            <w:tcW w:w="324" w:type="pct"/>
            <w:vAlign w:val="center"/>
          </w:tcPr>
          <w:p w14:paraId="745A14C6" w14:textId="35D5303D"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3EDBF740" w14:textId="4EA852CD"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3EBD0D6F" w14:textId="77777777" w:rsidTr="0088345C">
        <w:trPr>
          <w:cantSplit/>
          <w:trHeight w:val="799"/>
        </w:trPr>
        <w:tc>
          <w:tcPr>
            <w:tcW w:w="176" w:type="pct"/>
            <w:vAlign w:val="center"/>
          </w:tcPr>
          <w:p w14:paraId="39E1C069" w14:textId="383C9F37" w:rsidR="009E4A09" w:rsidRDefault="009E4A09" w:rsidP="009E4A09">
            <w:pPr>
              <w:contextualSpacing/>
              <w:jc w:val="center"/>
              <w:rPr>
                <w:color w:val="000000"/>
                <w:sz w:val="22"/>
                <w:szCs w:val="22"/>
                <w:lang w:val="uk-UA"/>
              </w:rPr>
            </w:pPr>
            <w:r>
              <w:rPr>
                <w:color w:val="000000"/>
                <w:sz w:val="22"/>
                <w:szCs w:val="22"/>
                <w:lang w:val="uk-UA"/>
              </w:rPr>
              <w:t>37</w:t>
            </w:r>
          </w:p>
        </w:tc>
        <w:tc>
          <w:tcPr>
            <w:tcW w:w="1531" w:type="pct"/>
            <w:tcBorders>
              <w:top w:val="nil"/>
              <w:left w:val="single" w:sz="4" w:space="0" w:color="auto"/>
              <w:right w:val="single" w:sz="4" w:space="0" w:color="auto"/>
            </w:tcBorders>
            <w:shd w:val="clear" w:color="auto" w:fill="auto"/>
          </w:tcPr>
          <w:p w14:paraId="249F50F7" w14:textId="34CBD047" w:rsidR="009E4A09" w:rsidRPr="003E24DE" w:rsidRDefault="009E4A09" w:rsidP="009E4A09">
            <w:pPr>
              <w:contextualSpacing/>
            </w:pPr>
            <w:proofErr w:type="spellStart"/>
            <w:r w:rsidRPr="00033F44">
              <w:t>Реконструкція</w:t>
            </w:r>
            <w:proofErr w:type="spellEnd"/>
            <w:r w:rsidRPr="00033F44">
              <w:t xml:space="preserve"> </w:t>
            </w:r>
            <w:proofErr w:type="spellStart"/>
            <w:r w:rsidRPr="00033F44">
              <w:t>каналізаційних</w:t>
            </w:r>
            <w:proofErr w:type="spellEnd"/>
            <w:r w:rsidRPr="00033F44">
              <w:t xml:space="preserve"> </w:t>
            </w:r>
            <w:proofErr w:type="spellStart"/>
            <w:r w:rsidRPr="00033F44">
              <w:t>очисних</w:t>
            </w:r>
            <w:proofErr w:type="spellEnd"/>
            <w:r w:rsidRPr="00033F44">
              <w:t xml:space="preserve"> </w:t>
            </w:r>
            <w:proofErr w:type="spellStart"/>
            <w:r w:rsidRPr="00033F44">
              <w:t>споруд</w:t>
            </w:r>
            <w:proofErr w:type="spellEnd"/>
            <w:r w:rsidRPr="00033F44">
              <w:t xml:space="preserve"> </w:t>
            </w:r>
            <w:proofErr w:type="spellStart"/>
            <w:r w:rsidRPr="00033F44">
              <w:t>потужністю</w:t>
            </w:r>
            <w:proofErr w:type="spellEnd"/>
            <w:r w:rsidRPr="00033F44">
              <w:t xml:space="preserve"> 5000 м3 /добу м. </w:t>
            </w:r>
            <w:proofErr w:type="spellStart"/>
            <w:r w:rsidRPr="00033F44">
              <w:t>Старокостянтинів</w:t>
            </w:r>
            <w:proofErr w:type="spellEnd"/>
            <w:r w:rsidRPr="00033F44">
              <w:t xml:space="preserve"> </w:t>
            </w:r>
            <w:proofErr w:type="spellStart"/>
            <w:r w:rsidRPr="00033F44">
              <w:t>Хмельницької</w:t>
            </w:r>
            <w:proofErr w:type="spellEnd"/>
            <w:r w:rsidRPr="00033F44">
              <w:t xml:space="preserve"> </w:t>
            </w:r>
            <w:proofErr w:type="spellStart"/>
            <w:r w:rsidRPr="00033F44">
              <w:t>області</w:t>
            </w:r>
            <w:proofErr w:type="spellEnd"/>
            <w:r w:rsidRPr="00033F44">
              <w:t xml:space="preserve"> (</w:t>
            </w:r>
            <w:proofErr w:type="spellStart"/>
            <w:r w:rsidRPr="00033F44">
              <w:t>коригування</w:t>
            </w:r>
            <w:proofErr w:type="spellEnd"/>
            <w:r w:rsidRPr="00033F44">
              <w:t xml:space="preserve"> </w:t>
            </w:r>
            <w:proofErr w:type="spellStart"/>
            <w:r w:rsidRPr="00033F44">
              <w:t>зі</w:t>
            </w:r>
            <w:proofErr w:type="spellEnd"/>
            <w:r w:rsidRPr="00033F44">
              <w:t xml:space="preserve"> </w:t>
            </w:r>
            <w:proofErr w:type="spellStart"/>
            <w:r w:rsidRPr="00033F44">
              <w:t>збільшенням</w:t>
            </w:r>
            <w:proofErr w:type="spellEnd"/>
            <w:r w:rsidRPr="00033F44">
              <w:t xml:space="preserve"> </w:t>
            </w:r>
            <w:proofErr w:type="spellStart"/>
            <w:r w:rsidRPr="00033F44">
              <w:t>потужності</w:t>
            </w:r>
            <w:proofErr w:type="spellEnd"/>
            <w:r w:rsidRPr="00033F44">
              <w:t xml:space="preserve"> до 12000 м3 /добу)</w:t>
            </w:r>
          </w:p>
        </w:tc>
        <w:tc>
          <w:tcPr>
            <w:tcW w:w="1055" w:type="pct"/>
            <w:vMerge w:val="restart"/>
            <w:vAlign w:val="center"/>
          </w:tcPr>
          <w:p w14:paraId="1D4AAB86" w14:textId="77C21652" w:rsidR="009E4A09" w:rsidRPr="00786CD8" w:rsidRDefault="009E4A09" w:rsidP="009E4A09">
            <w:pPr>
              <w:contextualSpacing/>
              <w:jc w:val="center"/>
              <w:rPr>
                <w:color w:val="000000"/>
                <w:sz w:val="22"/>
                <w:szCs w:val="22"/>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w:t>
            </w:r>
            <w:proofErr w:type="spellStart"/>
            <w:r>
              <w:rPr>
                <w:color w:val="000000"/>
                <w:sz w:val="22"/>
                <w:szCs w:val="22"/>
              </w:rPr>
              <w:t>водопровідно-каналізаційного</w:t>
            </w:r>
            <w:proofErr w:type="spellEnd"/>
            <w:r>
              <w:rPr>
                <w:color w:val="000000"/>
                <w:sz w:val="22"/>
                <w:szCs w:val="22"/>
              </w:rPr>
              <w:t xml:space="preserve"> </w:t>
            </w:r>
            <w:proofErr w:type="spellStart"/>
            <w:r>
              <w:rPr>
                <w:color w:val="000000"/>
                <w:sz w:val="22"/>
                <w:szCs w:val="22"/>
              </w:rPr>
              <w:t>господарства</w:t>
            </w:r>
            <w:proofErr w:type="spellEnd"/>
            <w:r>
              <w:rPr>
                <w:color w:val="000000"/>
                <w:sz w:val="22"/>
                <w:szCs w:val="22"/>
              </w:rPr>
              <w:t xml:space="preserve"> «Водоканал</w:t>
            </w:r>
            <w:r w:rsidR="001B0285">
              <w:rPr>
                <w:color w:val="000000"/>
                <w:sz w:val="22"/>
                <w:szCs w:val="22"/>
                <w:lang w:val="uk-UA"/>
              </w:rPr>
              <w:t>»</w:t>
            </w:r>
            <w:r>
              <w:rPr>
                <w:color w:val="000000"/>
                <w:sz w:val="22"/>
                <w:szCs w:val="22"/>
              </w:rPr>
              <w:t xml:space="preserve"> </w:t>
            </w:r>
            <w:proofErr w:type="spellStart"/>
            <w:r>
              <w:rPr>
                <w:color w:val="000000"/>
                <w:sz w:val="22"/>
                <w:szCs w:val="22"/>
              </w:rPr>
              <w:t>Старокостянтинівської</w:t>
            </w:r>
            <w:proofErr w:type="spellEnd"/>
            <w:r>
              <w:rPr>
                <w:color w:val="000000"/>
                <w:sz w:val="22"/>
                <w:szCs w:val="22"/>
              </w:rPr>
              <w:t xml:space="preserve"> </w:t>
            </w:r>
            <w:proofErr w:type="spellStart"/>
            <w:r>
              <w:rPr>
                <w:color w:val="000000"/>
                <w:sz w:val="22"/>
                <w:szCs w:val="22"/>
              </w:rPr>
              <w:t>міської</w:t>
            </w:r>
            <w:proofErr w:type="spellEnd"/>
            <w:r>
              <w:rPr>
                <w:color w:val="000000"/>
                <w:sz w:val="22"/>
                <w:szCs w:val="22"/>
              </w:rPr>
              <w:t xml:space="preserve"> ради</w:t>
            </w:r>
          </w:p>
          <w:p w14:paraId="0EF1DEE3" w14:textId="77777777" w:rsidR="009E4A09" w:rsidRPr="00786CD8"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tcPr>
          <w:p w14:paraId="7000650E" w14:textId="39C6D67B" w:rsidR="009E4A09" w:rsidRDefault="009E4A09" w:rsidP="009E4A09">
            <w:pPr>
              <w:contextualSpacing/>
              <w:jc w:val="center"/>
              <w:rPr>
                <w:color w:val="000000"/>
                <w:sz w:val="22"/>
                <w:szCs w:val="22"/>
              </w:rPr>
            </w:pPr>
            <w:r>
              <w:rPr>
                <w:color w:val="000000"/>
                <w:sz w:val="22"/>
                <w:szCs w:val="22"/>
              </w:rPr>
              <w:t>192100,0</w:t>
            </w:r>
          </w:p>
        </w:tc>
        <w:tc>
          <w:tcPr>
            <w:tcW w:w="501" w:type="pct"/>
            <w:tcBorders>
              <w:top w:val="nil"/>
              <w:left w:val="nil"/>
              <w:right w:val="single" w:sz="4" w:space="0" w:color="auto"/>
            </w:tcBorders>
            <w:shd w:val="clear" w:color="auto" w:fill="auto"/>
          </w:tcPr>
          <w:p w14:paraId="5A31CBEF" w14:textId="1C1EF524" w:rsidR="009E4A09" w:rsidRPr="00013DF9" w:rsidRDefault="009E4A09" w:rsidP="009E4A09">
            <w:pPr>
              <w:contextualSpacing/>
              <w:jc w:val="center"/>
              <w:rPr>
                <w:color w:val="000000"/>
                <w:sz w:val="22"/>
                <w:szCs w:val="22"/>
                <w:lang w:val="uk-UA"/>
              </w:rPr>
            </w:pPr>
            <w:r>
              <w:rPr>
                <w:color w:val="000000"/>
                <w:sz w:val="22"/>
                <w:szCs w:val="22"/>
              </w:rPr>
              <w:t>190200,0</w:t>
            </w:r>
          </w:p>
        </w:tc>
        <w:tc>
          <w:tcPr>
            <w:tcW w:w="435" w:type="pct"/>
            <w:tcBorders>
              <w:top w:val="nil"/>
              <w:left w:val="nil"/>
              <w:right w:val="single" w:sz="4" w:space="0" w:color="auto"/>
            </w:tcBorders>
            <w:shd w:val="clear" w:color="auto" w:fill="auto"/>
          </w:tcPr>
          <w:p w14:paraId="436987C9" w14:textId="6AAF325A" w:rsidR="009E4A09" w:rsidRDefault="009E4A09" w:rsidP="009E4A09">
            <w:pPr>
              <w:contextualSpacing/>
              <w:jc w:val="center"/>
              <w:rPr>
                <w:color w:val="000000"/>
                <w:sz w:val="22"/>
                <w:szCs w:val="22"/>
              </w:rPr>
            </w:pPr>
            <w:r>
              <w:rPr>
                <w:color w:val="000000"/>
                <w:sz w:val="22"/>
                <w:szCs w:val="22"/>
              </w:rPr>
              <w:t>1900,0</w:t>
            </w:r>
          </w:p>
        </w:tc>
        <w:tc>
          <w:tcPr>
            <w:tcW w:w="324" w:type="pct"/>
            <w:vAlign w:val="center"/>
          </w:tcPr>
          <w:p w14:paraId="428AFC71" w14:textId="2A7D569E"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69034D65" w14:textId="2570C491"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402504FE" w14:textId="77777777" w:rsidTr="0088345C">
        <w:trPr>
          <w:cantSplit/>
          <w:trHeight w:val="799"/>
        </w:trPr>
        <w:tc>
          <w:tcPr>
            <w:tcW w:w="176" w:type="pct"/>
            <w:vAlign w:val="center"/>
          </w:tcPr>
          <w:p w14:paraId="748EFE86" w14:textId="08B4C060" w:rsidR="009E4A09" w:rsidRDefault="009E4A09" w:rsidP="009E4A09">
            <w:pPr>
              <w:contextualSpacing/>
              <w:jc w:val="center"/>
              <w:rPr>
                <w:color w:val="000000"/>
                <w:sz w:val="22"/>
                <w:szCs w:val="22"/>
                <w:lang w:val="uk-UA"/>
              </w:rPr>
            </w:pPr>
            <w:r>
              <w:rPr>
                <w:color w:val="000000"/>
                <w:sz w:val="22"/>
                <w:szCs w:val="22"/>
                <w:lang w:val="uk-UA"/>
              </w:rPr>
              <w:t>38</w:t>
            </w:r>
          </w:p>
        </w:tc>
        <w:tc>
          <w:tcPr>
            <w:tcW w:w="1531" w:type="pct"/>
            <w:tcBorders>
              <w:top w:val="nil"/>
              <w:left w:val="single" w:sz="4" w:space="0" w:color="auto"/>
              <w:right w:val="single" w:sz="4" w:space="0" w:color="auto"/>
            </w:tcBorders>
            <w:shd w:val="clear" w:color="auto" w:fill="auto"/>
          </w:tcPr>
          <w:p w14:paraId="2CC75CAF" w14:textId="0A02089E" w:rsidR="009E4A09" w:rsidRPr="003E24DE" w:rsidRDefault="009E4A09" w:rsidP="009E4A09">
            <w:pPr>
              <w:contextualSpacing/>
            </w:pPr>
            <w:proofErr w:type="spellStart"/>
            <w:r w:rsidRPr="00033F44">
              <w:t>Реконструкція</w:t>
            </w:r>
            <w:proofErr w:type="spellEnd"/>
            <w:r w:rsidRPr="00033F44">
              <w:t xml:space="preserve"> </w:t>
            </w:r>
            <w:proofErr w:type="spellStart"/>
            <w:r w:rsidRPr="00033F44">
              <w:t>напірного</w:t>
            </w:r>
            <w:proofErr w:type="spellEnd"/>
            <w:r w:rsidRPr="00033F44">
              <w:t xml:space="preserve"> </w:t>
            </w:r>
            <w:proofErr w:type="spellStart"/>
            <w:r w:rsidRPr="00033F44">
              <w:t>колектору</w:t>
            </w:r>
            <w:proofErr w:type="spellEnd"/>
            <w:r w:rsidRPr="00033F44">
              <w:t xml:space="preserve"> </w:t>
            </w:r>
            <w:proofErr w:type="spellStart"/>
            <w:r w:rsidRPr="00033F44">
              <w:t>від</w:t>
            </w:r>
            <w:proofErr w:type="spellEnd"/>
            <w:r w:rsidRPr="00033F44">
              <w:t xml:space="preserve"> ГКНС по </w:t>
            </w:r>
            <w:proofErr w:type="spellStart"/>
            <w:r w:rsidRPr="00033F44">
              <w:t>вул</w:t>
            </w:r>
            <w:proofErr w:type="spellEnd"/>
            <w:r w:rsidRPr="00033F44">
              <w:t xml:space="preserve">. </w:t>
            </w:r>
            <w:proofErr w:type="spellStart"/>
            <w:r w:rsidRPr="00033F44">
              <w:t>Гонти</w:t>
            </w:r>
            <w:proofErr w:type="spellEnd"/>
            <w:r w:rsidRPr="00033F44">
              <w:t xml:space="preserve"> до </w:t>
            </w:r>
            <w:proofErr w:type="spellStart"/>
            <w:r w:rsidRPr="00033F44">
              <w:t>каналізаційних</w:t>
            </w:r>
            <w:proofErr w:type="spellEnd"/>
            <w:r w:rsidRPr="00033F44">
              <w:t xml:space="preserve"> </w:t>
            </w:r>
            <w:proofErr w:type="spellStart"/>
            <w:r w:rsidRPr="00033F44">
              <w:t>очисних</w:t>
            </w:r>
            <w:proofErr w:type="spellEnd"/>
            <w:r w:rsidRPr="00033F44">
              <w:t xml:space="preserve"> </w:t>
            </w:r>
            <w:proofErr w:type="spellStart"/>
            <w:r w:rsidRPr="00033F44">
              <w:t>споруд</w:t>
            </w:r>
            <w:proofErr w:type="spellEnd"/>
            <w:r w:rsidRPr="00033F44">
              <w:t xml:space="preserve"> по </w:t>
            </w:r>
            <w:proofErr w:type="spellStart"/>
            <w:r w:rsidRPr="00033F44">
              <w:t>вул</w:t>
            </w:r>
            <w:proofErr w:type="spellEnd"/>
            <w:r w:rsidRPr="00033F44">
              <w:t xml:space="preserve">. </w:t>
            </w:r>
            <w:proofErr w:type="spellStart"/>
            <w:r w:rsidRPr="00033F44">
              <w:t>Київська</w:t>
            </w:r>
            <w:proofErr w:type="spellEnd"/>
            <w:r w:rsidRPr="00033F44">
              <w:t xml:space="preserve"> у м. </w:t>
            </w:r>
            <w:proofErr w:type="spellStart"/>
            <w:r w:rsidRPr="00033F44">
              <w:t>Старокостянтинів</w:t>
            </w:r>
            <w:proofErr w:type="spellEnd"/>
          </w:p>
        </w:tc>
        <w:tc>
          <w:tcPr>
            <w:tcW w:w="1055" w:type="pct"/>
            <w:vMerge/>
            <w:vAlign w:val="center"/>
          </w:tcPr>
          <w:p w14:paraId="773B5EBE" w14:textId="77777777" w:rsidR="009E4A09"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tcPr>
          <w:p w14:paraId="3BAE8F91" w14:textId="5E2BA373" w:rsidR="009E4A09" w:rsidRDefault="009E4A09" w:rsidP="009E4A09">
            <w:pPr>
              <w:contextualSpacing/>
              <w:jc w:val="center"/>
              <w:rPr>
                <w:color w:val="000000"/>
                <w:sz w:val="22"/>
                <w:szCs w:val="22"/>
              </w:rPr>
            </w:pPr>
            <w:r>
              <w:rPr>
                <w:color w:val="000000"/>
                <w:sz w:val="22"/>
                <w:szCs w:val="22"/>
              </w:rPr>
              <w:t>104334,5</w:t>
            </w:r>
          </w:p>
        </w:tc>
        <w:tc>
          <w:tcPr>
            <w:tcW w:w="501" w:type="pct"/>
            <w:tcBorders>
              <w:top w:val="nil"/>
              <w:left w:val="nil"/>
              <w:right w:val="single" w:sz="4" w:space="0" w:color="auto"/>
            </w:tcBorders>
            <w:shd w:val="clear" w:color="auto" w:fill="auto"/>
          </w:tcPr>
          <w:p w14:paraId="32C680EC" w14:textId="4B2A5D2D" w:rsidR="009E4A09" w:rsidRPr="00013DF9" w:rsidRDefault="009E4A09" w:rsidP="009E4A09">
            <w:pPr>
              <w:contextualSpacing/>
              <w:jc w:val="center"/>
              <w:rPr>
                <w:color w:val="000000"/>
                <w:sz w:val="22"/>
                <w:szCs w:val="22"/>
                <w:lang w:val="uk-UA"/>
              </w:rPr>
            </w:pPr>
            <w:r>
              <w:rPr>
                <w:color w:val="000000"/>
                <w:sz w:val="22"/>
                <w:szCs w:val="22"/>
              </w:rPr>
              <w:t>46950,5</w:t>
            </w:r>
          </w:p>
        </w:tc>
        <w:tc>
          <w:tcPr>
            <w:tcW w:w="435" w:type="pct"/>
            <w:tcBorders>
              <w:top w:val="nil"/>
              <w:left w:val="nil"/>
              <w:right w:val="single" w:sz="4" w:space="0" w:color="auto"/>
            </w:tcBorders>
            <w:shd w:val="clear" w:color="auto" w:fill="auto"/>
          </w:tcPr>
          <w:p w14:paraId="044CB002" w14:textId="33455E7E" w:rsidR="009E4A09" w:rsidRDefault="009E4A09" w:rsidP="009E4A09">
            <w:pPr>
              <w:contextualSpacing/>
              <w:jc w:val="center"/>
              <w:rPr>
                <w:color w:val="000000"/>
                <w:sz w:val="22"/>
                <w:szCs w:val="22"/>
              </w:rPr>
            </w:pPr>
            <w:r>
              <w:rPr>
                <w:color w:val="000000"/>
                <w:sz w:val="22"/>
                <w:szCs w:val="22"/>
              </w:rPr>
              <w:t>5216,7</w:t>
            </w:r>
          </w:p>
        </w:tc>
        <w:tc>
          <w:tcPr>
            <w:tcW w:w="324" w:type="pct"/>
            <w:vAlign w:val="center"/>
          </w:tcPr>
          <w:p w14:paraId="0D090124" w14:textId="7231A7FE"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2D7D6F56" w14:textId="7606B9C0"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0E2D24A1" w14:textId="77777777" w:rsidTr="00B21157">
        <w:trPr>
          <w:cantSplit/>
          <w:trHeight w:val="799"/>
        </w:trPr>
        <w:tc>
          <w:tcPr>
            <w:tcW w:w="176" w:type="pct"/>
            <w:vAlign w:val="center"/>
          </w:tcPr>
          <w:p w14:paraId="34587092" w14:textId="1944C99E" w:rsidR="009E4A09" w:rsidRDefault="009E4A09" w:rsidP="009E4A09">
            <w:pPr>
              <w:contextualSpacing/>
              <w:jc w:val="center"/>
              <w:rPr>
                <w:color w:val="000000"/>
                <w:sz w:val="22"/>
                <w:szCs w:val="22"/>
                <w:lang w:val="uk-UA"/>
              </w:rPr>
            </w:pPr>
            <w:r>
              <w:rPr>
                <w:color w:val="000000"/>
                <w:sz w:val="22"/>
                <w:szCs w:val="22"/>
                <w:lang w:val="uk-UA"/>
              </w:rPr>
              <w:lastRenderedPageBreak/>
              <w:t>39</w:t>
            </w:r>
          </w:p>
        </w:tc>
        <w:tc>
          <w:tcPr>
            <w:tcW w:w="1531" w:type="pct"/>
            <w:tcBorders>
              <w:top w:val="nil"/>
              <w:left w:val="single" w:sz="4" w:space="0" w:color="auto"/>
              <w:right w:val="single" w:sz="4" w:space="0" w:color="auto"/>
            </w:tcBorders>
            <w:shd w:val="clear" w:color="auto" w:fill="auto"/>
          </w:tcPr>
          <w:p w14:paraId="3FE35D8B" w14:textId="0B113A31" w:rsidR="009E4A09" w:rsidRPr="003E24DE" w:rsidRDefault="009E4A09" w:rsidP="009E4A09">
            <w:pPr>
              <w:contextualSpacing/>
            </w:pPr>
            <w:proofErr w:type="spellStart"/>
            <w:r w:rsidRPr="00033F44">
              <w:t>Розробка</w:t>
            </w:r>
            <w:proofErr w:type="spellEnd"/>
            <w:r w:rsidRPr="00033F44">
              <w:t xml:space="preserve"> </w:t>
            </w:r>
            <w:proofErr w:type="spellStart"/>
            <w:r w:rsidRPr="00033F44">
              <w:t>проєктної</w:t>
            </w:r>
            <w:proofErr w:type="spellEnd"/>
            <w:r w:rsidRPr="00033F44">
              <w:t xml:space="preserve"> </w:t>
            </w:r>
            <w:proofErr w:type="spellStart"/>
            <w:r w:rsidRPr="00033F44">
              <w:t>документації</w:t>
            </w:r>
            <w:proofErr w:type="spellEnd"/>
            <w:r w:rsidRPr="00033F44">
              <w:t xml:space="preserve"> та </w:t>
            </w:r>
            <w:proofErr w:type="spellStart"/>
            <w:r w:rsidRPr="00033F44">
              <w:t>будівництво</w:t>
            </w:r>
            <w:proofErr w:type="spellEnd"/>
            <w:r w:rsidRPr="00033F44">
              <w:t xml:space="preserve"> </w:t>
            </w:r>
            <w:proofErr w:type="spellStart"/>
            <w:r w:rsidRPr="00033F44">
              <w:t>усереднювача</w:t>
            </w:r>
            <w:proofErr w:type="spellEnd"/>
            <w:r w:rsidRPr="00033F44">
              <w:t xml:space="preserve"> </w:t>
            </w:r>
            <w:proofErr w:type="spellStart"/>
            <w:r w:rsidRPr="00033F44">
              <w:t>існуючих</w:t>
            </w:r>
            <w:proofErr w:type="spellEnd"/>
            <w:r w:rsidRPr="00033F44">
              <w:t xml:space="preserve"> </w:t>
            </w:r>
            <w:proofErr w:type="spellStart"/>
            <w:r w:rsidRPr="00033F44">
              <w:t>каналізаційних</w:t>
            </w:r>
            <w:proofErr w:type="spellEnd"/>
            <w:r w:rsidRPr="00033F44">
              <w:t xml:space="preserve"> </w:t>
            </w:r>
            <w:proofErr w:type="spellStart"/>
            <w:r w:rsidRPr="00033F44">
              <w:t>очисних</w:t>
            </w:r>
            <w:proofErr w:type="spellEnd"/>
            <w:r w:rsidRPr="00033F44">
              <w:t xml:space="preserve"> </w:t>
            </w:r>
            <w:proofErr w:type="spellStart"/>
            <w:r w:rsidRPr="00033F44">
              <w:t>споруд</w:t>
            </w:r>
            <w:proofErr w:type="spellEnd"/>
            <w:r w:rsidRPr="00033F44">
              <w:t xml:space="preserve"> в м. </w:t>
            </w:r>
            <w:proofErr w:type="spellStart"/>
            <w:r w:rsidRPr="00033F44">
              <w:t>Старокостянтинів</w:t>
            </w:r>
            <w:proofErr w:type="spellEnd"/>
          </w:p>
        </w:tc>
        <w:tc>
          <w:tcPr>
            <w:tcW w:w="1055" w:type="pct"/>
            <w:vMerge/>
            <w:vAlign w:val="center"/>
          </w:tcPr>
          <w:p w14:paraId="1088626F" w14:textId="77777777" w:rsidR="009E4A09"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tcPr>
          <w:p w14:paraId="5B34F3FF" w14:textId="0746C4C5" w:rsidR="009E4A09" w:rsidRPr="00911677" w:rsidRDefault="009E4A09" w:rsidP="009E4A09">
            <w:pPr>
              <w:contextualSpacing/>
              <w:jc w:val="center"/>
              <w:rPr>
                <w:color w:val="000000"/>
                <w:sz w:val="22"/>
                <w:szCs w:val="22"/>
              </w:rPr>
            </w:pPr>
            <w:r w:rsidRPr="00911677">
              <w:rPr>
                <w:color w:val="000000"/>
                <w:sz w:val="22"/>
                <w:szCs w:val="22"/>
              </w:rPr>
              <w:t>7000,0</w:t>
            </w:r>
          </w:p>
        </w:tc>
        <w:tc>
          <w:tcPr>
            <w:tcW w:w="501" w:type="pct"/>
            <w:tcBorders>
              <w:top w:val="nil"/>
              <w:left w:val="nil"/>
              <w:right w:val="single" w:sz="4" w:space="0" w:color="auto"/>
            </w:tcBorders>
            <w:shd w:val="clear" w:color="auto" w:fill="auto"/>
          </w:tcPr>
          <w:p w14:paraId="198155E8" w14:textId="22E780BB" w:rsidR="009E4A09" w:rsidRPr="00911677" w:rsidRDefault="009E4A09" w:rsidP="00B21157">
            <w:pPr>
              <w:contextualSpacing/>
              <w:jc w:val="center"/>
              <w:rPr>
                <w:color w:val="000000"/>
                <w:sz w:val="22"/>
                <w:szCs w:val="22"/>
                <w:lang w:val="uk-UA"/>
              </w:rPr>
            </w:pPr>
            <w:r w:rsidRPr="00911677">
              <w:rPr>
                <w:color w:val="000000"/>
                <w:sz w:val="22"/>
                <w:szCs w:val="22"/>
                <w:lang w:val="uk-UA"/>
              </w:rPr>
              <w:t>-</w:t>
            </w:r>
          </w:p>
        </w:tc>
        <w:tc>
          <w:tcPr>
            <w:tcW w:w="435" w:type="pct"/>
            <w:tcBorders>
              <w:top w:val="nil"/>
              <w:left w:val="nil"/>
              <w:right w:val="single" w:sz="4" w:space="0" w:color="auto"/>
            </w:tcBorders>
            <w:shd w:val="clear" w:color="auto" w:fill="auto"/>
          </w:tcPr>
          <w:p w14:paraId="11C957B6" w14:textId="40F7677F" w:rsidR="009E4A09" w:rsidRPr="00911677" w:rsidRDefault="009E4A09" w:rsidP="009E4A09">
            <w:pPr>
              <w:contextualSpacing/>
              <w:jc w:val="center"/>
              <w:rPr>
                <w:color w:val="000000"/>
                <w:sz w:val="22"/>
                <w:szCs w:val="22"/>
              </w:rPr>
            </w:pPr>
            <w:r w:rsidRPr="00911677">
              <w:rPr>
                <w:color w:val="000000"/>
                <w:sz w:val="22"/>
                <w:szCs w:val="22"/>
              </w:rPr>
              <w:t>7000,0</w:t>
            </w:r>
          </w:p>
        </w:tc>
        <w:tc>
          <w:tcPr>
            <w:tcW w:w="324" w:type="pct"/>
            <w:vAlign w:val="center"/>
          </w:tcPr>
          <w:p w14:paraId="74369DF5" w14:textId="7B10EBF7"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6E56ACB9" w14:textId="53394E40"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6E8BAA3F" w14:textId="77777777" w:rsidTr="002C3F2F">
        <w:trPr>
          <w:cantSplit/>
          <w:trHeight w:val="799"/>
        </w:trPr>
        <w:tc>
          <w:tcPr>
            <w:tcW w:w="176" w:type="pct"/>
            <w:vAlign w:val="center"/>
          </w:tcPr>
          <w:p w14:paraId="689FEB4C" w14:textId="7EF76259" w:rsidR="009E4A09" w:rsidRDefault="009E4A09" w:rsidP="009E4A09">
            <w:pPr>
              <w:contextualSpacing/>
              <w:jc w:val="center"/>
              <w:rPr>
                <w:color w:val="000000"/>
                <w:sz w:val="22"/>
                <w:szCs w:val="22"/>
                <w:lang w:val="uk-UA"/>
              </w:rPr>
            </w:pPr>
            <w:r>
              <w:rPr>
                <w:color w:val="000000"/>
                <w:sz w:val="22"/>
                <w:szCs w:val="22"/>
                <w:lang w:val="uk-UA"/>
              </w:rPr>
              <w:t>40</w:t>
            </w:r>
          </w:p>
        </w:tc>
        <w:tc>
          <w:tcPr>
            <w:tcW w:w="1531" w:type="pct"/>
            <w:tcBorders>
              <w:top w:val="nil"/>
              <w:left w:val="single" w:sz="4" w:space="0" w:color="auto"/>
              <w:right w:val="single" w:sz="4" w:space="0" w:color="auto"/>
            </w:tcBorders>
            <w:shd w:val="clear" w:color="auto" w:fill="auto"/>
          </w:tcPr>
          <w:p w14:paraId="5A12A8A9" w14:textId="2EF22465" w:rsidR="009E4A09" w:rsidRPr="003E24DE" w:rsidRDefault="009E4A09" w:rsidP="009E4A09">
            <w:pPr>
              <w:contextualSpacing/>
            </w:pPr>
            <w:proofErr w:type="spellStart"/>
            <w:r w:rsidRPr="00033F44">
              <w:t>Реконструкція</w:t>
            </w:r>
            <w:proofErr w:type="spellEnd"/>
            <w:r w:rsidRPr="00033F44">
              <w:t xml:space="preserve"> </w:t>
            </w:r>
            <w:proofErr w:type="spellStart"/>
            <w:r w:rsidRPr="00033F44">
              <w:t>каналізаційного</w:t>
            </w:r>
            <w:proofErr w:type="spellEnd"/>
            <w:r w:rsidRPr="00033F44">
              <w:t xml:space="preserve"> </w:t>
            </w:r>
            <w:proofErr w:type="spellStart"/>
            <w:r w:rsidRPr="00033F44">
              <w:t>колектора</w:t>
            </w:r>
            <w:proofErr w:type="spellEnd"/>
            <w:r w:rsidRPr="00033F44">
              <w:t xml:space="preserve"> по </w:t>
            </w:r>
            <w:proofErr w:type="spellStart"/>
            <w:r w:rsidRPr="00033F44">
              <w:t>вул</w:t>
            </w:r>
            <w:proofErr w:type="spellEnd"/>
            <w:r w:rsidRPr="00033F44">
              <w:t xml:space="preserve">. Франка, Миру та </w:t>
            </w:r>
            <w:proofErr w:type="spellStart"/>
            <w:r w:rsidRPr="00033F44">
              <w:t>Варчука</w:t>
            </w:r>
            <w:proofErr w:type="spellEnd"/>
            <w:r w:rsidRPr="00033F44">
              <w:t xml:space="preserve"> в </w:t>
            </w:r>
            <w:proofErr w:type="spellStart"/>
            <w:r w:rsidRPr="00033F44">
              <w:t>м.Старокостянтинів</w:t>
            </w:r>
            <w:proofErr w:type="spellEnd"/>
          </w:p>
        </w:tc>
        <w:tc>
          <w:tcPr>
            <w:tcW w:w="1055" w:type="pct"/>
            <w:vMerge/>
            <w:vAlign w:val="center"/>
          </w:tcPr>
          <w:p w14:paraId="18DD445F" w14:textId="77777777" w:rsidR="009E4A09"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tcPr>
          <w:p w14:paraId="7B94B657" w14:textId="12D54981" w:rsidR="009E4A09" w:rsidRPr="00AA2CC2" w:rsidRDefault="009E4A09" w:rsidP="009E4A09">
            <w:pPr>
              <w:contextualSpacing/>
              <w:jc w:val="center"/>
              <w:rPr>
                <w:color w:val="000000"/>
                <w:sz w:val="22"/>
                <w:szCs w:val="22"/>
                <w:lang w:val="uk-UA"/>
              </w:rPr>
            </w:pPr>
            <w:r>
              <w:rPr>
                <w:color w:val="000000"/>
                <w:sz w:val="22"/>
                <w:szCs w:val="22"/>
              </w:rPr>
              <w:t>7150</w:t>
            </w:r>
            <w:r w:rsidR="00AA2CC2">
              <w:rPr>
                <w:color w:val="000000"/>
                <w:sz w:val="22"/>
                <w:szCs w:val="22"/>
                <w:lang w:val="uk-UA"/>
              </w:rPr>
              <w:t>,0</w:t>
            </w:r>
          </w:p>
        </w:tc>
        <w:tc>
          <w:tcPr>
            <w:tcW w:w="501" w:type="pct"/>
            <w:tcBorders>
              <w:top w:val="nil"/>
              <w:left w:val="nil"/>
              <w:right w:val="single" w:sz="4" w:space="0" w:color="auto"/>
            </w:tcBorders>
            <w:shd w:val="clear" w:color="auto" w:fill="auto"/>
            <w:vAlign w:val="center"/>
          </w:tcPr>
          <w:p w14:paraId="132432E6" w14:textId="264246E6"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tcPr>
          <w:p w14:paraId="6EC16ECE" w14:textId="70813AAB" w:rsidR="009E4A09" w:rsidRPr="00AA2CC2" w:rsidRDefault="009E4A09" w:rsidP="009E4A09">
            <w:pPr>
              <w:contextualSpacing/>
              <w:jc w:val="center"/>
              <w:rPr>
                <w:color w:val="000000"/>
                <w:sz w:val="22"/>
                <w:szCs w:val="22"/>
                <w:lang w:val="uk-UA"/>
              </w:rPr>
            </w:pPr>
            <w:r>
              <w:rPr>
                <w:color w:val="000000"/>
                <w:sz w:val="22"/>
                <w:szCs w:val="22"/>
              </w:rPr>
              <w:t>7150</w:t>
            </w:r>
            <w:r w:rsidR="00AA2CC2">
              <w:rPr>
                <w:color w:val="000000"/>
                <w:sz w:val="22"/>
                <w:szCs w:val="22"/>
                <w:lang w:val="uk-UA"/>
              </w:rPr>
              <w:t>,0</w:t>
            </w:r>
          </w:p>
        </w:tc>
        <w:tc>
          <w:tcPr>
            <w:tcW w:w="324" w:type="pct"/>
            <w:vAlign w:val="center"/>
          </w:tcPr>
          <w:p w14:paraId="0DC4B918" w14:textId="587BE044"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4EFD82B1" w14:textId="23576393"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6A578CB2" w14:textId="77777777" w:rsidTr="00E06D1E">
        <w:trPr>
          <w:cantSplit/>
          <w:trHeight w:val="799"/>
        </w:trPr>
        <w:tc>
          <w:tcPr>
            <w:tcW w:w="176" w:type="pct"/>
            <w:vAlign w:val="center"/>
          </w:tcPr>
          <w:p w14:paraId="2E171F8C" w14:textId="7384FA1F" w:rsidR="009E4A09" w:rsidRDefault="009E4A09" w:rsidP="009E4A09">
            <w:pPr>
              <w:contextualSpacing/>
              <w:jc w:val="center"/>
              <w:rPr>
                <w:color w:val="000000"/>
                <w:sz w:val="22"/>
                <w:szCs w:val="22"/>
                <w:lang w:val="uk-UA"/>
              </w:rPr>
            </w:pPr>
            <w:r>
              <w:rPr>
                <w:color w:val="000000"/>
                <w:sz w:val="22"/>
                <w:szCs w:val="22"/>
                <w:lang w:val="uk-UA"/>
              </w:rPr>
              <w:t>41</w:t>
            </w:r>
          </w:p>
        </w:tc>
        <w:tc>
          <w:tcPr>
            <w:tcW w:w="1531" w:type="pct"/>
            <w:tcBorders>
              <w:top w:val="nil"/>
              <w:left w:val="single" w:sz="4" w:space="0" w:color="auto"/>
              <w:right w:val="single" w:sz="4" w:space="0" w:color="auto"/>
            </w:tcBorders>
            <w:shd w:val="clear" w:color="auto" w:fill="auto"/>
          </w:tcPr>
          <w:p w14:paraId="482202A5" w14:textId="1A6B122E" w:rsidR="009E4A09" w:rsidRPr="003E24DE" w:rsidRDefault="009E4A09" w:rsidP="009E4A09">
            <w:pPr>
              <w:contextualSpacing/>
            </w:pPr>
            <w:proofErr w:type="spellStart"/>
            <w:r w:rsidRPr="00033F44">
              <w:t>Будівництво</w:t>
            </w:r>
            <w:proofErr w:type="spellEnd"/>
            <w:r w:rsidRPr="00033F44">
              <w:t xml:space="preserve"> </w:t>
            </w:r>
            <w:proofErr w:type="spellStart"/>
            <w:r w:rsidRPr="00033F44">
              <w:t>головної</w:t>
            </w:r>
            <w:proofErr w:type="spellEnd"/>
            <w:r w:rsidRPr="00033F44">
              <w:t xml:space="preserve"> </w:t>
            </w:r>
            <w:proofErr w:type="spellStart"/>
            <w:r w:rsidRPr="00033F44">
              <w:t>насосної</w:t>
            </w:r>
            <w:proofErr w:type="spellEnd"/>
            <w:r w:rsidRPr="00033F44">
              <w:t xml:space="preserve"> </w:t>
            </w:r>
            <w:proofErr w:type="spellStart"/>
            <w:r w:rsidRPr="00033F44">
              <w:t>станції</w:t>
            </w:r>
            <w:proofErr w:type="spellEnd"/>
            <w:r w:rsidRPr="00033F44">
              <w:t xml:space="preserve"> </w:t>
            </w:r>
            <w:proofErr w:type="spellStart"/>
            <w:r w:rsidRPr="00033F44">
              <w:t>продуктивністю</w:t>
            </w:r>
            <w:proofErr w:type="spellEnd"/>
            <w:r w:rsidRPr="00033F44">
              <w:t xml:space="preserve"> 12000 куб. м/добу по </w:t>
            </w:r>
            <w:proofErr w:type="spellStart"/>
            <w:r w:rsidRPr="00033F44">
              <w:t>вул</w:t>
            </w:r>
            <w:proofErr w:type="spellEnd"/>
            <w:r w:rsidRPr="00033F44">
              <w:t xml:space="preserve">. </w:t>
            </w:r>
            <w:proofErr w:type="spellStart"/>
            <w:r w:rsidRPr="00033F44">
              <w:t>Гонти</w:t>
            </w:r>
            <w:proofErr w:type="spellEnd"/>
            <w:r w:rsidRPr="00033F44">
              <w:t xml:space="preserve"> в м. </w:t>
            </w:r>
            <w:proofErr w:type="spellStart"/>
            <w:r w:rsidRPr="00033F44">
              <w:t>Старокостянтинів</w:t>
            </w:r>
            <w:proofErr w:type="spellEnd"/>
            <w:r w:rsidRPr="00033F44">
              <w:t xml:space="preserve">, </w:t>
            </w:r>
            <w:proofErr w:type="spellStart"/>
            <w:r w:rsidRPr="00033F44">
              <w:t>Хмельницької</w:t>
            </w:r>
            <w:proofErr w:type="spellEnd"/>
            <w:r w:rsidRPr="00033F44">
              <w:t xml:space="preserve"> </w:t>
            </w:r>
            <w:proofErr w:type="spellStart"/>
            <w:r w:rsidRPr="00033F44">
              <w:t>області</w:t>
            </w:r>
            <w:proofErr w:type="spellEnd"/>
            <w:r w:rsidRPr="00033F44">
              <w:t xml:space="preserve"> з </w:t>
            </w:r>
            <w:proofErr w:type="spellStart"/>
            <w:r w:rsidRPr="00033F44">
              <w:t>відновленням</w:t>
            </w:r>
            <w:proofErr w:type="spellEnd"/>
            <w:r w:rsidRPr="00033F44">
              <w:t xml:space="preserve"> </w:t>
            </w:r>
            <w:proofErr w:type="spellStart"/>
            <w:r w:rsidRPr="00033F44">
              <w:t>недіючого</w:t>
            </w:r>
            <w:proofErr w:type="spellEnd"/>
            <w:r w:rsidRPr="00033F44">
              <w:t xml:space="preserve"> </w:t>
            </w:r>
            <w:proofErr w:type="spellStart"/>
            <w:r w:rsidRPr="00033F44">
              <w:t>дюкерного</w:t>
            </w:r>
            <w:proofErr w:type="spellEnd"/>
            <w:r w:rsidRPr="00033F44">
              <w:t xml:space="preserve"> переходу через </w:t>
            </w:r>
            <w:proofErr w:type="spellStart"/>
            <w:r w:rsidRPr="00033F44">
              <w:t>р.Ікопоть</w:t>
            </w:r>
            <w:proofErr w:type="spellEnd"/>
          </w:p>
        </w:tc>
        <w:tc>
          <w:tcPr>
            <w:tcW w:w="1055" w:type="pct"/>
            <w:vMerge/>
            <w:vAlign w:val="center"/>
          </w:tcPr>
          <w:p w14:paraId="5BCC440A" w14:textId="77777777" w:rsidR="009E4A09"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tcPr>
          <w:p w14:paraId="465B1424" w14:textId="358BFE86" w:rsidR="009E4A09" w:rsidRPr="00AA2CC2" w:rsidRDefault="009E4A09" w:rsidP="009E4A09">
            <w:pPr>
              <w:contextualSpacing/>
              <w:jc w:val="center"/>
              <w:rPr>
                <w:color w:val="000000"/>
                <w:sz w:val="22"/>
                <w:szCs w:val="22"/>
                <w:lang w:val="uk-UA"/>
              </w:rPr>
            </w:pPr>
            <w:r>
              <w:rPr>
                <w:color w:val="000000"/>
                <w:sz w:val="22"/>
                <w:szCs w:val="22"/>
              </w:rPr>
              <w:t>65000</w:t>
            </w:r>
            <w:r w:rsidR="00AA2CC2">
              <w:rPr>
                <w:color w:val="000000"/>
                <w:sz w:val="22"/>
                <w:szCs w:val="22"/>
                <w:lang w:val="uk-UA"/>
              </w:rPr>
              <w:t>,0</w:t>
            </w:r>
          </w:p>
        </w:tc>
        <w:tc>
          <w:tcPr>
            <w:tcW w:w="501" w:type="pct"/>
            <w:tcBorders>
              <w:top w:val="nil"/>
              <w:left w:val="nil"/>
              <w:right w:val="single" w:sz="4" w:space="0" w:color="auto"/>
            </w:tcBorders>
            <w:shd w:val="clear" w:color="auto" w:fill="auto"/>
            <w:vAlign w:val="center"/>
          </w:tcPr>
          <w:p w14:paraId="2F20811F" w14:textId="65D5839E"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tcPr>
          <w:p w14:paraId="0D064626" w14:textId="3EC7DBEA" w:rsidR="009E4A09" w:rsidRPr="00AA2CC2" w:rsidRDefault="009E4A09" w:rsidP="009E4A09">
            <w:pPr>
              <w:contextualSpacing/>
              <w:jc w:val="center"/>
              <w:rPr>
                <w:color w:val="000000"/>
                <w:sz w:val="22"/>
                <w:szCs w:val="22"/>
                <w:lang w:val="uk-UA"/>
              </w:rPr>
            </w:pPr>
            <w:r>
              <w:rPr>
                <w:color w:val="000000"/>
                <w:sz w:val="22"/>
                <w:szCs w:val="22"/>
              </w:rPr>
              <w:t>65000</w:t>
            </w:r>
            <w:r w:rsidR="00AA2CC2">
              <w:rPr>
                <w:color w:val="000000"/>
                <w:sz w:val="22"/>
                <w:szCs w:val="22"/>
                <w:lang w:val="uk-UA"/>
              </w:rPr>
              <w:t>,0</w:t>
            </w:r>
          </w:p>
        </w:tc>
        <w:tc>
          <w:tcPr>
            <w:tcW w:w="324" w:type="pct"/>
            <w:vAlign w:val="center"/>
          </w:tcPr>
          <w:p w14:paraId="44BDE902" w14:textId="6A93D431"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44A0DD53" w14:textId="44405B2E"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406716C0" w14:textId="77777777" w:rsidTr="00FF4161">
        <w:trPr>
          <w:cantSplit/>
          <w:trHeight w:val="799"/>
        </w:trPr>
        <w:tc>
          <w:tcPr>
            <w:tcW w:w="176" w:type="pct"/>
            <w:vAlign w:val="center"/>
          </w:tcPr>
          <w:p w14:paraId="6B4CAEE5" w14:textId="4F7C78F6" w:rsidR="009E4A09" w:rsidRDefault="009E4A09" w:rsidP="009E4A09">
            <w:pPr>
              <w:contextualSpacing/>
              <w:jc w:val="center"/>
              <w:rPr>
                <w:color w:val="000000"/>
                <w:sz w:val="22"/>
                <w:szCs w:val="22"/>
                <w:lang w:val="uk-UA"/>
              </w:rPr>
            </w:pPr>
            <w:r>
              <w:rPr>
                <w:color w:val="000000"/>
                <w:sz w:val="22"/>
                <w:szCs w:val="22"/>
                <w:lang w:val="uk-UA"/>
              </w:rPr>
              <w:t>42</w:t>
            </w:r>
          </w:p>
        </w:tc>
        <w:tc>
          <w:tcPr>
            <w:tcW w:w="1531" w:type="pct"/>
            <w:tcBorders>
              <w:top w:val="nil"/>
              <w:left w:val="single" w:sz="4" w:space="0" w:color="auto"/>
              <w:right w:val="single" w:sz="4" w:space="0" w:color="auto"/>
            </w:tcBorders>
            <w:shd w:val="clear" w:color="auto" w:fill="auto"/>
          </w:tcPr>
          <w:p w14:paraId="77DE7BB4" w14:textId="61B45B8D" w:rsidR="009E4A09" w:rsidRPr="00033F44" w:rsidRDefault="009E4A09" w:rsidP="009E4A09">
            <w:pPr>
              <w:contextualSpacing/>
            </w:pPr>
            <w:proofErr w:type="spellStart"/>
            <w:r w:rsidRPr="007A0950">
              <w:t>Реалізація</w:t>
            </w:r>
            <w:proofErr w:type="spellEnd"/>
            <w:r w:rsidRPr="007A0950">
              <w:t xml:space="preserve"> </w:t>
            </w:r>
            <w:proofErr w:type="spellStart"/>
            <w:r w:rsidRPr="007A0950">
              <w:t>проєкту</w:t>
            </w:r>
            <w:proofErr w:type="spellEnd"/>
            <w:r w:rsidRPr="007A0950">
              <w:t xml:space="preserve"> «</w:t>
            </w:r>
            <w:proofErr w:type="spellStart"/>
            <w:r w:rsidRPr="007A0950">
              <w:t>Берегоукріплення</w:t>
            </w:r>
            <w:proofErr w:type="spellEnd"/>
            <w:r w:rsidRPr="007A0950">
              <w:t xml:space="preserve"> </w:t>
            </w:r>
            <w:proofErr w:type="spellStart"/>
            <w:r w:rsidRPr="007A0950">
              <w:t>берегів</w:t>
            </w:r>
            <w:proofErr w:type="spellEnd"/>
            <w:r w:rsidRPr="007A0950">
              <w:t xml:space="preserve"> </w:t>
            </w:r>
            <w:proofErr w:type="spellStart"/>
            <w:r w:rsidRPr="007A0950">
              <w:t>водосховища</w:t>
            </w:r>
            <w:proofErr w:type="spellEnd"/>
            <w:r w:rsidRPr="007A0950">
              <w:t xml:space="preserve"> на </w:t>
            </w:r>
            <w:proofErr w:type="spellStart"/>
            <w:r w:rsidRPr="007A0950">
              <w:t>річках</w:t>
            </w:r>
            <w:proofErr w:type="spellEnd"/>
            <w:r w:rsidRPr="007A0950">
              <w:t xml:space="preserve"> </w:t>
            </w:r>
            <w:proofErr w:type="spellStart"/>
            <w:r w:rsidRPr="007A0950">
              <w:t>Случ</w:t>
            </w:r>
            <w:proofErr w:type="spellEnd"/>
            <w:r w:rsidRPr="007A0950">
              <w:t xml:space="preserve"> та </w:t>
            </w:r>
            <w:proofErr w:type="spellStart"/>
            <w:r w:rsidRPr="007A0950">
              <w:t>Ікопоть</w:t>
            </w:r>
            <w:proofErr w:type="spellEnd"/>
            <w:r w:rsidRPr="007A0950">
              <w:t xml:space="preserve"> з </w:t>
            </w:r>
            <w:proofErr w:type="spellStart"/>
            <w:r w:rsidRPr="007A0950">
              <w:t>розчисткою</w:t>
            </w:r>
            <w:proofErr w:type="spellEnd"/>
            <w:r w:rsidRPr="007A0950">
              <w:t xml:space="preserve"> та </w:t>
            </w:r>
            <w:proofErr w:type="spellStart"/>
            <w:r w:rsidRPr="007A0950">
              <w:t>поглибленням</w:t>
            </w:r>
            <w:proofErr w:type="spellEnd"/>
            <w:r w:rsidRPr="007A0950">
              <w:t xml:space="preserve"> в межах м. </w:t>
            </w:r>
            <w:proofErr w:type="spellStart"/>
            <w:r w:rsidRPr="007A0950">
              <w:t>Старокостянтинів</w:t>
            </w:r>
            <w:proofErr w:type="spellEnd"/>
          </w:p>
        </w:tc>
        <w:tc>
          <w:tcPr>
            <w:tcW w:w="1055" w:type="pct"/>
            <w:vMerge w:val="restart"/>
            <w:vAlign w:val="center"/>
          </w:tcPr>
          <w:p w14:paraId="1F8F2093" w14:textId="77777777" w:rsidR="009E4A09" w:rsidRPr="00786CD8" w:rsidRDefault="009E4A09" w:rsidP="009E4A09">
            <w:pPr>
              <w:contextualSpacing/>
              <w:jc w:val="center"/>
              <w:rPr>
                <w:color w:val="000000"/>
                <w:sz w:val="22"/>
                <w:szCs w:val="22"/>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w:t>
            </w:r>
            <w:proofErr w:type="spellStart"/>
            <w:r>
              <w:rPr>
                <w:color w:val="000000"/>
                <w:sz w:val="22"/>
                <w:szCs w:val="22"/>
              </w:rPr>
              <w:t>комбінат</w:t>
            </w:r>
            <w:proofErr w:type="spellEnd"/>
            <w:r>
              <w:rPr>
                <w:color w:val="000000"/>
                <w:sz w:val="22"/>
                <w:szCs w:val="22"/>
              </w:rPr>
              <w:t xml:space="preserve"> </w:t>
            </w:r>
            <w:proofErr w:type="spellStart"/>
            <w:r>
              <w:rPr>
                <w:color w:val="000000"/>
                <w:sz w:val="22"/>
                <w:szCs w:val="22"/>
              </w:rPr>
              <w:t>комунальних</w:t>
            </w:r>
            <w:proofErr w:type="spellEnd"/>
            <w:r>
              <w:rPr>
                <w:color w:val="000000"/>
                <w:sz w:val="22"/>
                <w:szCs w:val="22"/>
                <w:lang w:val="uk-UA"/>
              </w:rPr>
              <w:t xml:space="preserve"> </w:t>
            </w:r>
            <w:proofErr w:type="spellStart"/>
            <w:r>
              <w:rPr>
                <w:color w:val="000000"/>
                <w:sz w:val="22"/>
                <w:szCs w:val="22"/>
              </w:rPr>
              <w:t>підприємств</w:t>
            </w:r>
            <w:proofErr w:type="spellEnd"/>
            <w:r>
              <w:rPr>
                <w:color w:val="000000"/>
                <w:sz w:val="22"/>
                <w:szCs w:val="22"/>
              </w:rPr>
              <w:t xml:space="preserve"> </w:t>
            </w:r>
            <w:proofErr w:type="spellStart"/>
            <w:r>
              <w:rPr>
                <w:color w:val="000000"/>
                <w:sz w:val="22"/>
                <w:szCs w:val="22"/>
              </w:rPr>
              <w:t>Старокостянти-нівської</w:t>
            </w:r>
            <w:proofErr w:type="spellEnd"/>
            <w:r>
              <w:rPr>
                <w:color w:val="000000"/>
                <w:sz w:val="22"/>
                <w:szCs w:val="22"/>
              </w:rPr>
              <w:t xml:space="preserve"> </w:t>
            </w:r>
            <w:proofErr w:type="spellStart"/>
            <w:r>
              <w:rPr>
                <w:color w:val="000000"/>
                <w:sz w:val="22"/>
                <w:szCs w:val="22"/>
              </w:rPr>
              <w:t>міської</w:t>
            </w:r>
            <w:proofErr w:type="spellEnd"/>
            <w:r>
              <w:rPr>
                <w:color w:val="000000"/>
                <w:sz w:val="22"/>
                <w:szCs w:val="22"/>
              </w:rPr>
              <w:t xml:space="preserve"> ради</w:t>
            </w:r>
          </w:p>
          <w:p w14:paraId="2D3C939D" w14:textId="50E16A8A" w:rsidR="009E4A09" w:rsidRPr="0088345C" w:rsidRDefault="009E4A09" w:rsidP="009E4A09">
            <w:pPr>
              <w:contextualSpacing/>
              <w:jc w:val="center"/>
              <w:rPr>
                <w:color w:val="000000"/>
                <w:sz w:val="22"/>
                <w:szCs w:val="22"/>
                <w:lang w:val="uk-UA"/>
              </w:rPr>
            </w:pPr>
          </w:p>
        </w:tc>
        <w:tc>
          <w:tcPr>
            <w:tcW w:w="596" w:type="pct"/>
            <w:tcBorders>
              <w:top w:val="nil"/>
              <w:left w:val="single" w:sz="4" w:space="0" w:color="auto"/>
              <w:right w:val="single" w:sz="4" w:space="0" w:color="auto"/>
            </w:tcBorders>
            <w:shd w:val="clear" w:color="auto" w:fill="auto"/>
            <w:vAlign w:val="center"/>
          </w:tcPr>
          <w:p w14:paraId="07F7C52E" w14:textId="64D3D652" w:rsidR="009E4A09" w:rsidRDefault="009E4A09" w:rsidP="009E4A09">
            <w:pPr>
              <w:contextualSpacing/>
              <w:jc w:val="center"/>
              <w:rPr>
                <w:color w:val="000000"/>
                <w:sz w:val="22"/>
                <w:szCs w:val="22"/>
              </w:rPr>
            </w:pPr>
            <w:r>
              <w:rPr>
                <w:color w:val="000000"/>
                <w:sz w:val="22"/>
                <w:szCs w:val="22"/>
              </w:rPr>
              <w:t>94857,1</w:t>
            </w:r>
          </w:p>
        </w:tc>
        <w:tc>
          <w:tcPr>
            <w:tcW w:w="501" w:type="pct"/>
            <w:tcBorders>
              <w:top w:val="nil"/>
              <w:left w:val="nil"/>
              <w:right w:val="single" w:sz="4" w:space="0" w:color="auto"/>
            </w:tcBorders>
            <w:shd w:val="clear" w:color="auto" w:fill="auto"/>
            <w:vAlign w:val="center"/>
          </w:tcPr>
          <w:p w14:paraId="475432B4" w14:textId="4B27292D"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0429F7B0" w14:textId="2DD1E9DF" w:rsidR="009E4A09" w:rsidRDefault="009E4A09" w:rsidP="009E4A09">
            <w:pPr>
              <w:contextualSpacing/>
              <w:jc w:val="center"/>
              <w:rPr>
                <w:color w:val="000000"/>
                <w:sz w:val="22"/>
                <w:szCs w:val="22"/>
              </w:rPr>
            </w:pPr>
            <w:r>
              <w:rPr>
                <w:color w:val="000000"/>
                <w:sz w:val="22"/>
                <w:szCs w:val="22"/>
              </w:rPr>
              <w:t>9485,7</w:t>
            </w:r>
          </w:p>
        </w:tc>
        <w:tc>
          <w:tcPr>
            <w:tcW w:w="324" w:type="pct"/>
            <w:vAlign w:val="center"/>
          </w:tcPr>
          <w:p w14:paraId="590FDBAD" w14:textId="73F6C574"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506B534A" w14:textId="5D01F9DC"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314FFAE3" w14:textId="77777777" w:rsidTr="00FF4161">
        <w:trPr>
          <w:cantSplit/>
          <w:trHeight w:val="799"/>
        </w:trPr>
        <w:tc>
          <w:tcPr>
            <w:tcW w:w="176" w:type="pct"/>
            <w:vAlign w:val="center"/>
          </w:tcPr>
          <w:p w14:paraId="05145FD5" w14:textId="75395F63" w:rsidR="009E4A09" w:rsidRDefault="009E4A09" w:rsidP="009E4A09">
            <w:pPr>
              <w:contextualSpacing/>
              <w:jc w:val="center"/>
              <w:rPr>
                <w:color w:val="000000"/>
                <w:sz w:val="22"/>
                <w:szCs w:val="22"/>
                <w:lang w:val="uk-UA"/>
              </w:rPr>
            </w:pPr>
            <w:r>
              <w:rPr>
                <w:color w:val="000000"/>
                <w:sz w:val="22"/>
                <w:szCs w:val="22"/>
                <w:lang w:val="uk-UA"/>
              </w:rPr>
              <w:t>43</w:t>
            </w:r>
          </w:p>
        </w:tc>
        <w:tc>
          <w:tcPr>
            <w:tcW w:w="1531" w:type="pct"/>
            <w:tcBorders>
              <w:top w:val="nil"/>
              <w:left w:val="single" w:sz="4" w:space="0" w:color="auto"/>
              <w:right w:val="single" w:sz="4" w:space="0" w:color="auto"/>
            </w:tcBorders>
            <w:shd w:val="clear" w:color="auto" w:fill="auto"/>
          </w:tcPr>
          <w:p w14:paraId="79AD1BA2" w14:textId="5F2917FF" w:rsidR="009E4A09" w:rsidRPr="00033F44" w:rsidRDefault="009E4A09" w:rsidP="009E4A09">
            <w:pPr>
              <w:contextualSpacing/>
            </w:pPr>
            <w:proofErr w:type="spellStart"/>
            <w:r w:rsidRPr="007A0950">
              <w:t>Розробка</w:t>
            </w:r>
            <w:proofErr w:type="spellEnd"/>
            <w:r w:rsidRPr="007A0950">
              <w:t xml:space="preserve"> </w:t>
            </w:r>
            <w:proofErr w:type="spellStart"/>
            <w:r w:rsidRPr="007A0950">
              <w:t>проєктно-кошторисної</w:t>
            </w:r>
            <w:proofErr w:type="spellEnd"/>
            <w:r w:rsidRPr="007A0950">
              <w:t xml:space="preserve"> </w:t>
            </w:r>
            <w:proofErr w:type="spellStart"/>
            <w:r w:rsidRPr="007A0950">
              <w:t>документації</w:t>
            </w:r>
            <w:proofErr w:type="spellEnd"/>
            <w:r w:rsidRPr="007A0950">
              <w:t xml:space="preserve"> </w:t>
            </w:r>
            <w:proofErr w:type="spellStart"/>
            <w:r w:rsidRPr="007A0950">
              <w:t>проєкту</w:t>
            </w:r>
            <w:proofErr w:type="spellEnd"/>
            <w:r w:rsidRPr="007A0950">
              <w:t xml:space="preserve"> «</w:t>
            </w:r>
            <w:proofErr w:type="spellStart"/>
            <w:r w:rsidRPr="007A0950">
              <w:t>Реконструкція</w:t>
            </w:r>
            <w:proofErr w:type="spellEnd"/>
            <w:r w:rsidRPr="007A0950">
              <w:t xml:space="preserve"> </w:t>
            </w:r>
            <w:proofErr w:type="spellStart"/>
            <w:r w:rsidRPr="007A0950">
              <w:t>полігону</w:t>
            </w:r>
            <w:proofErr w:type="spellEnd"/>
            <w:r w:rsidRPr="007A0950">
              <w:t xml:space="preserve"> </w:t>
            </w:r>
            <w:proofErr w:type="spellStart"/>
            <w:r w:rsidRPr="007A0950">
              <w:t>твердих</w:t>
            </w:r>
            <w:proofErr w:type="spellEnd"/>
            <w:r w:rsidRPr="007A0950">
              <w:t xml:space="preserve"> </w:t>
            </w:r>
            <w:proofErr w:type="spellStart"/>
            <w:r w:rsidRPr="007A0950">
              <w:t>побутових</w:t>
            </w:r>
            <w:proofErr w:type="spellEnd"/>
            <w:r w:rsidRPr="007A0950">
              <w:t xml:space="preserve"> </w:t>
            </w:r>
            <w:proofErr w:type="spellStart"/>
            <w:r w:rsidRPr="007A0950">
              <w:t>відходів</w:t>
            </w:r>
            <w:proofErr w:type="spellEnd"/>
            <w:r w:rsidRPr="007A0950">
              <w:t xml:space="preserve"> м. </w:t>
            </w:r>
            <w:proofErr w:type="spellStart"/>
            <w:r w:rsidRPr="007A0950">
              <w:t>Старокостянтинів</w:t>
            </w:r>
            <w:proofErr w:type="spellEnd"/>
            <w:r w:rsidRPr="007A0950">
              <w:t xml:space="preserve"> </w:t>
            </w:r>
            <w:proofErr w:type="spellStart"/>
            <w:r w:rsidRPr="007A0950">
              <w:t>Хмельницької</w:t>
            </w:r>
            <w:proofErr w:type="spellEnd"/>
            <w:r w:rsidRPr="007A0950">
              <w:t xml:space="preserve"> </w:t>
            </w:r>
            <w:proofErr w:type="spellStart"/>
            <w:r w:rsidRPr="007A0950">
              <w:t>області</w:t>
            </w:r>
            <w:proofErr w:type="spellEnd"/>
            <w:r w:rsidRPr="007A0950">
              <w:t>» (</w:t>
            </w:r>
            <w:proofErr w:type="spellStart"/>
            <w:r w:rsidRPr="007A0950">
              <w:t>завершальний</w:t>
            </w:r>
            <w:proofErr w:type="spellEnd"/>
            <w:r w:rsidRPr="007A0950">
              <w:t xml:space="preserve"> </w:t>
            </w:r>
            <w:proofErr w:type="spellStart"/>
            <w:r w:rsidRPr="007A0950">
              <w:t>етап</w:t>
            </w:r>
            <w:proofErr w:type="spellEnd"/>
            <w:r w:rsidRPr="007A0950">
              <w:t xml:space="preserve"> </w:t>
            </w:r>
            <w:proofErr w:type="spellStart"/>
            <w:r w:rsidRPr="007A0950">
              <w:t>робіт</w:t>
            </w:r>
            <w:proofErr w:type="spellEnd"/>
            <w:r w:rsidRPr="007A0950">
              <w:t>)</w:t>
            </w:r>
          </w:p>
        </w:tc>
        <w:tc>
          <w:tcPr>
            <w:tcW w:w="1055" w:type="pct"/>
            <w:vMerge/>
            <w:vAlign w:val="center"/>
          </w:tcPr>
          <w:p w14:paraId="010A0AF8" w14:textId="77777777" w:rsidR="009E4A09"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79537BF8" w14:textId="6905E0EF" w:rsidR="009E4A09" w:rsidRDefault="009E4A09" w:rsidP="009E4A09">
            <w:pPr>
              <w:contextualSpacing/>
              <w:jc w:val="center"/>
              <w:rPr>
                <w:color w:val="000000"/>
                <w:sz w:val="22"/>
                <w:szCs w:val="22"/>
              </w:rPr>
            </w:pPr>
            <w:r>
              <w:rPr>
                <w:color w:val="000000"/>
                <w:sz w:val="22"/>
                <w:szCs w:val="22"/>
              </w:rPr>
              <w:t>1026,4</w:t>
            </w:r>
          </w:p>
        </w:tc>
        <w:tc>
          <w:tcPr>
            <w:tcW w:w="501" w:type="pct"/>
            <w:tcBorders>
              <w:top w:val="nil"/>
              <w:left w:val="nil"/>
              <w:right w:val="single" w:sz="4" w:space="0" w:color="auto"/>
            </w:tcBorders>
            <w:shd w:val="clear" w:color="auto" w:fill="auto"/>
            <w:vAlign w:val="center"/>
          </w:tcPr>
          <w:p w14:paraId="12C7DBEC" w14:textId="386388F4"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184CB14C" w14:textId="21931142" w:rsidR="009E4A09" w:rsidRDefault="009E4A09" w:rsidP="009E4A09">
            <w:pPr>
              <w:contextualSpacing/>
              <w:jc w:val="center"/>
              <w:rPr>
                <w:color w:val="000000"/>
                <w:sz w:val="22"/>
                <w:szCs w:val="22"/>
              </w:rPr>
            </w:pPr>
            <w:r>
              <w:rPr>
                <w:color w:val="000000"/>
                <w:sz w:val="22"/>
                <w:szCs w:val="22"/>
              </w:rPr>
              <w:t>1026,4</w:t>
            </w:r>
          </w:p>
        </w:tc>
        <w:tc>
          <w:tcPr>
            <w:tcW w:w="324" w:type="pct"/>
            <w:vAlign w:val="center"/>
          </w:tcPr>
          <w:p w14:paraId="513A6BCD" w14:textId="2FDB5D8A"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49468458" w14:textId="0DA05133"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2845893E" w14:textId="77777777" w:rsidTr="00FF4161">
        <w:trPr>
          <w:cantSplit/>
          <w:trHeight w:val="799"/>
        </w:trPr>
        <w:tc>
          <w:tcPr>
            <w:tcW w:w="176" w:type="pct"/>
            <w:vAlign w:val="center"/>
          </w:tcPr>
          <w:p w14:paraId="24890436" w14:textId="350D59FE" w:rsidR="009E4A09" w:rsidRDefault="009E4A09" w:rsidP="009E4A09">
            <w:pPr>
              <w:contextualSpacing/>
              <w:jc w:val="center"/>
              <w:rPr>
                <w:color w:val="000000"/>
                <w:sz w:val="22"/>
                <w:szCs w:val="22"/>
                <w:lang w:val="uk-UA"/>
              </w:rPr>
            </w:pPr>
            <w:r>
              <w:rPr>
                <w:color w:val="000000"/>
                <w:sz w:val="22"/>
                <w:szCs w:val="22"/>
                <w:lang w:val="uk-UA"/>
              </w:rPr>
              <w:t>44</w:t>
            </w:r>
          </w:p>
        </w:tc>
        <w:tc>
          <w:tcPr>
            <w:tcW w:w="1531" w:type="pct"/>
            <w:tcBorders>
              <w:top w:val="nil"/>
              <w:left w:val="single" w:sz="4" w:space="0" w:color="auto"/>
              <w:right w:val="single" w:sz="4" w:space="0" w:color="auto"/>
            </w:tcBorders>
            <w:shd w:val="clear" w:color="auto" w:fill="auto"/>
          </w:tcPr>
          <w:p w14:paraId="37735280" w14:textId="468A816E" w:rsidR="009E4A09" w:rsidRPr="00033F44" w:rsidRDefault="009E4A09" w:rsidP="009E4A09">
            <w:pPr>
              <w:contextualSpacing/>
            </w:pPr>
            <w:proofErr w:type="spellStart"/>
            <w:r w:rsidRPr="007A0950">
              <w:t>Реалізація</w:t>
            </w:r>
            <w:proofErr w:type="spellEnd"/>
            <w:r w:rsidRPr="007A0950">
              <w:t xml:space="preserve"> </w:t>
            </w:r>
            <w:proofErr w:type="spellStart"/>
            <w:r w:rsidRPr="007A0950">
              <w:t>проєкту</w:t>
            </w:r>
            <w:proofErr w:type="spellEnd"/>
            <w:r w:rsidRPr="007A0950">
              <w:t xml:space="preserve"> «</w:t>
            </w:r>
            <w:proofErr w:type="spellStart"/>
            <w:r w:rsidRPr="007A0950">
              <w:t>Реконструкція</w:t>
            </w:r>
            <w:proofErr w:type="spellEnd"/>
            <w:r w:rsidRPr="007A0950">
              <w:t xml:space="preserve"> </w:t>
            </w:r>
            <w:proofErr w:type="spellStart"/>
            <w:r w:rsidRPr="007A0950">
              <w:t>полігону</w:t>
            </w:r>
            <w:proofErr w:type="spellEnd"/>
            <w:r w:rsidRPr="007A0950">
              <w:t xml:space="preserve"> </w:t>
            </w:r>
            <w:proofErr w:type="spellStart"/>
            <w:r w:rsidRPr="007A0950">
              <w:t>твердих</w:t>
            </w:r>
            <w:proofErr w:type="spellEnd"/>
            <w:r w:rsidRPr="007A0950">
              <w:t xml:space="preserve"> </w:t>
            </w:r>
            <w:proofErr w:type="spellStart"/>
            <w:r w:rsidRPr="007A0950">
              <w:t>побутових</w:t>
            </w:r>
            <w:proofErr w:type="spellEnd"/>
            <w:r w:rsidRPr="007A0950">
              <w:t xml:space="preserve"> </w:t>
            </w:r>
            <w:proofErr w:type="spellStart"/>
            <w:r w:rsidRPr="007A0950">
              <w:t>відходів</w:t>
            </w:r>
            <w:proofErr w:type="spellEnd"/>
            <w:r w:rsidRPr="007A0950">
              <w:t xml:space="preserve"> м. </w:t>
            </w:r>
            <w:proofErr w:type="spellStart"/>
            <w:r w:rsidRPr="007A0950">
              <w:t>Старокостянтинів</w:t>
            </w:r>
            <w:proofErr w:type="spellEnd"/>
            <w:r w:rsidRPr="007A0950">
              <w:t xml:space="preserve"> </w:t>
            </w:r>
            <w:proofErr w:type="spellStart"/>
            <w:r w:rsidRPr="007A0950">
              <w:t>Хмельницької</w:t>
            </w:r>
            <w:proofErr w:type="spellEnd"/>
            <w:r w:rsidRPr="007A0950">
              <w:t xml:space="preserve"> </w:t>
            </w:r>
            <w:proofErr w:type="spellStart"/>
            <w:r w:rsidRPr="007A0950">
              <w:t>області</w:t>
            </w:r>
            <w:proofErr w:type="spellEnd"/>
            <w:r w:rsidRPr="007A0950">
              <w:t>»</w:t>
            </w:r>
          </w:p>
        </w:tc>
        <w:tc>
          <w:tcPr>
            <w:tcW w:w="1055" w:type="pct"/>
            <w:vMerge/>
            <w:vAlign w:val="center"/>
          </w:tcPr>
          <w:p w14:paraId="5E30CBE5" w14:textId="77777777" w:rsidR="009E4A09"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110AF067" w14:textId="2209E20D" w:rsidR="009E4A09" w:rsidRDefault="009E4A09" w:rsidP="009E4A09">
            <w:pPr>
              <w:contextualSpacing/>
              <w:jc w:val="center"/>
              <w:rPr>
                <w:color w:val="000000"/>
                <w:sz w:val="22"/>
                <w:szCs w:val="22"/>
              </w:rPr>
            </w:pPr>
            <w:r>
              <w:rPr>
                <w:color w:val="000000"/>
                <w:sz w:val="22"/>
                <w:szCs w:val="22"/>
              </w:rPr>
              <w:t>375000,0</w:t>
            </w:r>
          </w:p>
        </w:tc>
        <w:tc>
          <w:tcPr>
            <w:tcW w:w="501" w:type="pct"/>
            <w:tcBorders>
              <w:top w:val="nil"/>
              <w:left w:val="nil"/>
              <w:right w:val="single" w:sz="4" w:space="0" w:color="auto"/>
            </w:tcBorders>
            <w:shd w:val="clear" w:color="auto" w:fill="auto"/>
            <w:vAlign w:val="center"/>
          </w:tcPr>
          <w:p w14:paraId="6BB55B95" w14:textId="5D89B7CE"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27875DDD" w14:textId="7031D4BA" w:rsidR="009E4A09" w:rsidRDefault="009E4A09" w:rsidP="009E4A09">
            <w:pPr>
              <w:contextualSpacing/>
              <w:jc w:val="center"/>
              <w:rPr>
                <w:color w:val="000000"/>
                <w:sz w:val="22"/>
                <w:szCs w:val="22"/>
              </w:rPr>
            </w:pPr>
            <w:r>
              <w:rPr>
                <w:color w:val="000000"/>
                <w:sz w:val="22"/>
                <w:szCs w:val="22"/>
              </w:rPr>
              <w:t>3750,0</w:t>
            </w:r>
          </w:p>
        </w:tc>
        <w:tc>
          <w:tcPr>
            <w:tcW w:w="324" w:type="pct"/>
            <w:vAlign w:val="center"/>
          </w:tcPr>
          <w:p w14:paraId="0F28AF25" w14:textId="5A57D1BD"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26D3D956" w14:textId="7616330C"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519C1B4A" w14:textId="77777777" w:rsidTr="005E4179">
        <w:trPr>
          <w:cantSplit/>
          <w:trHeight w:val="583"/>
        </w:trPr>
        <w:tc>
          <w:tcPr>
            <w:tcW w:w="176" w:type="pct"/>
            <w:vAlign w:val="center"/>
          </w:tcPr>
          <w:p w14:paraId="11704AE0" w14:textId="5C423705" w:rsidR="009E4A09" w:rsidRDefault="009E4A09" w:rsidP="009E4A09">
            <w:pPr>
              <w:contextualSpacing/>
              <w:jc w:val="center"/>
              <w:rPr>
                <w:color w:val="000000"/>
                <w:sz w:val="22"/>
                <w:szCs w:val="22"/>
                <w:lang w:val="uk-UA"/>
              </w:rPr>
            </w:pPr>
            <w:r>
              <w:rPr>
                <w:color w:val="000000"/>
                <w:sz w:val="22"/>
                <w:szCs w:val="22"/>
                <w:lang w:val="uk-UA"/>
              </w:rPr>
              <w:t>45</w:t>
            </w:r>
          </w:p>
        </w:tc>
        <w:tc>
          <w:tcPr>
            <w:tcW w:w="1531" w:type="pct"/>
            <w:tcBorders>
              <w:top w:val="nil"/>
              <w:left w:val="single" w:sz="4" w:space="0" w:color="auto"/>
              <w:right w:val="single" w:sz="4" w:space="0" w:color="auto"/>
            </w:tcBorders>
            <w:shd w:val="clear" w:color="auto" w:fill="auto"/>
          </w:tcPr>
          <w:p w14:paraId="1BF52DAC" w14:textId="4A943319" w:rsidR="009E4A09" w:rsidRPr="00033F44" w:rsidRDefault="009E4A09" w:rsidP="009E4A09">
            <w:pPr>
              <w:contextualSpacing/>
            </w:pPr>
            <w:proofErr w:type="spellStart"/>
            <w:r w:rsidRPr="007A0950">
              <w:t>Реконструкція</w:t>
            </w:r>
            <w:proofErr w:type="spellEnd"/>
            <w:r w:rsidRPr="007A0950">
              <w:t xml:space="preserve"> центрального парку </w:t>
            </w:r>
            <w:proofErr w:type="spellStart"/>
            <w:r w:rsidRPr="007A0950">
              <w:t>культури</w:t>
            </w:r>
            <w:proofErr w:type="spellEnd"/>
            <w:r w:rsidRPr="007A0950">
              <w:t xml:space="preserve"> та </w:t>
            </w:r>
            <w:proofErr w:type="spellStart"/>
            <w:proofErr w:type="gramStart"/>
            <w:r w:rsidRPr="007A0950">
              <w:t>відпочинку</w:t>
            </w:r>
            <w:proofErr w:type="spellEnd"/>
            <w:r w:rsidRPr="007A0950">
              <w:t xml:space="preserve">  </w:t>
            </w:r>
            <w:proofErr w:type="spellStart"/>
            <w:r w:rsidRPr="007A0950">
              <w:t>ім.Федорова</w:t>
            </w:r>
            <w:proofErr w:type="spellEnd"/>
            <w:proofErr w:type="gramEnd"/>
          </w:p>
        </w:tc>
        <w:tc>
          <w:tcPr>
            <w:tcW w:w="1055" w:type="pct"/>
            <w:vMerge/>
            <w:vAlign w:val="center"/>
          </w:tcPr>
          <w:p w14:paraId="27E5DF1A" w14:textId="77777777" w:rsidR="009E4A09"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38ACA417" w14:textId="42BAD2C4" w:rsidR="009E4A09" w:rsidRDefault="009E4A09" w:rsidP="009E4A09">
            <w:pPr>
              <w:contextualSpacing/>
              <w:jc w:val="center"/>
              <w:rPr>
                <w:color w:val="000000"/>
                <w:sz w:val="22"/>
                <w:szCs w:val="22"/>
              </w:rPr>
            </w:pPr>
            <w:r>
              <w:rPr>
                <w:color w:val="000000"/>
                <w:sz w:val="22"/>
                <w:szCs w:val="22"/>
              </w:rPr>
              <w:t>200000,0</w:t>
            </w:r>
          </w:p>
        </w:tc>
        <w:tc>
          <w:tcPr>
            <w:tcW w:w="501" w:type="pct"/>
            <w:tcBorders>
              <w:top w:val="nil"/>
              <w:left w:val="nil"/>
              <w:right w:val="single" w:sz="4" w:space="0" w:color="auto"/>
            </w:tcBorders>
            <w:shd w:val="clear" w:color="auto" w:fill="auto"/>
            <w:vAlign w:val="center"/>
          </w:tcPr>
          <w:p w14:paraId="521FD04F" w14:textId="075D3866" w:rsidR="009E4A09" w:rsidRPr="00013DF9"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29874B41" w14:textId="14514C81" w:rsidR="009E4A09" w:rsidRDefault="009E4A09" w:rsidP="009E4A09">
            <w:pPr>
              <w:contextualSpacing/>
              <w:jc w:val="center"/>
              <w:rPr>
                <w:color w:val="000000"/>
                <w:sz w:val="22"/>
                <w:szCs w:val="22"/>
              </w:rPr>
            </w:pPr>
            <w:r>
              <w:rPr>
                <w:color w:val="000000"/>
                <w:sz w:val="22"/>
                <w:szCs w:val="22"/>
              </w:rPr>
              <w:t>200000,0</w:t>
            </w:r>
          </w:p>
        </w:tc>
        <w:tc>
          <w:tcPr>
            <w:tcW w:w="324" w:type="pct"/>
            <w:vAlign w:val="center"/>
          </w:tcPr>
          <w:p w14:paraId="465ECD50" w14:textId="4CB14912"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3DF74197" w14:textId="484D1F2A"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52B6FEDC" w14:textId="77777777" w:rsidTr="005E4179">
        <w:trPr>
          <w:cantSplit/>
          <w:trHeight w:val="580"/>
        </w:trPr>
        <w:tc>
          <w:tcPr>
            <w:tcW w:w="176" w:type="pct"/>
            <w:vAlign w:val="center"/>
          </w:tcPr>
          <w:p w14:paraId="1E3EF079" w14:textId="73459B2C" w:rsidR="009E4A09" w:rsidRDefault="009E4A09" w:rsidP="009E4A09">
            <w:pPr>
              <w:contextualSpacing/>
              <w:jc w:val="center"/>
              <w:rPr>
                <w:color w:val="000000"/>
                <w:sz w:val="22"/>
                <w:szCs w:val="22"/>
                <w:lang w:val="uk-UA"/>
              </w:rPr>
            </w:pPr>
            <w:r>
              <w:rPr>
                <w:color w:val="000000"/>
                <w:sz w:val="22"/>
                <w:szCs w:val="22"/>
                <w:lang w:val="uk-UA"/>
              </w:rPr>
              <w:t>46</w:t>
            </w:r>
          </w:p>
        </w:tc>
        <w:tc>
          <w:tcPr>
            <w:tcW w:w="1531" w:type="pct"/>
            <w:tcBorders>
              <w:top w:val="nil"/>
              <w:left w:val="single" w:sz="4" w:space="0" w:color="auto"/>
              <w:right w:val="single" w:sz="4" w:space="0" w:color="auto"/>
            </w:tcBorders>
            <w:shd w:val="clear" w:color="auto" w:fill="auto"/>
          </w:tcPr>
          <w:p w14:paraId="6F9C1637" w14:textId="55D88698" w:rsidR="009E4A09" w:rsidRPr="00033F44" w:rsidRDefault="009E4A09" w:rsidP="009E4A09">
            <w:pPr>
              <w:contextualSpacing/>
            </w:pPr>
            <w:proofErr w:type="spellStart"/>
            <w:r w:rsidRPr="00D069E1">
              <w:t>Капітальний</w:t>
            </w:r>
            <w:proofErr w:type="spellEnd"/>
            <w:r w:rsidRPr="00D069E1">
              <w:t xml:space="preserve"> ремонт </w:t>
            </w:r>
            <w:proofErr w:type="spellStart"/>
            <w:r w:rsidRPr="00D069E1">
              <w:t>доріг</w:t>
            </w:r>
            <w:proofErr w:type="spellEnd"/>
            <w:r w:rsidRPr="00D069E1">
              <w:t xml:space="preserve">, </w:t>
            </w:r>
            <w:proofErr w:type="spellStart"/>
            <w:r w:rsidRPr="00D069E1">
              <w:t>тротуарів</w:t>
            </w:r>
            <w:proofErr w:type="spellEnd"/>
            <w:r w:rsidRPr="00D069E1">
              <w:t xml:space="preserve"> у м. </w:t>
            </w:r>
            <w:proofErr w:type="spellStart"/>
            <w:r w:rsidRPr="00D069E1">
              <w:t>Старокостянтинів</w:t>
            </w:r>
            <w:proofErr w:type="spellEnd"/>
          </w:p>
        </w:tc>
        <w:tc>
          <w:tcPr>
            <w:tcW w:w="1055" w:type="pct"/>
            <w:vMerge w:val="restart"/>
            <w:vAlign w:val="center"/>
          </w:tcPr>
          <w:p w14:paraId="520D2807" w14:textId="724FAE7F" w:rsidR="009E4A09" w:rsidRDefault="009E4A09" w:rsidP="009E4A09">
            <w:pPr>
              <w:contextualSpacing/>
              <w:jc w:val="center"/>
              <w:rPr>
                <w:color w:val="000000"/>
                <w:sz w:val="22"/>
                <w:szCs w:val="22"/>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«Ремонтно-</w:t>
            </w:r>
            <w:proofErr w:type="spellStart"/>
            <w:r>
              <w:rPr>
                <w:color w:val="000000"/>
                <w:sz w:val="22"/>
                <w:szCs w:val="22"/>
              </w:rPr>
              <w:t>будівне</w:t>
            </w:r>
            <w:proofErr w:type="spellEnd"/>
            <w:r>
              <w:rPr>
                <w:color w:val="000000"/>
                <w:sz w:val="22"/>
                <w:szCs w:val="22"/>
              </w:rPr>
              <w:t xml:space="preserve"> </w:t>
            </w:r>
            <w:proofErr w:type="spellStart"/>
            <w:r>
              <w:rPr>
                <w:color w:val="000000"/>
                <w:sz w:val="22"/>
                <w:szCs w:val="22"/>
              </w:rPr>
              <w:t>шляхове</w:t>
            </w:r>
            <w:proofErr w:type="spellEnd"/>
            <w:r>
              <w:rPr>
                <w:color w:val="000000"/>
                <w:sz w:val="22"/>
                <w:szCs w:val="22"/>
              </w:rPr>
              <w:t xml:space="preserve"> </w:t>
            </w:r>
            <w:proofErr w:type="spellStart"/>
            <w:r>
              <w:rPr>
                <w:color w:val="000000"/>
                <w:sz w:val="22"/>
                <w:szCs w:val="22"/>
              </w:rPr>
              <w:lastRenderedPageBreak/>
              <w:t>підприємство</w:t>
            </w:r>
            <w:proofErr w:type="spellEnd"/>
            <w:r>
              <w:rPr>
                <w:color w:val="000000"/>
                <w:sz w:val="22"/>
                <w:szCs w:val="22"/>
              </w:rPr>
              <w:t xml:space="preserve">» </w:t>
            </w:r>
            <w:proofErr w:type="spellStart"/>
            <w:r>
              <w:rPr>
                <w:color w:val="000000"/>
                <w:sz w:val="22"/>
                <w:szCs w:val="22"/>
              </w:rPr>
              <w:t>Старокостянтинівської</w:t>
            </w:r>
            <w:proofErr w:type="spellEnd"/>
            <w:r>
              <w:rPr>
                <w:color w:val="000000"/>
                <w:sz w:val="22"/>
                <w:szCs w:val="22"/>
              </w:rPr>
              <w:t xml:space="preserve"> </w:t>
            </w:r>
            <w:proofErr w:type="spellStart"/>
            <w:r>
              <w:rPr>
                <w:color w:val="000000"/>
                <w:sz w:val="22"/>
                <w:szCs w:val="22"/>
              </w:rPr>
              <w:t>міської</w:t>
            </w:r>
            <w:proofErr w:type="spellEnd"/>
            <w:r>
              <w:rPr>
                <w:color w:val="000000"/>
                <w:sz w:val="22"/>
                <w:szCs w:val="22"/>
              </w:rPr>
              <w:t xml:space="preserve"> ради</w:t>
            </w:r>
          </w:p>
        </w:tc>
        <w:tc>
          <w:tcPr>
            <w:tcW w:w="596" w:type="pct"/>
            <w:tcBorders>
              <w:top w:val="nil"/>
              <w:left w:val="single" w:sz="4" w:space="0" w:color="auto"/>
              <w:right w:val="single" w:sz="4" w:space="0" w:color="auto"/>
            </w:tcBorders>
            <w:shd w:val="clear" w:color="auto" w:fill="auto"/>
          </w:tcPr>
          <w:p w14:paraId="5DC56BAF" w14:textId="609E2E6F" w:rsidR="009E4A09" w:rsidRPr="0088345C" w:rsidRDefault="009E4A09" w:rsidP="009E4A09">
            <w:pPr>
              <w:contextualSpacing/>
              <w:jc w:val="center"/>
              <w:rPr>
                <w:color w:val="000000"/>
                <w:sz w:val="22"/>
                <w:szCs w:val="22"/>
              </w:rPr>
            </w:pPr>
            <w:r w:rsidRPr="0088345C">
              <w:rPr>
                <w:sz w:val="22"/>
                <w:szCs w:val="22"/>
              </w:rPr>
              <w:lastRenderedPageBreak/>
              <w:t>29224,8</w:t>
            </w:r>
          </w:p>
        </w:tc>
        <w:tc>
          <w:tcPr>
            <w:tcW w:w="501" w:type="pct"/>
            <w:tcBorders>
              <w:top w:val="nil"/>
              <w:left w:val="nil"/>
              <w:right w:val="single" w:sz="4" w:space="0" w:color="auto"/>
            </w:tcBorders>
            <w:shd w:val="clear" w:color="auto" w:fill="auto"/>
            <w:vAlign w:val="center"/>
          </w:tcPr>
          <w:p w14:paraId="79C0FBED" w14:textId="1E495D60" w:rsidR="009E4A09" w:rsidRPr="0088345C"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tcPr>
          <w:p w14:paraId="7B8DADC1" w14:textId="1728664F" w:rsidR="009E4A09" w:rsidRPr="0088345C" w:rsidRDefault="009E4A09" w:rsidP="009E4A09">
            <w:pPr>
              <w:contextualSpacing/>
              <w:jc w:val="center"/>
              <w:rPr>
                <w:color w:val="000000"/>
                <w:sz w:val="22"/>
                <w:szCs w:val="22"/>
              </w:rPr>
            </w:pPr>
            <w:r w:rsidRPr="0088345C">
              <w:rPr>
                <w:sz w:val="22"/>
                <w:szCs w:val="22"/>
              </w:rPr>
              <w:t>29224,8</w:t>
            </w:r>
          </w:p>
        </w:tc>
        <w:tc>
          <w:tcPr>
            <w:tcW w:w="324" w:type="pct"/>
            <w:vAlign w:val="center"/>
          </w:tcPr>
          <w:p w14:paraId="054FAC4B" w14:textId="51B1701D"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5C91715E" w14:textId="1F26EAEB" w:rsidR="009E4A09" w:rsidRDefault="009E4A09" w:rsidP="009E4A09">
            <w:pPr>
              <w:contextualSpacing/>
              <w:jc w:val="center"/>
              <w:rPr>
                <w:color w:val="000000"/>
                <w:sz w:val="22"/>
                <w:szCs w:val="22"/>
                <w:lang w:val="uk-UA"/>
              </w:rPr>
            </w:pPr>
            <w:r>
              <w:rPr>
                <w:color w:val="000000"/>
                <w:sz w:val="22"/>
                <w:szCs w:val="22"/>
                <w:lang w:val="uk-UA"/>
              </w:rPr>
              <w:t>-</w:t>
            </w:r>
          </w:p>
        </w:tc>
      </w:tr>
      <w:tr w:rsidR="009E4A09" w:rsidRPr="00786CD8" w14:paraId="7ECA25EC" w14:textId="77777777" w:rsidTr="00E06D1E">
        <w:trPr>
          <w:cantSplit/>
          <w:trHeight w:val="799"/>
        </w:trPr>
        <w:tc>
          <w:tcPr>
            <w:tcW w:w="176" w:type="pct"/>
            <w:vAlign w:val="center"/>
          </w:tcPr>
          <w:p w14:paraId="157B6AC9" w14:textId="505ED773" w:rsidR="009E4A09" w:rsidRDefault="009E4A09" w:rsidP="009E4A09">
            <w:pPr>
              <w:contextualSpacing/>
              <w:jc w:val="center"/>
              <w:rPr>
                <w:color w:val="000000"/>
                <w:sz w:val="22"/>
                <w:szCs w:val="22"/>
                <w:lang w:val="uk-UA"/>
              </w:rPr>
            </w:pPr>
            <w:r>
              <w:rPr>
                <w:color w:val="000000"/>
                <w:sz w:val="22"/>
                <w:szCs w:val="22"/>
                <w:lang w:val="uk-UA"/>
              </w:rPr>
              <w:lastRenderedPageBreak/>
              <w:t>47</w:t>
            </w:r>
          </w:p>
        </w:tc>
        <w:tc>
          <w:tcPr>
            <w:tcW w:w="1531" w:type="pct"/>
            <w:tcBorders>
              <w:top w:val="nil"/>
              <w:left w:val="single" w:sz="4" w:space="0" w:color="auto"/>
              <w:right w:val="single" w:sz="4" w:space="0" w:color="auto"/>
            </w:tcBorders>
            <w:shd w:val="clear" w:color="auto" w:fill="auto"/>
          </w:tcPr>
          <w:p w14:paraId="3ABC5445" w14:textId="6EB04923" w:rsidR="009E4A09" w:rsidRPr="00033F44" w:rsidRDefault="009E4A09" w:rsidP="009E4A09">
            <w:pPr>
              <w:contextualSpacing/>
            </w:pPr>
            <w:proofErr w:type="spellStart"/>
            <w:r w:rsidRPr="00D069E1">
              <w:t>Капітальний</w:t>
            </w:r>
            <w:proofErr w:type="spellEnd"/>
            <w:r w:rsidRPr="00D069E1">
              <w:t xml:space="preserve"> ремонт </w:t>
            </w:r>
            <w:proofErr w:type="spellStart"/>
            <w:r w:rsidRPr="00D069E1">
              <w:t>доріг</w:t>
            </w:r>
            <w:proofErr w:type="spellEnd"/>
            <w:r w:rsidRPr="00D069E1">
              <w:t xml:space="preserve">, </w:t>
            </w:r>
            <w:proofErr w:type="spellStart"/>
            <w:r w:rsidRPr="00D069E1">
              <w:t>тротуарів</w:t>
            </w:r>
            <w:proofErr w:type="spellEnd"/>
            <w:r w:rsidRPr="00D069E1">
              <w:t xml:space="preserve"> у </w:t>
            </w:r>
            <w:proofErr w:type="spellStart"/>
            <w:r w:rsidRPr="00D069E1">
              <w:t>сільських</w:t>
            </w:r>
            <w:proofErr w:type="spellEnd"/>
            <w:r w:rsidRPr="00D069E1">
              <w:t xml:space="preserve"> </w:t>
            </w:r>
            <w:proofErr w:type="spellStart"/>
            <w:r w:rsidRPr="00D069E1">
              <w:t>населених</w:t>
            </w:r>
            <w:proofErr w:type="spellEnd"/>
            <w:r w:rsidRPr="00D069E1">
              <w:t xml:space="preserve"> пунктах </w:t>
            </w:r>
            <w:proofErr w:type="spellStart"/>
            <w:r w:rsidRPr="00D069E1">
              <w:t>громади</w:t>
            </w:r>
            <w:proofErr w:type="spellEnd"/>
          </w:p>
        </w:tc>
        <w:tc>
          <w:tcPr>
            <w:tcW w:w="1055" w:type="pct"/>
            <w:vMerge/>
            <w:vAlign w:val="center"/>
          </w:tcPr>
          <w:p w14:paraId="65F9BE32" w14:textId="77777777" w:rsidR="009E4A09" w:rsidRDefault="009E4A0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tcPr>
          <w:p w14:paraId="390269EB" w14:textId="2F684FE9" w:rsidR="009E4A09" w:rsidRPr="0088345C" w:rsidRDefault="009E4A09" w:rsidP="009E4A09">
            <w:pPr>
              <w:contextualSpacing/>
              <w:jc w:val="center"/>
              <w:rPr>
                <w:color w:val="000000"/>
                <w:sz w:val="22"/>
                <w:szCs w:val="22"/>
              </w:rPr>
            </w:pPr>
            <w:r w:rsidRPr="0088345C">
              <w:rPr>
                <w:sz w:val="22"/>
                <w:szCs w:val="22"/>
              </w:rPr>
              <w:t>25795,8</w:t>
            </w:r>
          </w:p>
        </w:tc>
        <w:tc>
          <w:tcPr>
            <w:tcW w:w="501" w:type="pct"/>
            <w:tcBorders>
              <w:top w:val="nil"/>
              <w:left w:val="nil"/>
              <w:right w:val="single" w:sz="4" w:space="0" w:color="auto"/>
            </w:tcBorders>
            <w:shd w:val="clear" w:color="auto" w:fill="auto"/>
            <w:vAlign w:val="center"/>
          </w:tcPr>
          <w:p w14:paraId="2CA62979" w14:textId="7F8FE7D0" w:rsidR="009E4A09" w:rsidRPr="0088345C" w:rsidRDefault="009E4A0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tcPr>
          <w:p w14:paraId="7D91DD45" w14:textId="03E9ADFC" w:rsidR="009E4A09" w:rsidRPr="0088345C" w:rsidRDefault="009E4A09" w:rsidP="009E4A09">
            <w:pPr>
              <w:contextualSpacing/>
              <w:jc w:val="center"/>
              <w:rPr>
                <w:color w:val="000000"/>
                <w:sz w:val="22"/>
                <w:szCs w:val="22"/>
              </w:rPr>
            </w:pPr>
            <w:r w:rsidRPr="0088345C">
              <w:rPr>
                <w:sz w:val="22"/>
                <w:szCs w:val="22"/>
              </w:rPr>
              <w:t>25795,8</w:t>
            </w:r>
          </w:p>
        </w:tc>
        <w:tc>
          <w:tcPr>
            <w:tcW w:w="324" w:type="pct"/>
            <w:vAlign w:val="center"/>
          </w:tcPr>
          <w:p w14:paraId="5FE2A9DC" w14:textId="330EFFCE" w:rsidR="009E4A09" w:rsidRDefault="009E4A0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159B3843" w14:textId="617851C8" w:rsidR="009E4A09" w:rsidRDefault="009E4A09" w:rsidP="009E4A09">
            <w:pPr>
              <w:contextualSpacing/>
              <w:jc w:val="center"/>
              <w:rPr>
                <w:color w:val="000000"/>
                <w:sz w:val="22"/>
                <w:szCs w:val="22"/>
                <w:lang w:val="uk-UA"/>
              </w:rPr>
            </w:pPr>
            <w:r>
              <w:rPr>
                <w:color w:val="000000"/>
                <w:sz w:val="22"/>
                <w:szCs w:val="22"/>
                <w:lang w:val="uk-UA"/>
              </w:rPr>
              <w:t>-</w:t>
            </w:r>
          </w:p>
        </w:tc>
      </w:tr>
      <w:tr w:rsidR="005E4179" w:rsidRPr="00786CD8" w14:paraId="4F340E53" w14:textId="77777777" w:rsidTr="00070FFF">
        <w:trPr>
          <w:cantSplit/>
          <w:trHeight w:val="799"/>
        </w:trPr>
        <w:tc>
          <w:tcPr>
            <w:tcW w:w="176" w:type="pct"/>
            <w:vAlign w:val="center"/>
          </w:tcPr>
          <w:p w14:paraId="2BE6C3BD" w14:textId="617C4957" w:rsidR="005E4179" w:rsidRDefault="005E4179" w:rsidP="009E4A09">
            <w:pPr>
              <w:contextualSpacing/>
              <w:jc w:val="center"/>
              <w:rPr>
                <w:color w:val="000000"/>
                <w:sz w:val="22"/>
                <w:szCs w:val="22"/>
                <w:lang w:val="uk-UA"/>
              </w:rPr>
            </w:pPr>
            <w:r>
              <w:rPr>
                <w:color w:val="000000"/>
                <w:sz w:val="22"/>
                <w:szCs w:val="22"/>
                <w:lang w:val="uk-UA"/>
              </w:rPr>
              <w:t>48</w:t>
            </w:r>
          </w:p>
        </w:tc>
        <w:tc>
          <w:tcPr>
            <w:tcW w:w="1531" w:type="pct"/>
            <w:tcBorders>
              <w:top w:val="nil"/>
              <w:left w:val="single" w:sz="4" w:space="0" w:color="auto"/>
              <w:right w:val="single" w:sz="4" w:space="0" w:color="auto"/>
            </w:tcBorders>
            <w:shd w:val="clear" w:color="auto" w:fill="auto"/>
          </w:tcPr>
          <w:p w14:paraId="4EF00094" w14:textId="3BA0B2C4" w:rsidR="005E4179" w:rsidRPr="003E24DE" w:rsidRDefault="005E4179" w:rsidP="009E4A09">
            <w:pPr>
              <w:contextualSpacing/>
            </w:pPr>
            <w:proofErr w:type="spellStart"/>
            <w:r w:rsidRPr="00EA30BB">
              <w:t>Реконструкція</w:t>
            </w:r>
            <w:proofErr w:type="spellEnd"/>
            <w:r w:rsidRPr="00EA30BB">
              <w:t xml:space="preserve"> </w:t>
            </w:r>
            <w:proofErr w:type="spellStart"/>
            <w:r w:rsidRPr="00EA30BB">
              <w:t>теплових</w:t>
            </w:r>
            <w:proofErr w:type="spellEnd"/>
            <w:r w:rsidRPr="00EA30BB">
              <w:t xml:space="preserve"> мереж </w:t>
            </w:r>
            <w:proofErr w:type="spellStart"/>
            <w:r w:rsidRPr="00EA30BB">
              <w:t>із</w:t>
            </w:r>
            <w:proofErr w:type="spellEnd"/>
            <w:r w:rsidRPr="00EA30BB">
              <w:t xml:space="preserve"> </w:t>
            </w:r>
            <w:proofErr w:type="spellStart"/>
            <w:r w:rsidRPr="00EA30BB">
              <w:t>заміною</w:t>
            </w:r>
            <w:proofErr w:type="spellEnd"/>
            <w:r w:rsidRPr="00EA30BB">
              <w:t xml:space="preserve"> труб на </w:t>
            </w:r>
            <w:proofErr w:type="spellStart"/>
            <w:r w:rsidRPr="00EA30BB">
              <w:t>попередньо</w:t>
            </w:r>
            <w:proofErr w:type="spellEnd"/>
            <w:r w:rsidRPr="00EA30BB">
              <w:t xml:space="preserve"> </w:t>
            </w:r>
            <w:proofErr w:type="spellStart"/>
            <w:r w:rsidRPr="00EA30BB">
              <w:t>ізольовані</w:t>
            </w:r>
            <w:proofErr w:type="spellEnd"/>
            <w:r w:rsidRPr="00EA30BB">
              <w:t xml:space="preserve"> з прокладкою в </w:t>
            </w:r>
            <w:proofErr w:type="spellStart"/>
            <w:r w:rsidRPr="00EA30BB">
              <w:t>існуючих</w:t>
            </w:r>
            <w:proofErr w:type="spellEnd"/>
            <w:r w:rsidRPr="00EA30BB">
              <w:t xml:space="preserve"> каналах та камерах для </w:t>
            </w:r>
            <w:proofErr w:type="spellStart"/>
            <w:r w:rsidRPr="00EA30BB">
              <w:t>з’єднання</w:t>
            </w:r>
            <w:proofErr w:type="spellEnd"/>
            <w:r w:rsidRPr="00EA30BB">
              <w:t xml:space="preserve"> </w:t>
            </w:r>
            <w:proofErr w:type="spellStart"/>
            <w:r w:rsidRPr="00EA30BB">
              <w:t>котелень</w:t>
            </w:r>
            <w:proofErr w:type="spellEnd"/>
            <w:r w:rsidRPr="00EA30BB">
              <w:t xml:space="preserve"> </w:t>
            </w:r>
          </w:p>
        </w:tc>
        <w:tc>
          <w:tcPr>
            <w:tcW w:w="1055" w:type="pct"/>
            <w:vMerge w:val="restart"/>
            <w:vAlign w:val="center"/>
          </w:tcPr>
          <w:p w14:paraId="3E4597FC" w14:textId="77777777" w:rsidR="005E4179" w:rsidRPr="00786CD8" w:rsidRDefault="005E4179" w:rsidP="009E4A09">
            <w:pPr>
              <w:contextualSpacing/>
              <w:jc w:val="center"/>
              <w:rPr>
                <w:color w:val="000000"/>
                <w:sz w:val="22"/>
                <w:szCs w:val="22"/>
              </w:rPr>
            </w:pPr>
            <w:proofErr w:type="spellStart"/>
            <w:r>
              <w:rPr>
                <w:color w:val="000000"/>
                <w:sz w:val="22"/>
                <w:szCs w:val="22"/>
              </w:rPr>
              <w:t>Комунальне</w:t>
            </w:r>
            <w:proofErr w:type="spellEnd"/>
            <w:r>
              <w:rPr>
                <w:color w:val="000000"/>
                <w:sz w:val="22"/>
                <w:szCs w:val="22"/>
              </w:rPr>
              <w:t xml:space="preserve"> </w:t>
            </w:r>
            <w:proofErr w:type="spellStart"/>
            <w:r>
              <w:rPr>
                <w:color w:val="000000"/>
                <w:sz w:val="22"/>
                <w:szCs w:val="22"/>
              </w:rPr>
              <w:t>підприємство</w:t>
            </w:r>
            <w:proofErr w:type="spellEnd"/>
            <w:r>
              <w:rPr>
                <w:color w:val="000000"/>
                <w:sz w:val="22"/>
                <w:szCs w:val="22"/>
              </w:rPr>
              <w:t xml:space="preserve"> по </w:t>
            </w:r>
            <w:proofErr w:type="spellStart"/>
            <w:r>
              <w:rPr>
                <w:color w:val="000000"/>
                <w:sz w:val="22"/>
                <w:szCs w:val="22"/>
              </w:rPr>
              <w:t>експлуатації</w:t>
            </w:r>
            <w:proofErr w:type="spellEnd"/>
            <w:r>
              <w:rPr>
                <w:color w:val="000000"/>
                <w:sz w:val="22"/>
                <w:szCs w:val="22"/>
              </w:rPr>
              <w:t xml:space="preserve"> теплового </w:t>
            </w:r>
            <w:proofErr w:type="spellStart"/>
            <w:r>
              <w:rPr>
                <w:color w:val="000000"/>
                <w:sz w:val="22"/>
                <w:szCs w:val="22"/>
              </w:rPr>
              <w:t>господарства</w:t>
            </w:r>
            <w:proofErr w:type="spellEnd"/>
            <w:r>
              <w:rPr>
                <w:color w:val="000000"/>
                <w:sz w:val="22"/>
                <w:szCs w:val="22"/>
              </w:rPr>
              <w:t xml:space="preserve"> «Тепловик» </w:t>
            </w:r>
            <w:proofErr w:type="spellStart"/>
            <w:r>
              <w:rPr>
                <w:color w:val="000000"/>
                <w:sz w:val="22"/>
                <w:szCs w:val="22"/>
              </w:rPr>
              <w:t>Старокостянтинівської</w:t>
            </w:r>
            <w:proofErr w:type="spellEnd"/>
            <w:r>
              <w:rPr>
                <w:color w:val="000000"/>
                <w:sz w:val="22"/>
                <w:szCs w:val="22"/>
              </w:rPr>
              <w:t xml:space="preserve"> </w:t>
            </w:r>
            <w:proofErr w:type="spellStart"/>
            <w:r>
              <w:rPr>
                <w:color w:val="000000"/>
                <w:sz w:val="22"/>
                <w:szCs w:val="22"/>
              </w:rPr>
              <w:t>міської</w:t>
            </w:r>
            <w:proofErr w:type="spellEnd"/>
            <w:r>
              <w:rPr>
                <w:color w:val="000000"/>
                <w:sz w:val="22"/>
                <w:szCs w:val="22"/>
              </w:rPr>
              <w:t xml:space="preserve"> ради</w:t>
            </w:r>
          </w:p>
          <w:p w14:paraId="68531337" w14:textId="77777777" w:rsidR="005E4179" w:rsidRPr="00786CD8" w:rsidRDefault="005E417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561522EF" w14:textId="581F02F4" w:rsidR="005E4179" w:rsidRDefault="005E4179" w:rsidP="009E4A09">
            <w:pPr>
              <w:contextualSpacing/>
              <w:jc w:val="center"/>
              <w:rPr>
                <w:color w:val="000000"/>
                <w:sz w:val="22"/>
                <w:szCs w:val="22"/>
              </w:rPr>
            </w:pPr>
            <w:r>
              <w:rPr>
                <w:color w:val="000000"/>
                <w:sz w:val="22"/>
                <w:szCs w:val="22"/>
              </w:rPr>
              <w:t>17805,8</w:t>
            </w:r>
          </w:p>
        </w:tc>
        <w:tc>
          <w:tcPr>
            <w:tcW w:w="501" w:type="pct"/>
            <w:tcBorders>
              <w:top w:val="nil"/>
              <w:left w:val="nil"/>
              <w:right w:val="single" w:sz="4" w:space="0" w:color="auto"/>
            </w:tcBorders>
            <w:shd w:val="clear" w:color="auto" w:fill="auto"/>
            <w:vAlign w:val="center"/>
          </w:tcPr>
          <w:p w14:paraId="03EA11A1" w14:textId="21CD6B2B" w:rsidR="005E4179" w:rsidRPr="00013DF9" w:rsidRDefault="005E417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45B3090E" w14:textId="38C1363D" w:rsidR="005E4179" w:rsidRDefault="005E4179" w:rsidP="009E4A09">
            <w:pPr>
              <w:contextualSpacing/>
              <w:jc w:val="center"/>
              <w:rPr>
                <w:color w:val="000000"/>
                <w:sz w:val="22"/>
                <w:szCs w:val="22"/>
              </w:rPr>
            </w:pPr>
            <w:r>
              <w:rPr>
                <w:color w:val="000000"/>
                <w:sz w:val="22"/>
                <w:szCs w:val="22"/>
              </w:rPr>
              <w:t>17805,8</w:t>
            </w:r>
          </w:p>
        </w:tc>
        <w:tc>
          <w:tcPr>
            <w:tcW w:w="324" w:type="pct"/>
            <w:vAlign w:val="center"/>
          </w:tcPr>
          <w:p w14:paraId="006F4770" w14:textId="5FE65E97" w:rsidR="005E4179" w:rsidRDefault="005E417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48145600" w14:textId="23C7A724" w:rsidR="005E4179" w:rsidRDefault="005E4179" w:rsidP="009E4A09">
            <w:pPr>
              <w:contextualSpacing/>
              <w:jc w:val="center"/>
              <w:rPr>
                <w:color w:val="000000"/>
                <w:sz w:val="22"/>
                <w:szCs w:val="22"/>
                <w:lang w:val="uk-UA"/>
              </w:rPr>
            </w:pPr>
            <w:r>
              <w:rPr>
                <w:color w:val="000000"/>
                <w:sz w:val="22"/>
                <w:szCs w:val="22"/>
                <w:lang w:val="uk-UA"/>
              </w:rPr>
              <w:t>-</w:t>
            </w:r>
          </w:p>
        </w:tc>
      </w:tr>
      <w:tr w:rsidR="005E4179" w:rsidRPr="00786CD8" w14:paraId="3E1CC366" w14:textId="77777777" w:rsidTr="00070FFF">
        <w:trPr>
          <w:cantSplit/>
          <w:trHeight w:val="799"/>
        </w:trPr>
        <w:tc>
          <w:tcPr>
            <w:tcW w:w="176" w:type="pct"/>
            <w:vAlign w:val="center"/>
          </w:tcPr>
          <w:p w14:paraId="54AD8759" w14:textId="12E1DEDA" w:rsidR="005E4179" w:rsidRDefault="005E4179" w:rsidP="009E4A09">
            <w:pPr>
              <w:contextualSpacing/>
              <w:jc w:val="center"/>
              <w:rPr>
                <w:color w:val="000000"/>
                <w:sz w:val="22"/>
                <w:szCs w:val="22"/>
                <w:lang w:val="uk-UA"/>
              </w:rPr>
            </w:pPr>
            <w:r>
              <w:rPr>
                <w:color w:val="000000"/>
                <w:sz w:val="22"/>
                <w:szCs w:val="22"/>
                <w:lang w:val="uk-UA"/>
              </w:rPr>
              <w:t>49</w:t>
            </w:r>
          </w:p>
        </w:tc>
        <w:tc>
          <w:tcPr>
            <w:tcW w:w="1531" w:type="pct"/>
            <w:tcBorders>
              <w:top w:val="nil"/>
              <w:left w:val="single" w:sz="4" w:space="0" w:color="auto"/>
              <w:right w:val="single" w:sz="4" w:space="0" w:color="auto"/>
            </w:tcBorders>
            <w:shd w:val="clear" w:color="auto" w:fill="auto"/>
          </w:tcPr>
          <w:p w14:paraId="202E33FB" w14:textId="1EF6D87B" w:rsidR="005E4179" w:rsidRPr="003E24DE" w:rsidRDefault="005E4179" w:rsidP="009E4A09">
            <w:pPr>
              <w:contextualSpacing/>
            </w:pPr>
            <w:proofErr w:type="spellStart"/>
            <w:r w:rsidRPr="00EA30BB">
              <w:t>Реконструкція</w:t>
            </w:r>
            <w:proofErr w:type="spellEnd"/>
            <w:r w:rsidRPr="00EA30BB">
              <w:t xml:space="preserve"> теплового </w:t>
            </w:r>
            <w:proofErr w:type="spellStart"/>
            <w:r w:rsidRPr="00EA30BB">
              <w:t>вузла</w:t>
            </w:r>
            <w:proofErr w:type="spellEnd"/>
            <w:r w:rsidRPr="00EA30BB">
              <w:t xml:space="preserve"> вводу </w:t>
            </w:r>
            <w:proofErr w:type="spellStart"/>
            <w:r w:rsidRPr="00EA30BB">
              <w:t>будівлі</w:t>
            </w:r>
            <w:proofErr w:type="spellEnd"/>
            <w:r w:rsidRPr="00EA30BB">
              <w:t xml:space="preserve"> </w:t>
            </w:r>
            <w:proofErr w:type="spellStart"/>
            <w:r w:rsidRPr="00EA30BB">
              <w:t>під</w:t>
            </w:r>
            <w:proofErr w:type="spellEnd"/>
            <w:r w:rsidRPr="00EA30BB">
              <w:t xml:space="preserve"> ЦТП з </w:t>
            </w:r>
            <w:proofErr w:type="spellStart"/>
            <w:r w:rsidRPr="00EA30BB">
              <w:t>заміною</w:t>
            </w:r>
            <w:proofErr w:type="spellEnd"/>
            <w:r w:rsidRPr="00EA30BB">
              <w:t xml:space="preserve"> </w:t>
            </w:r>
            <w:proofErr w:type="spellStart"/>
            <w:r w:rsidRPr="00EA30BB">
              <w:t>теплових</w:t>
            </w:r>
            <w:proofErr w:type="spellEnd"/>
            <w:r w:rsidRPr="00EA30BB">
              <w:t xml:space="preserve"> мереж </w:t>
            </w:r>
          </w:p>
        </w:tc>
        <w:tc>
          <w:tcPr>
            <w:tcW w:w="1055" w:type="pct"/>
            <w:vMerge/>
            <w:vAlign w:val="center"/>
          </w:tcPr>
          <w:p w14:paraId="278CE513" w14:textId="77777777" w:rsidR="005E4179" w:rsidRPr="00786CD8" w:rsidRDefault="005E417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633CC8EA" w14:textId="674A95B4" w:rsidR="005E4179" w:rsidRDefault="005E4179" w:rsidP="009E4A09">
            <w:pPr>
              <w:contextualSpacing/>
              <w:jc w:val="center"/>
              <w:rPr>
                <w:color w:val="000000"/>
                <w:sz w:val="22"/>
                <w:szCs w:val="22"/>
              </w:rPr>
            </w:pPr>
            <w:r>
              <w:rPr>
                <w:color w:val="000000"/>
                <w:sz w:val="22"/>
                <w:szCs w:val="22"/>
              </w:rPr>
              <w:t>7159,2</w:t>
            </w:r>
          </w:p>
        </w:tc>
        <w:tc>
          <w:tcPr>
            <w:tcW w:w="501" w:type="pct"/>
            <w:tcBorders>
              <w:top w:val="nil"/>
              <w:left w:val="nil"/>
              <w:right w:val="single" w:sz="4" w:space="0" w:color="auto"/>
            </w:tcBorders>
            <w:shd w:val="clear" w:color="auto" w:fill="auto"/>
            <w:vAlign w:val="center"/>
          </w:tcPr>
          <w:p w14:paraId="2DF4AFFF" w14:textId="60950BAA" w:rsidR="005E4179" w:rsidRPr="00013DF9" w:rsidRDefault="005E417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1F108E33" w14:textId="335E0889" w:rsidR="005E4179" w:rsidRDefault="005E4179" w:rsidP="009E4A09">
            <w:pPr>
              <w:contextualSpacing/>
              <w:jc w:val="center"/>
              <w:rPr>
                <w:color w:val="000000"/>
                <w:sz w:val="22"/>
                <w:szCs w:val="22"/>
              </w:rPr>
            </w:pPr>
            <w:r>
              <w:rPr>
                <w:color w:val="000000"/>
                <w:sz w:val="22"/>
                <w:szCs w:val="22"/>
              </w:rPr>
              <w:t>7159,2</w:t>
            </w:r>
          </w:p>
        </w:tc>
        <w:tc>
          <w:tcPr>
            <w:tcW w:w="324" w:type="pct"/>
            <w:vAlign w:val="center"/>
          </w:tcPr>
          <w:p w14:paraId="592BF5B8" w14:textId="3D63D337" w:rsidR="005E4179" w:rsidRDefault="005E417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067E80B8" w14:textId="39AAB53B" w:rsidR="005E4179" w:rsidRDefault="005E4179" w:rsidP="009E4A09">
            <w:pPr>
              <w:contextualSpacing/>
              <w:jc w:val="center"/>
              <w:rPr>
                <w:color w:val="000000"/>
                <w:sz w:val="22"/>
                <w:szCs w:val="22"/>
                <w:lang w:val="uk-UA"/>
              </w:rPr>
            </w:pPr>
            <w:r>
              <w:rPr>
                <w:color w:val="000000"/>
                <w:sz w:val="22"/>
                <w:szCs w:val="22"/>
                <w:lang w:val="uk-UA"/>
              </w:rPr>
              <w:t>-</w:t>
            </w:r>
          </w:p>
        </w:tc>
      </w:tr>
      <w:tr w:rsidR="005E4179" w:rsidRPr="00786CD8" w14:paraId="5B2898A9" w14:textId="77777777" w:rsidTr="00070FFF">
        <w:trPr>
          <w:cantSplit/>
          <w:trHeight w:val="799"/>
        </w:trPr>
        <w:tc>
          <w:tcPr>
            <w:tcW w:w="176" w:type="pct"/>
            <w:vAlign w:val="center"/>
          </w:tcPr>
          <w:p w14:paraId="0F0E80B2" w14:textId="6C601154" w:rsidR="005E4179" w:rsidRDefault="005E4179" w:rsidP="009E4A09">
            <w:pPr>
              <w:contextualSpacing/>
              <w:jc w:val="center"/>
              <w:rPr>
                <w:color w:val="000000"/>
                <w:sz w:val="22"/>
                <w:szCs w:val="22"/>
                <w:lang w:val="uk-UA"/>
              </w:rPr>
            </w:pPr>
            <w:r>
              <w:rPr>
                <w:color w:val="000000"/>
                <w:sz w:val="22"/>
                <w:szCs w:val="22"/>
                <w:lang w:val="uk-UA"/>
              </w:rPr>
              <w:t>50</w:t>
            </w:r>
          </w:p>
        </w:tc>
        <w:tc>
          <w:tcPr>
            <w:tcW w:w="1531" w:type="pct"/>
            <w:tcBorders>
              <w:top w:val="nil"/>
              <w:left w:val="single" w:sz="4" w:space="0" w:color="auto"/>
              <w:right w:val="single" w:sz="4" w:space="0" w:color="auto"/>
            </w:tcBorders>
            <w:shd w:val="clear" w:color="auto" w:fill="auto"/>
          </w:tcPr>
          <w:p w14:paraId="3A6BD427" w14:textId="7EDBA0E6" w:rsidR="005E4179" w:rsidRPr="003E24DE" w:rsidRDefault="005E4179" w:rsidP="009E4A09">
            <w:pPr>
              <w:contextualSpacing/>
            </w:pPr>
            <w:proofErr w:type="spellStart"/>
            <w:r w:rsidRPr="00EA30BB">
              <w:t>Реконструкція</w:t>
            </w:r>
            <w:proofErr w:type="spellEnd"/>
            <w:r w:rsidRPr="00EA30BB">
              <w:t xml:space="preserve"> </w:t>
            </w:r>
            <w:proofErr w:type="spellStart"/>
            <w:r w:rsidRPr="00EA30BB">
              <w:t>котелень</w:t>
            </w:r>
            <w:proofErr w:type="spellEnd"/>
            <w:r w:rsidRPr="00EA30BB">
              <w:t xml:space="preserve"> з </w:t>
            </w:r>
            <w:proofErr w:type="spellStart"/>
            <w:r w:rsidRPr="00EA30BB">
              <w:t>встановленням</w:t>
            </w:r>
            <w:proofErr w:type="spellEnd"/>
            <w:r w:rsidRPr="00EA30BB">
              <w:t xml:space="preserve"> </w:t>
            </w:r>
            <w:proofErr w:type="spellStart"/>
            <w:r w:rsidRPr="00EA30BB">
              <w:t>когенераційних</w:t>
            </w:r>
            <w:proofErr w:type="spellEnd"/>
            <w:r w:rsidRPr="00EA30BB">
              <w:t xml:space="preserve"> установок </w:t>
            </w:r>
            <w:proofErr w:type="spellStart"/>
            <w:r w:rsidRPr="00EA30BB">
              <w:t>електричною</w:t>
            </w:r>
            <w:proofErr w:type="spellEnd"/>
            <w:r w:rsidRPr="00EA30BB">
              <w:t xml:space="preserve"> </w:t>
            </w:r>
            <w:proofErr w:type="spellStart"/>
            <w:r w:rsidRPr="00EA30BB">
              <w:t>потужністю</w:t>
            </w:r>
            <w:proofErr w:type="spellEnd"/>
            <w:r w:rsidRPr="00EA30BB">
              <w:t xml:space="preserve"> 140 кВт</w:t>
            </w:r>
          </w:p>
        </w:tc>
        <w:tc>
          <w:tcPr>
            <w:tcW w:w="1055" w:type="pct"/>
            <w:vMerge/>
            <w:vAlign w:val="center"/>
          </w:tcPr>
          <w:p w14:paraId="55B6AB71" w14:textId="77777777" w:rsidR="005E4179" w:rsidRPr="00786CD8" w:rsidRDefault="005E417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5BDBEEA2" w14:textId="397A4A0F" w:rsidR="005E4179" w:rsidRDefault="005E4179" w:rsidP="009E4A09">
            <w:pPr>
              <w:contextualSpacing/>
              <w:jc w:val="center"/>
              <w:rPr>
                <w:color w:val="000000"/>
                <w:sz w:val="22"/>
                <w:szCs w:val="22"/>
              </w:rPr>
            </w:pPr>
            <w:r>
              <w:rPr>
                <w:color w:val="000000"/>
                <w:sz w:val="22"/>
                <w:szCs w:val="22"/>
              </w:rPr>
              <w:t>12434,1</w:t>
            </w:r>
          </w:p>
        </w:tc>
        <w:tc>
          <w:tcPr>
            <w:tcW w:w="501" w:type="pct"/>
            <w:tcBorders>
              <w:top w:val="nil"/>
              <w:left w:val="nil"/>
              <w:right w:val="single" w:sz="4" w:space="0" w:color="auto"/>
            </w:tcBorders>
            <w:shd w:val="clear" w:color="auto" w:fill="auto"/>
            <w:vAlign w:val="center"/>
          </w:tcPr>
          <w:p w14:paraId="1F5E9BDD" w14:textId="50ED57B1" w:rsidR="005E4179" w:rsidRPr="00013DF9" w:rsidRDefault="005E417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0B8E2D0D" w14:textId="0A0D3746" w:rsidR="005E4179" w:rsidRDefault="005E4179" w:rsidP="009E4A09">
            <w:pPr>
              <w:contextualSpacing/>
              <w:jc w:val="center"/>
              <w:rPr>
                <w:color w:val="000000"/>
                <w:sz w:val="22"/>
                <w:szCs w:val="22"/>
              </w:rPr>
            </w:pPr>
            <w:r>
              <w:rPr>
                <w:color w:val="000000"/>
                <w:sz w:val="22"/>
                <w:szCs w:val="22"/>
              </w:rPr>
              <w:t>12434,1</w:t>
            </w:r>
          </w:p>
        </w:tc>
        <w:tc>
          <w:tcPr>
            <w:tcW w:w="324" w:type="pct"/>
            <w:vAlign w:val="center"/>
          </w:tcPr>
          <w:p w14:paraId="6863154D" w14:textId="64F76083" w:rsidR="005E4179" w:rsidRDefault="005E417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3C35130C" w14:textId="013E77C2" w:rsidR="005E4179" w:rsidRDefault="005E4179" w:rsidP="009E4A09">
            <w:pPr>
              <w:contextualSpacing/>
              <w:jc w:val="center"/>
              <w:rPr>
                <w:color w:val="000000"/>
                <w:sz w:val="22"/>
                <w:szCs w:val="22"/>
                <w:lang w:val="uk-UA"/>
              </w:rPr>
            </w:pPr>
            <w:r>
              <w:rPr>
                <w:color w:val="000000"/>
                <w:sz w:val="22"/>
                <w:szCs w:val="22"/>
                <w:lang w:val="uk-UA"/>
              </w:rPr>
              <w:t>-</w:t>
            </w:r>
          </w:p>
        </w:tc>
      </w:tr>
      <w:tr w:rsidR="005E4179" w:rsidRPr="00786CD8" w14:paraId="4BC0A195" w14:textId="77777777" w:rsidTr="009E4A09">
        <w:trPr>
          <w:cantSplit/>
          <w:trHeight w:val="639"/>
        </w:trPr>
        <w:tc>
          <w:tcPr>
            <w:tcW w:w="176" w:type="pct"/>
            <w:vAlign w:val="center"/>
          </w:tcPr>
          <w:p w14:paraId="058FC352" w14:textId="6E9BEAAA" w:rsidR="005E4179" w:rsidRDefault="005E4179" w:rsidP="009E4A09">
            <w:pPr>
              <w:contextualSpacing/>
              <w:jc w:val="center"/>
              <w:rPr>
                <w:color w:val="000000"/>
                <w:sz w:val="22"/>
                <w:szCs w:val="22"/>
                <w:lang w:val="uk-UA"/>
              </w:rPr>
            </w:pPr>
            <w:r>
              <w:rPr>
                <w:color w:val="000000"/>
                <w:sz w:val="22"/>
                <w:szCs w:val="22"/>
                <w:lang w:val="uk-UA"/>
              </w:rPr>
              <w:t>51</w:t>
            </w:r>
          </w:p>
        </w:tc>
        <w:tc>
          <w:tcPr>
            <w:tcW w:w="1531" w:type="pct"/>
            <w:tcBorders>
              <w:top w:val="nil"/>
              <w:left w:val="single" w:sz="4" w:space="0" w:color="auto"/>
              <w:right w:val="single" w:sz="4" w:space="0" w:color="auto"/>
            </w:tcBorders>
            <w:shd w:val="clear" w:color="auto" w:fill="auto"/>
          </w:tcPr>
          <w:p w14:paraId="7744CFB1" w14:textId="4AB89CED" w:rsidR="005E4179" w:rsidRPr="003E24DE" w:rsidRDefault="005E4179" w:rsidP="009E4A09">
            <w:pPr>
              <w:contextualSpacing/>
            </w:pPr>
            <w:proofErr w:type="spellStart"/>
            <w:r w:rsidRPr="00EA30BB">
              <w:t>Нове</w:t>
            </w:r>
            <w:proofErr w:type="spellEnd"/>
            <w:r w:rsidRPr="00EA30BB">
              <w:t xml:space="preserve"> </w:t>
            </w:r>
            <w:proofErr w:type="spellStart"/>
            <w:r w:rsidRPr="00EA30BB">
              <w:t>будівництво</w:t>
            </w:r>
            <w:proofErr w:type="spellEnd"/>
            <w:r w:rsidRPr="00EA30BB">
              <w:t xml:space="preserve"> </w:t>
            </w:r>
            <w:proofErr w:type="spellStart"/>
            <w:r w:rsidRPr="00EA30BB">
              <w:t>зовнішніх</w:t>
            </w:r>
            <w:proofErr w:type="spellEnd"/>
            <w:r w:rsidRPr="00EA30BB">
              <w:t xml:space="preserve"> </w:t>
            </w:r>
            <w:proofErr w:type="spellStart"/>
            <w:r w:rsidRPr="00EA30BB">
              <w:t>електричних</w:t>
            </w:r>
            <w:proofErr w:type="spellEnd"/>
            <w:r w:rsidRPr="00EA30BB">
              <w:t xml:space="preserve"> мереж10 кВт </w:t>
            </w:r>
          </w:p>
        </w:tc>
        <w:tc>
          <w:tcPr>
            <w:tcW w:w="1055" w:type="pct"/>
            <w:vMerge/>
            <w:vAlign w:val="center"/>
          </w:tcPr>
          <w:p w14:paraId="25E0AE44" w14:textId="77777777" w:rsidR="005E4179" w:rsidRPr="00786CD8" w:rsidRDefault="005E4179" w:rsidP="009E4A09">
            <w:pPr>
              <w:contextualSpacing/>
              <w:jc w:val="center"/>
              <w:rPr>
                <w:color w:val="000000"/>
                <w:sz w:val="22"/>
                <w:szCs w:val="22"/>
              </w:rPr>
            </w:pPr>
          </w:p>
        </w:tc>
        <w:tc>
          <w:tcPr>
            <w:tcW w:w="596" w:type="pct"/>
            <w:tcBorders>
              <w:top w:val="nil"/>
              <w:left w:val="single" w:sz="4" w:space="0" w:color="auto"/>
              <w:right w:val="single" w:sz="4" w:space="0" w:color="auto"/>
            </w:tcBorders>
            <w:shd w:val="clear" w:color="auto" w:fill="auto"/>
            <w:vAlign w:val="center"/>
          </w:tcPr>
          <w:p w14:paraId="378A2F03" w14:textId="0DF0B6DA" w:rsidR="005E4179" w:rsidRDefault="005E4179" w:rsidP="009E4A09">
            <w:pPr>
              <w:contextualSpacing/>
              <w:jc w:val="center"/>
              <w:rPr>
                <w:color w:val="000000"/>
                <w:sz w:val="22"/>
                <w:szCs w:val="22"/>
              </w:rPr>
            </w:pPr>
            <w:r>
              <w:rPr>
                <w:color w:val="000000"/>
                <w:sz w:val="22"/>
                <w:szCs w:val="22"/>
              </w:rPr>
              <w:t>20802,145</w:t>
            </w:r>
          </w:p>
        </w:tc>
        <w:tc>
          <w:tcPr>
            <w:tcW w:w="501" w:type="pct"/>
            <w:tcBorders>
              <w:top w:val="nil"/>
              <w:left w:val="nil"/>
              <w:right w:val="single" w:sz="4" w:space="0" w:color="auto"/>
            </w:tcBorders>
            <w:shd w:val="clear" w:color="auto" w:fill="auto"/>
            <w:vAlign w:val="center"/>
          </w:tcPr>
          <w:p w14:paraId="4B3A446E" w14:textId="3C4A0076" w:rsidR="005E4179" w:rsidRPr="00013DF9" w:rsidRDefault="005E4179" w:rsidP="009E4A09">
            <w:pPr>
              <w:contextualSpacing/>
              <w:jc w:val="center"/>
              <w:rPr>
                <w:color w:val="000000"/>
                <w:sz w:val="22"/>
                <w:szCs w:val="22"/>
                <w:lang w:val="uk-UA"/>
              </w:rPr>
            </w:pPr>
            <w:r>
              <w:rPr>
                <w:color w:val="000000"/>
                <w:sz w:val="22"/>
                <w:szCs w:val="22"/>
                <w:lang w:val="uk-UA"/>
              </w:rPr>
              <w:t>-</w:t>
            </w:r>
          </w:p>
        </w:tc>
        <w:tc>
          <w:tcPr>
            <w:tcW w:w="435" w:type="pct"/>
            <w:tcBorders>
              <w:top w:val="nil"/>
              <w:left w:val="nil"/>
              <w:right w:val="single" w:sz="4" w:space="0" w:color="auto"/>
            </w:tcBorders>
            <w:shd w:val="clear" w:color="auto" w:fill="auto"/>
            <w:vAlign w:val="center"/>
          </w:tcPr>
          <w:p w14:paraId="15600E99" w14:textId="4C3AFFB4" w:rsidR="005E4179" w:rsidRDefault="005E4179" w:rsidP="009E4A09">
            <w:pPr>
              <w:contextualSpacing/>
              <w:jc w:val="center"/>
              <w:rPr>
                <w:color w:val="000000"/>
                <w:sz w:val="22"/>
                <w:szCs w:val="22"/>
              </w:rPr>
            </w:pPr>
            <w:r>
              <w:rPr>
                <w:color w:val="000000"/>
                <w:sz w:val="22"/>
                <w:szCs w:val="22"/>
              </w:rPr>
              <w:t>14802,1</w:t>
            </w:r>
          </w:p>
        </w:tc>
        <w:tc>
          <w:tcPr>
            <w:tcW w:w="324" w:type="pct"/>
            <w:vAlign w:val="center"/>
          </w:tcPr>
          <w:p w14:paraId="211CC6DF" w14:textId="5484EBBF" w:rsidR="005E4179" w:rsidRDefault="005E4179" w:rsidP="009E4A09">
            <w:pPr>
              <w:contextualSpacing/>
              <w:jc w:val="center"/>
              <w:rPr>
                <w:color w:val="000000"/>
                <w:sz w:val="22"/>
                <w:szCs w:val="22"/>
                <w:lang w:val="uk-UA"/>
              </w:rPr>
            </w:pPr>
            <w:r>
              <w:rPr>
                <w:color w:val="000000"/>
                <w:sz w:val="22"/>
                <w:szCs w:val="22"/>
                <w:lang w:val="uk-UA"/>
              </w:rPr>
              <w:t>-</w:t>
            </w:r>
          </w:p>
        </w:tc>
        <w:tc>
          <w:tcPr>
            <w:tcW w:w="382" w:type="pct"/>
            <w:vAlign w:val="center"/>
          </w:tcPr>
          <w:p w14:paraId="680610D5" w14:textId="0A54E6EB" w:rsidR="005E4179" w:rsidRDefault="005E4179" w:rsidP="009E4A09">
            <w:pPr>
              <w:contextualSpacing/>
              <w:jc w:val="center"/>
              <w:rPr>
                <w:color w:val="000000"/>
                <w:sz w:val="22"/>
                <w:szCs w:val="22"/>
                <w:lang w:val="uk-UA"/>
              </w:rPr>
            </w:pPr>
            <w:r>
              <w:rPr>
                <w:color w:val="000000"/>
                <w:sz w:val="22"/>
                <w:szCs w:val="22"/>
                <w:lang w:val="uk-UA"/>
              </w:rPr>
              <w:t>-</w:t>
            </w:r>
          </w:p>
        </w:tc>
      </w:tr>
      <w:tr w:rsidR="009E4A09" w:rsidRPr="00786CD8" w14:paraId="7DF2F997" w14:textId="77777777" w:rsidTr="00240145">
        <w:trPr>
          <w:cantSplit/>
          <w:trHeight w:val="164"/>
        </w:trPr>
        <w:tc>
          <w:tcPr>
            <w:tcW w:w="176" w:type="pct"/>
            <w:vAlign w:val="center"/>
          </w:tcPr>
          <w:p w14:paraId="1C007D12" w14:textId="77777777" w:rsidR="009E4A09" w:rsidRPr="00786CD8" w:rsidRDefault="009E4A09" w:rsidP="009E4A09">
            <w:pPr>
              <w:contextualSpacing/>
              <w:jc w:val="center"/>
              <w:rPr>
                <w:color w:val="000000"/>
                <w:sz w:val="22"/>
                <w:szCs w:val="22"/>
              </w:rPr>
            </w:pPr>
          </w:p>
        </w:tc>
        <w:tc>
          <w:tcPr>
            <w:tcW w:w="1531" w:type="pct"/>
            <w:vAlign w:val="center"/>
          </w:tcPr>
          <w:p w14:paraId="59CAD682" w14:textId="60AAF419" w:rsidR="009E4A09" w:rsidRPr="00FE4EB2" w:rsidRDefault="009E4A09" w:rsidP="005E4179">
            <w:pPr>
              <w:contextualSpacing/>
              <w:rPr>
                <w:color w:val="000000"/>
                <w:sz w:val="22"/>
                <w:szCs w:val="22"/>
                <w:lang w:val="uk-UA"/>
              </w:rPr>
            </w:pPr>
            <w:r w:rsidRPr="00FE4EB2">
              <w:rPr>
                <w:color w:val="000000"/>
                <w:sz w:val="22"/>
                <w:szCs w:val="22"/>
                <w:lang w:val="uk-UA"/>
              </w:rPr>
              <w:t>Всього</w:t>
            </w:r>
          </w:p>
        </w:tc>
        <w:tc>
          <w:tcPr>
            <w:tcW w:w="1055" w:type="pct"/>
            <w:vAlign w:val="center"/>
          </w:tcPr>
          <w:p w14:paraId="55941131" w14:textId="77777777" w:rsidR="009E4A09" w:rsidRPr="00FE4EB2" w:rsidRDefault="009E4A09" w:rsidP="009E4A09">
            <w:pPr>
              <w:contextualSpacing/>
              <w:jc w:val="center"/>
              <w:rPr>
                <w:color w:val="000000"/>
                <w:sz w:val="22"/>
                <w:szCs w:val="22"/>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C646815" w14:textId="6608ECAE" w:rsidR="009E4A09" w:rsidRPr="0088345C" w:rsidRDefault="009E4A09" w:rsidP="009E4A09">
            <w:pPr>
              <w:contextualSpacing/>
              <w:jc w:val="center"/>
              <w:rPr>
                <w:color w:val="000000"/>
                <w:sz w:val="22"/>
                <w:szCs w:val="22"/>
              </w:rPr>
            </w:pPr>
            <w:r w:rsidRPr="0088345C">
              <w:rPr>
                <w:sz w:val="22"/>
                <w:szCs w:val="22"/>
              </w:rPr>
              <w:t>1359335,9</w:t>
            </w:r>
          </w:p>
        </w:tc>
        <w:tc>
          <w:tcPr>
            <w:tcW w:w="501" w:type="pct"/>
            <w:tcBorders>
              <w:top w:val="single" w:sz="4" w:space="0" w:color="auto"/>
              <w:left w:val="nil"/>
              <w:bottom w:val="single" w:sz="4" w:space="0" w:color="auto"/>
              <w:right w:val="single" w:sz="4" w:space="0" w:color="auto"/>
            </w:tcBorders>
            <w:shd w:val="clear" w:color="auto" w:fill="auto"/>
          </w:tcPr>
          <w:p w14:paraId="22F9BAF5" w14:textId="0A27A0A9" w:rsidR="009E4A09" w:rsidRPr="0088345C" w:rsidRDefault="009E4A09" w:rsidP="009E4A09">
            <w:pPr>
              <w:contextualSpacing/>
              <w:jc w:val="center"/>
              <w:rPr>
                <w:color w:val="000000"/>
                <w:sz w:val="22"/>
                <w:szCs w:val="22"/>
                <w:lang w:val="uk-UA"/>
              </w:rPr>
            </w:pPr>
            <w:r w:rsidRPr="0088345C">
              <w:rPr>
                <w:sz w:val="22"/>
                <w:szCs w:val="22"/>
              </w:rPr>
              <w:t>292481,1</w:t>
            </w:r>
          </w:p>
        </w:tc>
        <w:tc>
          <w:tcPr>
            <w:tcW w:w="435" w:type="pct"/>
            <w:tcBorders>
              <w:top w:val="single" w:sz="4" w:space="0" w:color="auto"/>
              <w:left w:val="nil"/>
              <w:bottom w:val="single" w:sz="4" w:space="0" w:color="auto"/>
              <w:right w:val="single" w:sz="4" w:space="0" w:color="auto"/>
            </w:tcBorders>
            <w:shd w:val="clear" w:color="auto" w:fill="auto"/>
          </w:tcPr>
          <w:p w14:paraId="61860DDC" w14:textId="37FF4099" w:rsidR="009E4A09" w:rsidRPr="0088345C" w:rsidRDefault="009E4A09" w:rsidP="009E4A09">
            <w:pPr>
              <w:contextualSpacing/>
              <w:jc w:val="center"/>
              <w:rPr>
                <w:color w:val="000000"/>
                <w:sz w:val="22"/>
                <w:szCs w:val="22"/>
                <w:lang w:val="uk-UA"/>
              </w:rPr>
            </w:pPr>
            <w:r w:rsidRPr="0088345C">
              <w:rPr>
                <w:sz w:val="22"/>
                <w:szCs w:val="22"/>
              </w:rPr>
              <w:t>553332,1</w:t>
            </w:r>
          </w:p>
        </w:tc>
        <w:tc>
          <w:tcPr>
            <w:tcW w:w="324" w:type="pct"/>
            <w:tcBorders>
              <w:top w:val="single" w:sz="4" w:space="0" w:color="auto"/>
              <w:left w:val="nil"/>
              <w:bottom w:val="single" w:sz="4" w:space="0" w:color="auto"/>
              <w:right w:val="single" w:sz="4" w:space="0" w:color="auto"/>
            </w:tcBorders>
            <w:shd w:val="clear" w:color="auto" w:fill="auto"/>
            <w:vAlign w:val="center"/>
          </w:tcPr>
          <w:p w14:paraId="0A038F16" w14:textId="0FB4628B" w:rsidR="009E4A09" w:rsidRPr="0088345C" w:rsidRDefault="009E4A09" w:rsidP="009E4A09">
            <w:pPr>
              <w:contextualSpacing/>
              <w:jc w:val="center"/>
              <w:rPr>
                <w:color w:val="000000"/>
                <w:sz w:val="22"/>
                <w:szCs w:val="22"/>
                <w:lang w:val="uk-UA"/>
              </w:rPr>
            </w:pPr>
            <w:r>
              <w:rPr>
                <w:color w:val="000000"/>
                <w:sz w:val="22"/>
                <w:szCs w:val="22"/>
                <w:lang w:val="uk-UA"/>
              </w:rPr>
              <w:t>-</w:t>
            </w:r>
          </w:p>
        </w:tc>
        <w:tc>
          <w:tcPr>
            <w:tcW w:w="382" w:type="pct"/>
            <w:tcBorders>
              <w:top w:val="single" w:sz="4" w:space="0" w:color="auto"/>
              <w:left w:val="nil"/>
              <w:bottom w:val="single" w:sz="4" w:space="0" w:color="auto"/>
              <w:right w:val="single" w:sz="4" w:space="0" w:color="auto"/>
            </w:tcBorders>
            <w:shd w:val="clear" w:color="auto" w:fill="auto"/>
            <w:vAlign w:val="center"/>
          </w:tcPr>
          <w:p w14:paraId="4594F11F" w14:textId="1635183C" w:rsidR="009E4A09" w:rsidRPr="0088345C" w:rsidRDefault="009E4A09" w:rsidP="009E4A09">
            <w:pPr>
              <w:contextualSpacing/>
              <w:jc w:val="center"/>
              <w:rPr>
                <w:color w:val="000000"/>
                <w:sz w:val="22"/>
                <w:szCs w:val="22"/>
                <w:lang w:val="uk-UA"/>
              </w:rPr>
            </w:pPr>
            <w:r>
              <w:rPr>
                <w:color w:val="000000"/>
                <w:sz w:val="22"/>
                <w:szCs w:val="22"/>
                <w:lang w:val="uk-UA"/>
              </w:rPr>
              <w:t>-</w:t>
            </w:r>
          </w:p>
        </w:tc>
      </w:tr>
    </w:tbl>
    <w:p w14:paraId="6D5E130F" w14:textId="047A3D27" w:rsidR="00544CA1" w:rsidRDefault="00544CA1" w:rsidP="00BB24E9">
      <w:pPr>
        <w:jc w:val="center"/>
        <w:rPr>
          <w:b/>
          <w:sz w:val="28"/>
          <w:szCs w:val="28"/>
          <w:lang w:val="uk-UA"/>
        </w:rPr>
      </w:pPr>
    </w:p>
    <w:p w14:paraId="49A3BF0D" w14:textId="524CB679" w:rsidR="00A72405" w:rsidRDefault="00A72405" w:rsidP="00BB24E9">
      <w:pPr>
        <w:jc w:val="center"/>
        <w:rPr>
          <w:b/>
          <w:sz w:val="28"/>
          <w:szCs w:val="28"/>
          <w:lang w:val="uk-UA"/>
        </w:rPr>
      </w:pPr>
      <w:r>
        <w:rPr>
          <w:b/>
          <w:sz w:val="28"/>
          <w:szCs w:val="28"/>
          <w:lang w:val="uk-UA"/>
        </w:rPr>
        <w:t>_______________________________</w:t>
      </w:r>
      <w:r w:rsidR="00E16E9B">
        <w:rPr>
          <w:b/>
          <w:sz w:val="28"/>
          <w:szCs w:val="28"/>
          <w:lang w:val="uk-UA"/>
        </w:rPr>
        <w:t>___________</w:t>
      </w:r>
    </w:p>
    <w:p w14:paraId="303045F9" w14:textId="77777777" w:rsidR="00961DD8" w:rsidRPr="00DF4ECF" w:rsidRDefault="00961DD8" w:rsidP="00BB24E9">
      <w:pPr>
        <w:pStyle w:val="20"/>
        <w:keepNext/>
        <w:keepLines/>
        <w:tabs>
          <w:tab w:val="left" w:pos="709"/>
        </w:tabs>
        <w:spacing w:after="120"/>
        <w:ind w:left="357" w:firstLine="0"/>
        <w:rPr>
          <w:iCs/>
          <w:sz w:val="24"/>
          <w:highlight w:val="green"/>
        </w:rPr>
        <w:sectPr w:rsidR="00961DD8" w:rsidRPr="00DF4ECF" w:rsidSect="00B61440">
          <w:pgSz w:w="16838" w:h="11906" w:orient="landscape" w:code="9"/>
          <w:pgMar w:top="1134" w:right="567" w:bottom="1276" w:left="1701" w:header="709" w:footer="709" w:gutter="0"/>
          <w:cols w:space="708"/>
          <w:titlePg/>
          <w:docGrid w:linePitch="360"/>
        </w:sectPr>
      </w:pPr>
    </w:p>
    <w:p w14:paraId="498373CF" w14:textId="77777777" w:rsidR="000A264C" w:rsidRPr="00A6647F" w:rsidRDefault="000A264C" w:rsidP="00BB24E9">
      <w:pPr>
        <w:jc w:val="right"/>
        <w:rPr>
          <w:b/>
          <w:color w:val="000000"/>
          <w:sz w:val="6"/>
          <w:szCs w:val="6"/>
          <w:lang w:val="uk-UA"/>
        </w:rPr>
      </w:pPr>
    </w:p>
    <w:p w14:paraId="52FE9BC6" w14:textId="77777777" w:rsidR="00357085" w:rsidRPr="00D60647" w:rsidRDefault="00357085" w:rsidP="00357085">
      <w:pPr>
        <w:jc w:val="center"/>
        <w:rPr>
          <w:b/>
          <w:lang w:val="uk-UA"/>
        </w:rPr>
      </w:pPr>
      <w:r w:rsidRPr="00D60647">
        <w:rPr>
          <w:b/>
          <w:lang w:val="uk-UA"/>
        </w:rPr>
        <w:t xml:space="preserve">Основні прогнозні показники </w:t>
      </w:r>
    </w:p>
    <w:p w14:paraId="0CAAD107" w14:textId="77777777" w:rsidR="00597F1B" w:rsidRPr="00D60647" w:rsidRDefault="00357085" w:rsidP="00357085">
      <w:pPr>
        <w:jc w:val="center"/>
        <w:rPr>
          <w:b/>
          <w:lang w:val="uk-UA"/>
        </w:rPr>
      </w:pPr>
      <w:r w:rsidRPr="00D60647">
        <w:rPr>
          <w:b/>
          <w:lang w:val="uk-UA"/>
        </w:rPr>
        <w:t xml:space="preserve">економічного і соціального розвитку </w:t>
      </w:r>
      <w:r w:rsidRPr="00C00A6D">
        <w:rPr>
          <w:b/>
          <w:lang w:val="uk-UA"/>
        </w:rPr>
        <w:t>Старокостянтинів</w:t>
      </w:r>
      <w:r w:rsidR="002E2A57" w:rsidRPr="00C00A6D">
        <w:rPr>
          <w:b/>
          <w:lang w:val="uk-UA"/>
        </w:rPr>
        <w:t>ської міської територіальної громади</w:t>
      </w:r>
      <w:r w:rsidRPr="00D60647">
        <w:rPr>
          <w:b/>
          <w:lang w:val="uk-UA"/>
        </w:rPr>
        <w:t xml:space="preserve"> </w:t>
      </w:r>
    </w:p>
    <w:p w14:paraId="1021A1B5" w14:textId="77777777" w:rsidR="00357085" w:rsidRPr="00A6647F" w:rsidRDefault="00357085" w:rsidP="00357085">
      <w:pPr>
        <w:jc w:val="center"/>
        <w:rPr>
          <w:b/>
          <w:sz w:val="12"/>
          <w:szCs w:val="1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9"/>
        <w:gridCol w:w="2000"/>
        <w:gridCol w:w="1315"/>
        <w:gridCol w:w="1236"/>
        <w:gridCol w:w="1236"/>
        <w:gridCol w:w="1724"/>
      </w:tblGrid>
      <w:tr w:rsidR="00033F3F" w:rsidRPr="00C00A6D" w14:paraId="70CC8170" w14:textId="77777777" w:rsidTr="000E4583">
        <w:trPr>
          <w:cantSplit/>
        </w:trPr>
        <w:tc>
          <w:tcPr>
            <w:tcW w:w="2421" w:type="pct"/>
            <w:tcBorders>
              <w:bottom w:val="nil"/>
            </w:tcBorders>
          </w:tcPr>
          <w:p w14:paraId="75455E03" w14:textId="77777777" w:rsidR="00033F3F" w:rsidRPr="00D60647" w:rsidRDefault="00033F3F" w:rsidP="00033F3F">
            <w:pPr>
              <w:jc w:val="center"/>
              <w:rPr>
                <w:b/>
                <w:lang w:val="uk-UA"/>
              </w:rPr>
            </w:pPr>
          </w:p>
          <w:p w14:paraId="0134A150" w14:textId="77777777" w:rsidR="00033F3F" w:rsidRPr="00C00A6D" w:rsidRDefault="00033F3F" w:rsidP="00033F3F">
            <w:pPr>
              <w:jc w:val="center"/>
              <w:rPr>
                <w:b/>
              </w:rPr>
            </w:pPr>
            <w:proofErr w:type="spellStart"/>
            <w:r w:rsidRPr="00C00A6D">
              <w:rPr>
                <w:b/>
              </w:rPr>
              <w:t>Показники</w:t>
            </w:r>
            <w:proofErr w:type="spellEnd"/>
          </w:p>
        </w:tc>
        <w:tc>
          <w:tcPr>
            <w:tcW w:w="687" w:type="pct"/>
            <w:tcBorders>
              <w:bottom w:val="nil"/>
            </w:tcBorders>
          </w:tcPr>
          <w:p w14:paraId="5B1D363B" w14:textId="77777777" w:rsidR="00033F3F" w:rsidRPr="00C00A6D" w:rsidRDefault="00033F3F" w:rsidP="00033F3F">
            <w:pPr>
              <w:jc w:val="center"/>
              <w:rPr>
                <w:b/>
              </w:rPr>
            </w:pPr>
            <w:proofErr w:type="spellStart"/>
            <w:r w:rsidRPr="00C00A6D">
              <w:rPr>
                <w:b/>
              </w:rPr>
              <w:t>Одиниця</w:t>
            </w:r>
            <w:proofErr w:type="spellEnd"/>
            <w:r w:rsidRPr="00C00A6D">
              <w:rPr>
                <w:b/>
              </w:rPr>
              <w:t xml:space="preserve"> </w:t>
            </w:r>
            <w:proofErr w:type="spellStart"/>
            <w:r w:rsidRPr="00C00A6D">
              <w:rPr>
                <w:b/>
              </w:rPr>
              <w:t>виміру</w:t>
            </w:r>
            <w:proofErr w:type="spellEnd"/>
          </w:p>
        </w:tc>
        <w:tc>
          <w:tcPr>
            <w:tcW w:w="452" w:type="pct"/>
            <w:tcBorders>
              <w:bottom w:val="nil"/>
            </w:tcBorders>
          </w:tcPr>
          <w:p w14:paraId="0AB649CF" w14:textId="553BB914" w:rsidR="00033F3F" w:rsidRPr="00C00A6D" w:rsidRDefault="00033F3F" w:rsidP="00033F3F">
            <w:pPr>
              <w:jc w:val="center"/>
              <w:rPr>
                <w:b/>
              </w:rPr>
            </w:pPr>
            <w:r w:rsidRPr="00C00A6D">
              <w:rPr>
                <w:b/>
              </w:rPr>
              <w:t>20</w:t>
            </w:r>
            <w:r w:rsidR="000E4583">
              <w:rPr>
                <w:b/>
                <w:lang w:val="uk-UA"/>
              </w:rPr>
              <w:t>2</w:t>
            </w:r>
            <w:r w:rsidR="009D5A77">
              <w:rPr>
                <w:b/>
                <w:lang w:val="uk-UA"/>
              </w:rPr>
              <w:t>2</w:t>
            </w:r>
            <w:r w:rsidRPr="00C00A6D">
              <w:rPr>
                <w:b/>
                <w:lang w:val="uk-UA"/>
              </w:rPr>
              <w:t xml:space="preserve"> </w:t>
            </w:r>
            <w:proofErr w:type="spellStart"/>
            <w:r w:rsidRPr="00C00A6D">
              <w:rPr>
                <w:b/>
              </w:rPr>
              <w:t>рік</w:t>
            </w:r>
            <w:proofErr w:type="spellEnd"/>
          </w:p>
          <w:p w14:paraId="0E3A3702" w14:textId="49E67A18" w:rsidR="00033F3F" w:rsidRPr="00C00A6D" w:rsidRDefault="002C4690" w:rsidP="00033F3F">
            <w:pPr>
              <w:jc w:val="center"/>
              <w:rPr>
                <w:b/>
              </w:rPr>
            </w:pPr>
            <w:r>
              <w:rPr>
                <w:b/>
                <w:lang w:val="uk-UA"/>
              </w:rPr>
              <w:t>з</w:t>
            </w:r>
            <w:r w:rsidR="00033F3F" w:rsidRPr="00C00A6D">
              <w:rPr>
                <w:b/>
                <w:lang w:val="uk-UA"/>
              </w:rPr>
              <w:t>віт</w:t>
            </w:r>
          </w:p>
        </w:tc>
        <w:tc>
          <w:tcPr>
            <w:tcW w:w="424" w:type="pct"/>
            <w:shd w:val="clear" w:color="auto" w:fill="auto"/>
          </w:tcPr>
          <w:p w14:paraId="6A5D1307" w14:textId="56E35810" w:rsidR="00033F3F" w:rsidRPr="00033F3F" w:rsidRDefault="00033F3F" w:rsidP="00033F3F">
            <w:pPr>
              <w:jc w:val="center"/>
              <w:rPr>
                <w:b/>
              </w:rPr>
            </w:pPr>
            <w:r w:rsidRPr="00033F3F">
              <w:rPr>
                <w:b/>
              </w:rPr>
              <w:t>20</w:t>
            </w:r>
            <w:r w:rsidR="000E4583">
              <w:rPr>
                <w:b/>
                <w:lang w:val="uk-UA"/>
              </w:rPr>
              <w:t>2</w:t>
            </w:r>
            <w:r w:rsidR="009D5A77">
              <w:rPr>
                <w:b/>
                <w:lang w:val="uk-UA"/>
              </w:rPr>
              <w:t>3</w:t>
            </w:r>
            <w:r w:rsidRPr="00033F3F">
              <w:rPr>
                <w:b/>
                <w:lang w:val="uk-UA"/>
              </w:rPr>
              <w:t xml:space="preserve"> </w:t>
            </w:r>
            <w:proofErr w:type="spellStart"/>
            <w:r w:rsidRPr="00033F3F">
              <w:rPr>
                <w:b/>
              </w:rPr>
              <w:t>рік</w:t>
            </w:r>
            <w:proofErr w:type="spellEnd"/>
          </w:p>
          <w:p w14:paraId="0FAFE271" w14:textId="77777777" w:rsidR="00033F3F" w:rsidRPr="00033F3F" w:rsidRDefault="00033F3F" w:rsidP="00033F3F">
            <w:pPr>
              <w:jc w:val="center"/>
              <w:rPr>
                <w:b/>
                <w:lang w:val="uk-UA"/>
              </w:rPr>
            </w:pPr>
            <w:proofErr w:type="spellStart"/>
            <w:r w:rsidRPr="00033F3F">
              <w:rPr>
                <w:b/>
              </w:rPr>
              <w:t>звіт</w:t>
            </w:r>
            <w:proofErr w:type="spellEnd"/>
          </w:p>
        </w:tc>
        <w:tc>
          <w:tcPr>
            <w:tcW w:w="424" w:type="pct"/>
            <w:shd w:val="clear" w:color="auto" w:fill="auto"/>
          </w:tcPr>
          <w:p w14:paraId="698EB5EE" w14:textId="6CC3C4DA" w:rsidR="00033F3F" w:rsidRPr="00033F3F" w:rsidRDefault="00033F3F" w:rsidP="00033F3F">
            <w:pPr>
              <w:jc w:val="center"/>
              <w:rPr>
                <w:b/>
              </w:rPr>
            </w:pPr>
            <w:r w:rsidRPr="00033F3F">
              <w:rPr>
                <w:b/>
              </w:rPr>
              <w:t>20</w:t>
            </w:r>
            <w:r w:rsidR="003A229D">
              <w:rPr>
                <w:b/>
                <w:lang w:val="uk-UA"/>
              </w:rPr>
              <w:t>2</w:t>
            </w:r>
            <w:r w:rsidR="009D5A77">
              <w:rPr>
                <w:b/>
                <w:lang w:val="uk-UA"/>
              </w:rPr>
              <w:t>4</w:t>
            </w:r>
            <w:r w:rsidR="003A229D">
              <w:rPr>
                <w:b/>
                <w:lang w:val="uk-UA"/>
              </w:rPr>
              <w:t xml:space="preserve"> </w:t>
            </w:r>
            <w:proofErr w:type="spellStart"/>
            <w:r w:rsidRPr="00033F3F">
              <w:rPr>
                <w:b/>
              </w:rPr>
              <w:t>рік</w:t>
            </w:r>
            <w:proofErr w:type="spellEnd"/>
          </w:p>
          <w:p w14:paraId="22E66419" w14:textId="77777777" w:rsidR="00033F3F" w:rsidRPr="00033F3F" w:rsidRDefault="00033F3F" w:rsidP="00033F3F">
            <w:pPr>
              <w:jc w:val="center"/>
              <w:rPr>
                <w:b/>
              </w:rPr>
            </w:pPr>
            <w:r w:rsidRPr="00033F3F">
              <w:rPr>
                <w:b/>
              </w:rPr>
              <w:t>прогноз</w:t>
            </w:r>
          </w:p>
        </w:tc>
        <w:tc>
          <w:tcPr>
            <w:tcW w:w="592" w:type="pct"/>
            <w:tcBorders>
              <w:bottom w:val="nil"/>
            </w:tcBorders>
            <w:vAlign w:val="bottom"/>
          </w:tcPr>
          <w:p w14:paraId="7B9AD77D" w14:textId="6B3EE0A5" w:rsidR="00033F3F" w:rsidRPr="00033F3F" w:rsidRDefault="00033F3F" w:rsidP="00033F3F">
            <w:pPr>
              <w:jc w:val="center"/>
              <w:rPr>
                <w:b/>
              </w:rPr>
            </w:pPr>
            <w:r w:rsidRPr="00033F3F">
              <w:rPr>
                <w:b/>
              </w:rPr>
              <w:t>20</w:t>
            </w:r>
            <w:r w:rsidR="003A229D">
              <w:rPr>
                <w:b/>
                <w:lang w:val="uk-UA"/>
              </w:rPr>
              <w:t>2</w:t>
            </w:r>
            <w:r w:rsidR="009D5A77">
              <w:rPr>
                <w:b/>
                <w:lang w:val="uk-UA"/>
              </w:rPr>
              <w:t>4</w:t>
            </w:r>
            <w:r w:rsidRPr="00033F3F">
              <w:rPr>
                <w:b/>
              </w:rPr>
              <w:t xml:space="preserve"> </w:t>
            </w:r>
            <w:proofErr w:type="spellStart"/>
            <w:r w:rsidRPr="00033F3F">
              <w:rPr>
                <w:b/>
              </w:rPr>
              <w:t>рік</w:t>
            </w:r>
            <w:proofErr w:type="spellEnd"/>
          </w:p>
          <w:p w14:paraId="7E49D064" w14:textId="460BC5DD" w:rsidR="00033F3F" w:rsidRPr="00033F3F" w:rsidRDefault="00033F3F" w:rsidP="00033F3F">
            <w:pPr>
              <w:jc w:val="center"/>
              <w:rPr>
                <w:b/>
              </w:rPr>
            </w:pPr>
            <w:r w:rsidRPr="00033F3F">
              <w:rPr>
                <w:b/>
              </w:rPr>
              <w:t>у % до 20</w:t>
            </w:r>
            <w:r w:rsidR="003A229D">
              <w:rPr>
                <w:b/>
                <w:lang w:val="uk-UA"/>
              </w:rPr>
              <w:t>2</w:t>
            </w:r>
            <w:r w:rsidR="009D5A77">
              <w:rPr>
                <w:b/>
                <w:lang w:val="uk-UA"/>
              </w:rPr>
              <w:t xml:space="preserve">3 </w:t>
            </w:r>
            <w:r w:rsidRPr="00033F3F">
              <w:rPr>
                <w:b/>
              </w:rPr>
              <w:t>року</w:t>
            </w:r>
          </w:p>
        </w:tc>
      </w:tr>
      <w:tr w:rsidR="002F2C97" w:rsidRPr="00DF4ECF" w14:paraId="2B218E60" w14:textId="77777777" w:rsidTr="000E4583">
        <w:trPr>
          <w:cantSplit/>
        </w:trPr>
        <w:tc>
          <w:tcPr>
            <w:tcW w:w="2421" w:type="pct"/>
            <w:tcBorders>
              <w:bottom w:val="nil"/>
            </w:tcBorders>
          </w:tcPr>
          <w:p w14:paraId="708EA24A" w14:textId="77777777" w:rsidR="002F2C97" w:rsidRPr="00832DAD" w:rsidRDefault="002F2C97" w:rsidP="00FB5D26">
            <w:pPr>
              <w:jc w:val="center"/>
              <w:rPr>
                <w:bCs/>
              </w:rPr>
            </w:pPr>
            <w:r w:rsidRPr="00832DAD">
              <w:rPr>
                <w:bCs/>
              </w:rPr>
              <w:t>1</w:t>
            </w:r>
          </w:p>
        </w:tc>
        <w:tc>
          <w:tcPr>
            <w:tcW w:w="687" w:type="pct"/>
            <w:tcBorders>
              <w:bottom w:val="nil"/>
            </w:tcBorders>
          </w:tcPr>
          <w:p w14:paraId="2AF4F3C9" w14:textId="77777777" w:rsidR="002F2C97" w:rsidRPr="00832DAD" w:rsidRDefault="002F2C97" w:rsidP="00FB5D26">
            <w:pPr>
              <w:jc w:val="center"/>
              <w:rPr>
                <w:bCs/>
              </w:rPr>
            </w:pPr>
            <w:r w:rsidRPr="00832DAD">
              <w:rPr>
                <w:bCs/>
              </w:rPr>
              <w:t>2</w:t>
            </w:r>
          </w:p>
        </w:tc>
        <w:tc>
          <w:tcPr>
            <w:tcW w:w="452" w:type="pct"/>
            <w:tcBorders>
              <w:bottom w:val="nil"/>
            </w:tcBorders>
          </w:tcPr>
          <w:p w14:paraId="12392616" w14:textId="77777777" w:rsidR="002F2C97" w:rsidRPr="00832DAD" w:rsidRDefault="002F2C97" w:rsidP="00FB5D26">
            <w:pPr>
              <w:jc w:val="center"/>
              <w:rPr>
                <w:bCs/>
              </w:rPr>
            </w:pPr>
            <w:r w:rsidRPr="00832DAD">
              <w:rPr>
                <w:bCs/>
              </w:rPr>
              <w:t>3</w:t>
            </w:r>
          </w:p>
        </w:tc>
        <w:tc>
          <w:tcPr>
            <w:tcW w:w="424" w:type="pct"/>
            <w:shd w:val="clear" w:color="auto" w:fill="auto"/>
          </w:tcPr>
          <w:p w14:paraId="3576D915" w14:textId="77777777" w:rsidR="002F2C97" w:rsidRPr="00832DAD" w:rsidRDefault="002F2C97" w:rsidP="00FB5D26">
            <w:pPr>
              <w:jc w:val="center"/>
              <w:rPr>
                <w:bCs/>
              </w:rPr>
            </w:pPr>
            <w:r w:rsidRPr="00832DAD">
              <w:rPr>
                <w:bCs/>
              </w:rPr>
              <w:t>4</w:t>
            </w:r>
          </w:p>
        </w:tc>
        <w:tc>
          <w:tcPr>
            <w:tcW w:w="424" w:type="pct"/>
            <w:shd w:val="clear" w:color="auto" w:fill="auto"/>
          </w:tcPr>
          <w:p w14:paraId="2B72D239" w14:textId="77777777" w:rsidR="002F2C97" w:rsidRPr="00832DAD" w:rsidRDefault="002F2C97" w:rsidP="00FB5D26">
            <w:pPr>
              <w:jc w:val="center"/>
              <w:rPr>
                <w:bCs/>
              </w:rPr>
            </w:pPr>
            <w:r w:rsidRPr="00832DAD">
              <w:rPr>
                <w:bCs/>
              </w:rPr>
              <w:t>5</w:t>
            </w:r>
          </w:p>
        </w:tc>
        <w:tc>
          <w:tcPr>
            <w:tcW w:w="592" w:type="pct"/>
            <w:tcBorders>
              <w:bottom w:val="nil"/>
            </w:tcBorders>
            <w:vAlign w:val="bottom"/>
          </w:tcPr>
          <w:p w14:paraId="6EF79525" w14:textId="77777777" w:rsidR="002F2C97" w:rsidRPr="00832DAD" w:rsidRDefault="002F2C97" w:rsidP="00FB5D26">
            <w:pPr>
              <w:jc w:val="center"/>
              <w:rPr>
                <w:bCs/>
              </w:rPr>
            </w:pPr>
            <w:r w:rsidRPr="00832DAD">
              <w:rPr>
                <w:bCs/>
              </w:rPr>
              <w:t>6</w:t>
            </w:r>
          </w:p>
        </w:tc>
      </w:tr>
      <w:tr w:rsidR="009D5A77" w:rsidRPr="00DF4ECF" w14:paraId="0DD21D2A" w14:textId="77777777" w:rsidTr="002E1A23">
        <w:trPr>
          <w:cantSplit/>
          <w:trHeight w:val="312"/>
        </w:trPr>
        <w:tc>
          <w:tcPr>
            <w:tcW w:w="2421" w:type="pct"/>
          </w:tcPr>
          <w:p w14:paraId="415FBBF0" w14:textId="276884FC" w:rsidR="009D5A77" w:rsidRPr="0004388B" w:rsidRDefault="009D5A77" w:rsidP="009D5A77">
            <w:pPr>
              <w:pStyle w:val="Style3"/>
              <w:widowControl/>
              <w:spacing w:line="240" w:lineRule="auto"/>
              <w:rPr>
                <w:lang w:val="uk-UA"/>
              </w:rPr>
            </w:pPr>
            <w:r>
              <w:rPr>
                <w:lang w:val="uk-UA"/>
              </w:rPr>
              <w:t xml:space="preserve">1. </w:t>
            </w:r>
            <w:proofErr w:type="spellStart"/>
            <w:r>
              <w:t>Надходження</w:t>
            </w:r>
            <w:proofErr w:type="spellEnd"/>
            <w:r>
              <w:t xml:space="preserve"> </w:t>
            </w:r>
            <w:proofErr w:type="spellStart"/>
            <w:r w:rsidRPr="0004388B">
              <w:t>податків</w:t>
            </w:r>
            <w:proofErr w:type="spellEnd"/>
            <w:r w:rsidRPr="0004388B">
              <w:t xml:space="preserve"> </w:t>
            </w:r>
            <w:proofErr w:type="spellStart"/>
            <w:r w:rsidRPr="0004388B">
              <w:t>зборів</w:t>
            </w:r>
            <w:proofErr w:type="spellEnd"/>
            <w:r w:rsidRPr="0004388B">
              <w:t xml:space="preserve"> та </w:t>
            </w:r>
            <w:proofErr w:type="spellStart"/>
            <w:r w:rsidRPr="0004388B">
              <w:t>інших</w:t>
            </w:r>
            <w:proofErr w:type="spellEnd"/>
            <w:r w:rsidRPr="0004388B">
              <w:t xml:space="preserve"> </w:t>
            </w:r>
            <w:proofErr w:type="spellStart"/>
            <w:r w:rsidRPr="0004388B">
              <w:t>обов</w:t>
            </w:r>
            <w:proofErr w:type="spellEnd"/>
            <w:r>
              <w:rPr>
                <w:lang w:val="uk-UA"/>
              </w:rPr>
              <w:t>’</w:t>
            </w:r>
            <w:proofErr w:type="spellStart"/>
            <w:r w:rsidRPr="0004388B">
              <w:t>язкових</w:t>
            </w:r>
            <w:proofErr w:type="spellEnd"/>
            <w:r w:rsidRPr="0004388B">
              <w:t xml:space="preserve"> </w:t>
            </w:r>
            <w:proofErr w:type="spellStart"/>
            <w:r w:rsidRPr="0004388B">
              <w:t>платежів</w:t>
            </w:r>
            <w:proofErr w:type="spellEnd"/>
            <w:r w:rsidRPr="0004388B">
              <w:t xml:space="preserve"> до бюджету </w:t>
            </w:r>
            <w:proofErr w:type="spellStart"/>
            <w:r w:rsidRPr="0004388B">
              <w:t>міської</w:t>
            </w:r>
            <w:proofErr w:type="spellEnd"/>
            <w:r w:rsidRPr="0004388B">
              <w:t xml:space="preserve"> </w:t>
            </w:r>
            <w:proofErr w:type="spellStart"/>
            <w:r w:rsidRPr="0004388B">
              <w:t>територіальної</w:t>
            </w:r>
            <w:proofErr w:type="spellEnd"/>
            <w:r w:rsidRPr="0004388B">
              <w:t xml:space="preserve"> </w:t>
            </w:r>
            <w:proofErr w:type="spellStart"/>
            <w:r w:rsidRPr="0004388B">
              <w:t>громади</w:t>
            </w:r>
            <w:proofErr w:type="spellEnd"/>
            <w:r w:rsidRPr="0004388B">
              <w:t xml:space="preserve"> (</w:t>
            </w:r>
            <w:proofErr w:type="spellStart"/>
            <w:r w:rsidRPr="0004388B">
              <w:t>загальний</w:t>
            </w:r>
            <w:proofErr w:type="spellEnd"/>
            <w:r w:rsidRPr="0004388B">
              <w:t xml:space="preserve"> фонд</w:t>
            </w:r>
            <w:r w:rsidRPr="0004388B">
              <w:rPr>
                <w:lang w:val="uk-UA"/>
              </w:rPr>
              <w:t>)</w:t>
            </w:r>
          </w:p>
        </w:tc>
        <w:tc>
          <w:tcPr>
            <w:tcW w:w="687" w:type="pct"/>
          </w:tcPr>
          <w:p w14:paraId="10B9AF78" w14:textId="77777777" w:rsidR="009D5A77" w:rsidRDefault="009D5A77" w:rsidP="009D5A77">
            <w:pPr>
              <w:pStyle w:val="Style3"/>
              <w:widowControl/>
              <w:spacing w:line="240" w:lineRule="auto"/>
              <w:jc w:val="center"/>
            </w:pPr>
            <w:r>
              <w:rPr>
                <w:lang w:val="uk-UA"/>
              </w:rPr>
              <w:t>т</w:t>
            </w:r>
            <w:proofErr w:type="spellStart"/>
            <w:r>
              <w:t>ис.грн</w:t>
            </w:r>
            <w:proofErr w:type="spellEnd"/>
          </w:p>
        </w:tc>
        <w:tc>
          <w:tcPr>
            <w:tcW w:w="452" w:type="pct"/>
            <w:vAlign w:val="center"/>
          </w:tcPr>
          <w:p w14:paraId="3E8D5ACC" w14:textId="60B255D2" w:rsidR="009D5A77" w:rsidRPr="00E0308E" w:rsidRDefault="009D5A77" w:rsidP="009D5A77">
            <w:pPr>
              <w:pStyle w:val="Style3"/>
              <w:widowControl/>
              <w:spacing w:line="240" w:lineRule="auto"/>
              <w:jc w:val="center"/>
            </w:pPr>
            <w:r w:rsidRPr="00F303D5">
              <w:t>566979,4</w:t>
            </w:r>
          </w:p>
        </w:tc>
        <w:tc>
          <w:tcPr>
            <w:tcW w:w="424" w:type="pct"/>
            <w:shd w:val="clear" w:color="auto" w:fill="auto"/>
            <w:vAlign w:val="center"/>
          </w:tcPr>
          <w:p w14:paraId="4FE11388" w14:textId="45DD9DD9" w:rsidR="009D5A77" w:rsidRPr="009D5A77" w:rsidRDefault="009D5A77" w:rsidP="009D5A77">
            <w:pPr>
              <w:pStyle w:val="Style3"/>
              <w:widowControl/>
              <w:spacing w:line="240" w:lineRule="auto"/>
              <w:jc w:val="center"/>
              <w:rPr>
                <w:lang w:val="uk-UA"/>
              </w:rPr>
            </w:pPr>
            <w:r>
              <w:rPr>
                <w:lang w:val="uk-UA"/>
              </w:rPr>
              <w:t>353885,3</w:t>
            </w:r>
          </w:p>
        </w:tc>
        <w:tc>
          <w:tcPr>
            <w:tcW w:w="424" w:type="pct"/>
            <w:shd w:val="clear" w:color="auto" w:fill="auto"/>
            <w:vAlign w:val="center"/>
          </w:tcPr>
          <w:p w14:paraId="08B736EE" w14:textId="332AC771" w:rsidR="009D5A77" w:rsidRPr="009D5A77" w:rsidRDefault="009D5A77" w:rsidP="009D5A77">
            <w:pPr>
              <w:pStyle w:val="Style3"/>
              <w:widowControl/>
              <w:spacing w:line="240" w:lineRule="auto"/>
              <w:jc w:val="center"/>
              <w:rPr>
                <w:lang w:val="uk-UA"/>
              </w:rPr>
            </w:pPr>
            <w:r>
              <w:rPr>
                <w:lang w:val="uk-UA"/>
              </w:rPr>
              <w:t>512149,2</w:t>
            </w:r>
          </w:p>
        </w:tc>
        <w:tc>
          <w:tcPr>
            <w:tcW w:w="592" w:type="pct"/>
            <w:vAlign w:val="center"/>
          </w:tcPr>
          <w:p w14:paraId="77C2F8DD" w14:textId="2DD27379" w:rsidR="009D5A77" w:rsidRPr="009D5A77" w:rsidRDefault="009D5A77" w:rsidP="009D5A77">
            <w:pPr>
              <w:pStyle w:val="Style3"/>
              <w:widowControl/>
              <w:spacing w:line="240" w:lineRule="auto"/>
              <w:jc w:val="center"/>
              <w:rPr>
                <w:lang w:val="uk-UA"/>
              </w:rPr>
            </w:pPr>
            <w:r>
              <w:rPr>
                <w:lang w:val="uk-UA"/>
              </w:rPr>
              <w:t>144,7</w:t>
            </w:r>
          </w:p>
        </w:tc>
      </w:tr>
      <w:tr w:rsidR="009D5A77" w:rsidRPr="00DF4ECF" w14:paraId="2B6F8824" w14:textId="77777777" w:rsidTr="000E4583">
        <w:trPr>
          <w:cantSplit/>
          <w:trHeight w:val="607"/>
        </w:trPr>
        <w:tc>
          <w:tcPr>
            <w:tcW w:w="2421" w:type="pct"/>
          </w:tcPr>
          <w:p w14:paraId="3215C64C" w14:textId="77777777" w:rsidR="009D5A77" w:rsidRPr="0004388B" w:rsidRDefault="009D5A77" w:rsidP="009D5A77">
            <w:r w:rsidRPr="00162EFD">
              <w:t xml:space="preserve">2. </w:t>
            </w:r>
            <w:proofErr w:type="spellStart"/>
            <w:r w:rsidRPr="00162EFD">
              <w:t>Обсяг</w:t>
            </w:r>
            <w:proofErr w:type="spellEnd"/>
            <w:r w:rsidRPr="00162EFD">
              <w:t xml:space="preserve"> </w:t>
            </w:r>
            <w:proofErr w:type="spellStart"/>
            <w:r w:rsidRPr="00162EFD">
              <w:t>реалізованої</w:t>
            </w:r>
            <w:proofErr w:type="spellEnd"/>
            <w:r w:rsidRPr="00162EFD">
              <w:t xml:space="preserve"> </w:t>
            </w:r>
            <w:proofErr w:type="spellStart"/>
            <w:r w:rsidRPr="00162EFD">
              <w:t>промислової</w:t>
            </w:r>
            <w:proofErr w:type="spellEnd"/>
            <w:r w:rsidRPr="00162EFD">
              <w:t xml:space="preserve"> </w:t>
            </w:r>
            <w:proofErr w:type="spellStart"/>
            <w:r w:rsidRPr="00162EFD">
              <w:t>продукції</w:t>
            </w:r>
            <w:proofErr w:type="spellEnd"/>
            <w:r w:rsidRPr="0004388B">
              <w:t xml:space="preserve"> </w:t>
            </w:r>
          </w:p>
        </w:tc>
        <w:tc>
          <w:tcPr>
            <w:tcW w:w="687" w:type="pct"/>
          </w:tcPr>
          <w:p w14:paraId="086514F9" w14:textId="77777777" w:rsidR="009D5A77" w:rsidRPr="00893F0D" w:rsidRDefault="009D5A77" w:rsidP="009D5A77">
            <w:pPr>
              <w:jc w:val="center"/>
            </w:pPr>
          </w:p>
          <w:p w14:paraId="28E25340" w14:textId="77777777" w:rsidR="009D5A77" w:rsidRPr="00893F0D" w:rsidRDefault="009D5A77" w:rsidP="009D5A77">
            <w:pPr>
              <w:jc w:val="center"/>
            </w:pPr>
            <w:r w:rsidRPr="00893F0D">
              <w:t xml:space="preserve">тис. </w:t>
            </w:r>
            <w:r w:rsidRPr="00893F0D">
              <w:rPr>
                <w:lang w:val="uk-UA"/>
              </w:rPr>
              <w:t>г</w:t>
            </w:r>
            <w:proofErr w:type="spellStart"/>
            <w:r w:rsidRPr="00893F0D">
              <w:t>рн</w:t>
            </w:r>
            <w:proofErr w:type="spellEnd"/>
          </w:p>
        </w:tc>
        <w:tc>
          <w:tcPr>
            <w:tcW w:w="452" w:type="pct"/>
            <w:vAlign w:val="center"/>
          </w:tcPr>
          <w:p w14:paraId="0DA079F9" w14:textId="34934E8E" w:rsidR="009D5A77" w:rsidRPr="00E0308E" w:rsidRDefault="009D5A77" w:rsidP="009D5A77">
            <w:pPr>
              <w:jc w:val="center"/>
              <w:rPr>
                <w:lang w:val="uk-UA"/>
              </w:rPr>
            </w:pPr>
            <w:r>
              <w:rPr>
                <w:lang w:val="uk-UA"/>
              </w:rPr>
              <w:t>2516182,3</w:t>
            </w:r>
          </w:p>
        </w:tc>
        <w:tc>
          <w:tcPr>
            <w:tcW w:w="424" w:type="pct"/>
            <w:shd w:val="clear" w:color="auto" w:fill="auto"/>
            <w:vAlign w:val="center"/>
          </w:tcPr>
          <w:p w14:paraId="6073F004" w14:textId="40DA4F99" w:rsidR="009D5A77" w:rsidRPr="00893F0D" w:rsidRDefault="009D5A77" w:rsidP="009D5A77">
            <w:pPr>
              <w:jc w:val="center"/>
              <w:rPr>
                <w:lang w:val="uk-UA"/>
              </w:rPr>
            </w:pPr>
            <w:r>
              <w:rPr>
                <w:lang w:val="uk-UA"/>
              </w:rPr>
              <w:t>2678988,2</w:t>
            </w:r>
          </w:p>
        </w:tc>
        <w:tc>
          <w:tcPr>
            <w:tcW w:w="424" w:type="pct"/>
            <w:shd w:val="clear" w:color="auto" w:fill="auto"/>
            <w:vAlign w:val="center"/>
          </w:tcPr>
          <w:p w14:paraId="5ACBA9E2" w14:textId="2F2BFC59" w:rsidR="009D5A77" w:rsidRPr="00B16F03" w:rsidRDefault="009D5A77" w:rsidP="009D5A77">
            <w:pPr>
              <w:jc w:val="center"/>
              <w:rPr>
                <w:lang w:val="uk-UA"/>
              </w:rPr>
            </w:pPr>
            <w:r>
              <w:rPr>
                <w:lang w:val="uk-UA"/>
              </w:rPr>
              <w:t>2856123,2</w:t>
            </w:r>
          </w:p>
        </w:tc>
        <w:tc>
          <w:tcPr>
            <w:tcW w:w="592" w:type="pct"/>
            <w:vAlign w:val="center"/>
          </w:tcPr>
          <w:p w14:paraId="52413A89" w14:textId="3DAEC769" w:rsidR="009D5A77" w:rsidRPr="00B16F03" w:rsidRDefault="009D5A77" w:rsidP="009D5A77">
            <w:pPr>
              <w:jc w:val="center"/>
              <w:rPr>
                <w:lang w:val="uk-UA"/>
              </w:rPr>
            </w:pPr>
            <w:r>
              <w:rPr>
                <w:lang w:val="uk-UA"/>
              </w:rPr>
              <w:t>106,6</w:t>
            </w:r>
          </w:p>
        </w:tc>
      </w:tr>
      <w:tr w:rsidR="009D5A77" w:rsidRPr="00DF4ECF" w14:paraId="75352949" w14:textId="77777777" w:rsidTr="000E4583">
        <w:trPr>
          <w:cantSplit/>
          <w:trHeight w:val="559"/>
        </w:trPr>
        <w:tc>
          <w:tcPr>
            <w:tcW w:w="2421" w:type="pct"/>
            <w:tcBorders>
              <w:top w:val="single" w:sz="4" w:space="0" w:color="auto"/>
            </w:tcBorders>
          </w:tcPr>
          <w:p w14:paraId="3C3F2ED1" w14:textId="2BB00478" w:rsidR="009D5A77" w:rsidRPr="00564380" w:rsidRDefault="009D5A77" w:rsidP="009D5A77">
            <w:r>
              <w:rPr>
                <w:lang w:val="uk-UA"/>
              </w:rPr>
              <w:t>3</w:t>
            </w:r>
            <w:r w:rsidRPr="00564380">
              <w:t xml:space="preserve">. </w:t>
            </w:r>
            <w:proofErr w:type="spellStart"/>
            <w:r w:rsidRPr="00564380">
              <w:t>Введення</w:t>
            </w:r>
            <w:proofErr w:type="spellEnd"/>
            <w:r w:rsidRPr="00564380">
              <w:t xml:space="preserve"> в </w:t>
            </w:r>
            <w:proofErr w:type="spellStart"/>
            <w:r w:rsidRPr="00564380">
              <w:t>дію</w:t>
            </w:r>
            <w:proofErr w:type="spellEnd"/>
            <w:r w:rsidRPr="00564380">
              <w:t xml:space="preserve"> </w:t>
            </w:r>
            <w:proofErr w:type="spellStart"/>
            <w:r w:rsidRPr="00564380">
              <w:t>потужностей</w:t>
            </w:r>
            <w:proofErr w:type="spellEnd"/>
            <w:r w:rsidRPr="00564380">
              <w:t>:</w:t>
            </w:r>
          </w:p>
          <w:p w14:paraId="5EF3CCC9" w14:textId="77777777" w:rsidR="009D5A77" w:rsidRPr="00564380" w:rsidRDefault="009D5A77" w:rsidP="009D5A77">
            <w:proofErr w:type="spellStart"/>
            <w:r w:rsidRPr="00564380">
              <w:t>загальна</w:t>
            </w:r>
            <w:proofErr w:type="spellEnd"/>
            <w:r w:rsidRPr="00564380">
              <w:t xml:space="preserve"> </w:t>
            </w:r>
            <w:proofErr w:type="spellStart"/>
            <w:r w:rsidRPr="00564380">
              <w:t>площа</w:t>
            </w:r>
            <w:proofErr w:type="spellEnd"/>
            <w:r w:rsidRPr="00564380">
              <w:t xml:space="preserve"> </w:t>
            </w:r>
            <w:proofErr w:type="spellStart"/>
            <w:r w:rsidRPr="00564380">
              <w:t>житла</w:t>
            </w:r>
            <w:proofErr w:type="spellEnd"/>
          </w:p>
        </w:tc>
        <w:tc>
          <w:tcPr>
            <w:tcW w:w="687" w:type="pct"/>
            <w:tcBorders>
              <w:top w:val="single" w:sz="4" w:space="0" w:color="auto"/>
            </w:tcBorders>
          </w:tcPr>
          <w:p w14:paraId="4A041216" w14:textId="77777777" w:rsidR="009D5A77" w:rsidRPr="00564380" w:rsidRDefault="009D5A77" w:rsidP="009D5A77">
            <w:pPr>
              <w:jc w:val="center"/>
            </w:pPr>
            <w:r w:rsidRPr="00564380">
              <w:t>тис. кв. м</w:t>
            </w:r>
          </w:p>
        </w:tc>
        <w:tc>
          <w:tcPr>
            <w:tcW w:w="452" w:type="pct"/>
          </w:tcPr>
          <w:p w14:paraId="1936B262" w14:textId="12395B54" w:rsidR="009D5A77" w:rsidRPr="00564380" w:rsidRDefault="009D5A77" w:rsidP="009D5A77">
            <w:pPr>
              <w:jc w:val="center"/>
              <w:rPr>
                <w:lang w:val="uk-UA"/>
              </w:rPr>
            </w:pPr>
            <w:r>
              <w:rPr>
                <w:lang w:val="uk-UA"/>
              </w:rPr>
              <w:t>6,1</w:t>
            </w:r>
          </w:p>
        </w:tc>
        <w:tc>
          <w:tcPr>
            <w:tcW w:w="424" w:type="pct"/>
          </w:tcPr>
          <w:p w14:paraId="62660BA7" w14:textId="7F9DDCC4" w:rsidR="009D5A77" w:rsidRPr="00564380" w:rsidRDefault="009D5A77" w:rsidP="009D5A77">
            <w:pPr>
              <w:jc w:val="center"/>
              <w:rPr>
                <w:lang w:val="uk-UA"/>
              </w:rPr>
            </w:pPr>
            <w:r>
              <w:rPr>
                <w:lang w:val="uk-UA"/>
              </w:rPr>
              <w:t>4,0</w:t>
            </w:r>
          </w:p>
        </w:tc>
        <w:tc>
          <w:tcPr>
            <w:tcW w:w="424" w:type="pct"/>
          </w:tcPr>
          <w:p w14:paraId="7FD9EC64" w14:textId="6EDDDE3D" w:rsidR="009D5A77" w:rsidRPr="00564380" w:rsidRDefault="009D5A77" w:rsidP="009D5A77">
            <w:pPr>
              <w:jc w:val="center"/>
              <w:rPr>
                <w:lang w:val="uk-UA"/>
              </w:rPr>
            </w:pPr>
            <w:r>
              <w:rPr>
                <w:lang w:val="uk-UA"/>
              </w:rPr>
              <w:t>4,1</w:t>
            </w:r>
          </w:p>
        </w:tc>
        <w:tc>
          <w:tcPr>
            <w:tcW w:w="592" w:type="pct"/>
          </w:tcPr>
          <w:p w14:paraId="664EB9A7" w14:textId="2927DA6C" w:rsidR="009D5A77" w:rsidRPr="00564380" w:rsidRDefault="009D5A77" w:rsidP="009D5A77">
            <w:pPr>
              <w:jc w:val="center"/>
              <w:rPr>
                <w:lang w:val="uk-UA"/>
              </w:rPr>
            </w:pPr>
            <w:r>
              <w:rPr>
                <w:lang w:val="uk-UA"/>
              </w:rPr>
              <w:t>100,8</w:t>
            </w:r>
          </w:p>
        </w:tc>
      </w:tr>
      <w:tr w:rsidR="009D5A77" w:rsidRPr="00DF4ECF" w14:paraId="64E4E895" w14:textId="77777777" w:rsidTr="000E4583">
        <w:trPr>
          <w:cantSplit/>
          <w:trHeight w:val="269"/>
        </w:trPr>
        <w:tc>
          <w:tcPr>
            <w:tcW w:w="2421" w:type="pct"/>
            <w:tcBorders>
              <w:top w:val="single" w:sz="4" w:space="0" w:color="auto"/>
            </w:tcBorders>
          </w:tcPr>
          <w:p w14:paraId="137DCBC2" w14:textId="77777777" w:rsidR="009D5A77" w:rsidRPr="00564380" w:rsidRDefault="009D5A77" w:rsidP="009D5A77">
            <w:r w:rsidRPr="00564380">
              <w:t xml:space="preserve">з них </w:t>
            </w:r>
            <w:proofErr w:type="spellStart"/>
            <w:r w:rsidRPr="00564380">
              <w:t>індивідуального</w:t>
            </w:r>
            <w:proofErr w:type="spellEnd"/>
          </w:p>
        </w:tc>
        <w:tc>
          <w:tcPr>
            <w:tcW w:w="687" w:type="pct"/>
            <w:tcBorders>
              <w:top w:val="single" w:sz="4" w:space="0" w:color="auto"/>
            </w:tcBorders>
          </w:tcPr>
          <w:p w14:paraId="5BFE9D3A" w14:textId="77777777" w:rsidR="009D5A77" w:rsidRPr="00564380" w:rsidRDefault="009D5A77" w:rsidP="009D5A77">
            <w:pPr>
              <w:jc w:val="center"/>
            </w:pPr>
            <w:r w:rsidRPr="00564380">
              <w:t>- " -</w:t>
            </w:r>
          </w:p>
        </w:tc>
        <w:tc>
          <w:tcPr>
            <w:tcW w:w="452" w:type="pct"/>
          </w:tcPr>
          <w:p w14:paraId="51E2AC69" w14:textId="3D7172C4" w:rsidR="009D5A77" w:rsidRPr="00564380" w:rsidRDefault="009D5A77" w:rsidP="009D5A77">
            <w:pPr>
              <w:jc w:val="center"/>
              <w:rPr>
                <w:lang w:val="uk-UA"/>
              </w:rPr>
            </w:pPr>
            <w:r>
              <w:rPr>
                <w:lang w:val="uk-UA"/>
              </w:rPr>
              <w:t>5,1</w:t>
            </w:r>
          </w:p>
        </w:tc>
        <w:tc>
          <w:tcPr>
            <w:tcW w:w="424" w:type="pct"/>
          </w:tcPr>
          <w:p w14:paraId="7FFD1906" w14:textId="5CA7E00F" w:rsidR="009D5A77" w:rsidRPr="00564380" w:rsidRDefault="009D5A77" w:rsidP="009D5A77">
            <w:pPr>
              <w:jc w:val="center"/>
              <w:rPr>
                <w:lang w:val="uk-UA"/>
              </w:rPr>
            </w:pPr>
            <w:r>
              <w:rPr>
                <w:lang w:val="uk-UA"/>
              </w:rPr>
              <w:t>2,7</w:t>
            </w:r>
          </w:p>
        </w:tc>
        <w:tc>
          <w:tcPr>
            <w:tcW w:w="424" w:type="pct"/>
          </w:tcPr>
          <w:p w14:paraId="2BB5F610" w14:textId="70D77941" w:rsidR="009D5A77" w:rsidRPr="00564380" w:rsidRDefault="009D5A77" w:rsidP="009D5A77">
            <w:pPr>
              <w:jc w:val="center"/>
              <w:rPr>
                <w:lang w:val="uk-UA"/>
              </w:rPr>
            </w:pPr>
            <w:r>
              <w:rPr>
                <w:lang w:val="uk-UA"/>
              </w:rPr>
              <w:t>3,0</w:t>
            </w:r>
          </w:p>
        </w:tc>
        <w:tc>
          <w:tcPr>
            <w:tcW w:w="592" w:type="pct"/>
          </w:tcPr>
          <w:p w14:paraId="7EAD9974" w14:textId="1A1EE033" w:rsidR="009D5A77" w:rsidRPr="00564380" w:rsidRDefault="009D5A77" w:rsidP="009D5A77">
            <w:pPr>
              <w:jc w:val="center"/>
              <w:rPr>
                <w:lang w:val="uk-UA"/>
              </w:rPr>
            </w:pPr>
            <w:r>
              <w:rPr>
                <w:lang w:val="uk-UA"/>
              </w:rPr>
              <w:t>108,0</w:t>
            </w:r>
          </w:p>
        </w:tc>
      </w:tr>
      <w:tr w:rsidR="00957841" w:rsidRPr="00DF4ECF" w14:paraId="459A4574" w14:textId="77777777" w:rsidTr="009916C0">
        <w:trPr>
          <w:cantSplit/>
          <w:trHeight w:val="274"/>
        </w:trPr>
        <w:tc>
          <w:tcPr>
            <w:tcW w:w="2421" w:type="pct"/>
            <w:tcBorders>
              <w:top w:val="single" w:sz="4" w:space="0" w:color="auto"/>
            </w:tcBorders>
          </w:tcPr>
          <w:p w14:paraId="3CBB7645" w14:textId="41F3FD14" w:rsidR="00957841" w:rsidRPr="004F47EF" w:rsidRDefault="00957841" w:rsidP="00957841">
            <w:r w:rsidRPr="004F47EF">
              <w:rPr>
                <w:lang w:val="uk-UA"/>
              </w:rPr>
              <w:t>4</w:t>
            </w:r>
            <w:r w:rsidRPr="004F47EF">
              <w:t xml:space="preserve">. </w:t>
            </w:r>
            <w:bookmarkStart w:id="3" w:name="_Hlk91056103"/>
            <w:proofErr w:type="spellStart"/>
            <w:r w:rsidRPr="004F47EF">
              <w:t>Обсяг</w:t>
            </w:r>
            <w:proofErr w:type="spellEnd"/>
            <w:r w:rsidRPr="004F47EF">
              <w:t xml:space="preserve"> </w:t>
            </w:r>
            <w:proofErr w:type="spellStart"/>
            <w:r w:rsidRPr="004F47EF">
              <w:t>експорту</w:t>
            </w:r>
            <w:proofErr w:type="spellEnd"/>
            <w:r w:rsidRPr="004F47EF">
              <w:t xml:space="preserve"> </w:t>
            </w:r>
            <w:proofErr w:type="spellStart"/>
            <w:r w:rsidRPr="004F47EF">
              <w:t>товарів</w:t>
            </w:r>
            <w:bookmarkEnd w:id="3"/>
            <w:proofErr w:type="spellEnd"/>
          </w:p>
        </w:tc>
        <w:tc>
          <w:tcPr>
            <w:tcW w:w="687" w:type="pct"/>
            <w:tcBorders>
              <w:top w:val="single" w:sz="4" w:space="0" w:color="auto"/>
            </w:tcBorders>
          </w:tcPr>
          <w:p w14:paraId="7EB4FC3F" w14:textId="77777777" w:rsidR="00957841" w:rsidRPr="001A724E" w:rsidRDefault="00957841" w:rsidP="00957841">
            <w:pPr>
              <w:jc w:val="center"/>
            </w:pPr>
            <w:bookmarkStart w:id="4" w:name="_Hlk91056133"/>
            <w:r w:rsidRPr="001A724E">
              <w:rPr>
                <w:lang w:val="uk-UA"/>
              </w:rPr>
              <w:t>тис</w:t>
            </w:r>
            <w:r w:rsidRPr="001A724E">
              <w:t>. дол. США</w:t>
            </w:r>
            <w:bookmarkEnd w:id="4"/>
          </w:p>
        </w:tc>
        <w:tc>
          <w:tcPr>
            <w:tcW w:w="452" w:type="pct"/>
            <w:tcBorders>
              <w:top w:val="single" w:sz="4" w:space="0" w:color="auto"/>
            </w:tcBorders>
            <w:vAlign w:val="center"/>
          </w:tcPr>
          <w:p w14:paraId="003DEC29" w14:textId="444CAD75" w:rsidR="00957841" w:rsidRPr="007015BE" w:rsidRDefault="00957841" w:rsidP="00957841">
            <w:pPr>
              <w:jc w:val="center"/>
              <w:rPr>
                <w:lang w:val="uk-UA"/>
              </w:rPr>
            </w:pPr>
            <w:r w:rsidRPr="007866DD">
              <w:rPr>
                <w:lang w:val="uk-UA"/>
              </w:rPr>
              <w:t>26185,3</w:t>
            </w:r>
          </w:p>
        </w:tc>
        <w:tc>
          <w:tcPr>
            <w:tcW w:w="424" w:type="pct"/>
            <w:tcBorders>
              <w:top w:val="single" w:sz="4" w:space="0" w:color="auto"/>
            </w:tcBorders>
            <w:shd w:val="clear" w:color="auto" w:fill="auto"/>
          </w:tcPr>
          <w:p w14:paraId="62998A54" w14:textId="6E22BDD1" w:rsidR="00957841" w:rsidRPr="007866DD" w:rsidRDefault="00957841" w:rsidP="00957841">
            <w:pPr>
              <w:jc w:val="center"/>
              <w:rPr>
                <w:lang w:val="uk-UA"/>
              </w:rPr>
            </w:pPr>
            <w:r w:rsidRPr="00EF1F72">
              <w:t>25132,1</w:t>
            </w:r>
          </w:p>
        </w:tc>
        <w:tc>
          <w:tcPr>
            <w:tcW w:w="424" w:type="pct"/>
            <w:tcBorders>
              <w:top w:val="single" w:sz="4" w:space="0" w:color="auto"/>
            </w:tcBorders>
            <w:shd w:val="clear" w:color="auto" w:fill="auto"/>
          </w:tcPr>
          <w:p w14:paraId="375CA384" w14:textId="45D8ED31" w:rsidR="00957841" w:rsidRPr="007866DD" w:rsidRDefault="00957841" w:rsidP="00957841">
            <w:pPr>
              <w:jc w:val="center"/>
              <w:rPr>
                <w:lang w:val="uk-UA"/>
              </w:rPr>
            </w:pPr>
            <w:r w:rsidRPr="00EF1F72">
              <w:t>26125,3</w:t>
            </w:r>
          </w:p>
        </w:tc>
        <w:tc>
          <w:tcPr>
            <w:tcW w:w="592" w:type="pct"/>
            <w:tcBorders>
              <w:top w:val="single" w:sz="4" w:space="0" w:color="auto"/>
            </w:tcBorders>
          </w:tcPr>
          <w:p w14:paraId="77F9CF7F" w14:textId="698604A5" w:rsidR="00957841" w:rsidRPr="007866DD" w:rsidRDefault="00957841" w:rsidP="00957841">
            <w:pPr>
              <w:jc w:val="center"/>
              <w:rPr>
                <w:lang w:val="uk-UA"/>
              </w:rPr>
            </w:pPr>
            <w:r w:rsidRPr="00EF1F72">
              <w:t>103,9</w:t>
            </w:r>
          </w:p>
        </w:tc>
      </w:tr>
      <w:tr w:rsidR="00957841" w:rsidRPr="00DF4ECF" w14:paraId="5120E5AC" w14:textId="77777777" w:rsidTr="009916C0">
        <w:trPr>
          <w:cantSplit/>
          <w:trHeight w:val="405"/>
        </w:trPr>
        <w:tc>
          <w:tcPr>
            <w:tcW w:w="2421" w:type="pct"/>
            <w:tcBorders>
              <w:top w:val="single" w:sz="4" w:space="0" w:color="auto"/>
            </w:tcBorders>
            <w:vAlign w:val="bottom"/>
          </w:tcPr>
          <w:p w14:paraId="4A6758F8" w14:textId="7726FA31" w:rsidR="00957841" w:rsidRPr="004F47EF" w:rsidRDefault="00957841" w:rsidP="00957841">
            <w:r w:rsidRPr="004F47EF">
              <w:rPr>
                <w:lang w:val="uk-UA"/>
              </w:rPr>
              <w:t>5</w:t>
            </w:r>
            <w:r w:rsidRPr="004F47EF">
              <w:t xml:space="preserve">. </w:t>
            </w:r>
            <w:bookmarkStart w:id="5" w:name="_Hlk91056113"/>
            <w:proofErr w:type="spellStart"/>
            <w:r w:rsidRPr="004F47EF">
              <w:t>Обсяг</w:t>
            </w:r>
            <w:proofErr w:type="spellEnd"/>
            <w:r w:rsidRPr="004F47EF">
              <w:t xml:space="preserve"> </w:t>
            </w:r>
            <w:proofErr w:type="spellStart"/>
            <w:r w:rsidRPr="004F47EF">
              <w:t>імпорту</w:t>
            </w:r>
            <w:proofErr w:type="spellEnd"/>
            <w:r w:rsidRPr="004F47EF">
              <w:t xml:space="preserve"> </w:t>
            </w:r>
            <w:proofErr w:type="spellStart"/>
            <w:r w:rsidRPr="004F47EF">
              <w:t>товарів</w:t>
            </w:r>
            <w:bookmarkEnd w:id="5"/>
            <w:proofErr w:type="spellEnd"/>
          </w:p>
        </w:tc>
        <w:tc>
          <w:tcPr>
            <w:tcW w:w="687" w:type="pct"/>
            <w:tcBorders>
              <w:top w:val="single" w:sz="4" w:space="0" w:color="auto"/>
            </w:tcBorders>
          </w:tcPr>
          <w:p w14:paraId="79CCF629" w14:textId="77777777" w:rsidR="00957841" w:rsidRPr="001A724E" w:rsidRDefault="00957841" w:rsidP="00957841">
            <w:pPr>
              <w:jc w:val="center"/>
            </w:pPr>
            <w:r w:rsidRPr="001A724E">
              <w:rPr>
                <w:lang w:val="uk-UA"/>
              </w:rPr>
              <w:t>тис</w:t>
            </w:r>
            <w:r w:rsidRPr="001A724E">
              <w:t>. дол. США</w:t>
            </w:r>
          </w:p>
        </w:tc>
        <w:tc>
          <w:tcPr>
            <w:tcW w:w="452" w:type="pct"/>
            <w:tcBorders>
              <w:top w:val="single" w:sz="4" w:space="0" w:color="auto"/>
            </w:tcBorders>
            <w:vAlign w:val="center"/>
          </w:tcPr>
          <w:p w14:paraId="470C7B74" w14:textId="4CA73CB1" w:rsidR="00957841" w:rsidRPr="00C368FF" w:rsidRDefault="00957841" w:rsidP="00957841">
            <w:pPr>
              <w:jc w:val="center"/>
              <w:rPr>
                <w:lang w:val="uk-UA"/>
              </w:rPr>
            </w:pPr>
            <w:r w:rsidRPr="007866DD">
              <w:rPr>
                <w:lang w:val="uk-UA"/>
              </w:rPr>
              <w:t>22365,2</w:t>
            </w:r>
          </w:p>
        </w:tc>
        <w:tc>
          <w:tcPr>
            <w:tcW w:w="424" w:type="pct"/>
            <w:tcBorders>
              <w:top w:val="single" w:sz="4" w:space="0" w:color="auto"/>
            </w:tcBorders>
            <w:shd w:val="clear" w:color="auto" w:fill="auto"/>
          </w:tcPr>
          <w:p w14:paraId="44E8F505" w14:textId="421206FE" w:rsidR="00957841" w:rsidRPr="007866DD" w:rsidRDefault="00957841" w:rsidP="00957841">
            <w:pPr>
              <w:jc w:val="center"/>
              <w:rPr>
                <w:lang w:val="uk-UA"/>
              </w:rPr>
            </w:pPr>
            <w:r w:rsidRPr="00EF1F72">
              <w:t>22451,3</w:t>
            </w:r>
          </w:p>
        </w:tc>
        <w:tc>
          <w:tcPr>
            <w:tcW w:w="424" w:type="pct"/>
            <w:tcBorders>
              <w:top w:val="single" w:sz="4" w:space="0" w:color="auto"/>
            </w:tcBorders>
            <w:shd w:val="clear" w:color="auto" w:fill="auto"/>
          </w:tcPr>
          <w:p w14:paraId="380C9F87" w14:textId="6920E75D" w:rsidR="00957841" w:rsidRPr="00AE0632" w:rsidRDefault="00957841" w:rsidP="00957841">
            <w:pPr>
              <w:jc w:val="center"/>
              <w:rPr>
                <w:lang w:val="uk-UA"/>
              </w:rPr>
            </w:pPr>
            <w:r w:rsidRPr="00EF1F72">
              <w:t>23125</w:t>
            </w:r>
            <w:r w:rsidR="00AE0632">
              <w:rPr>
                <w:lang w:val="uk-UA"/>
              </w:rPr>
              <w:t>,0</w:t>
            </w:r>
          </w:p>
        </w:tc>
        <w:tc>
          <w:tcPr>
            <w:tcW w:w="592" w:type="pct"/>
            <w:tcBorders>
              <w:top w:val="single" w:sz="4" w:space="0" w:color="auto"/>
            </w:tcBorders>
          </w:tcPr>
          <w:p w14:paraId="5750C84C" w14:textId="5D6AE953" w:rsidR="00957841" w:rsidRPr="007866DD" w:rsidRDefault="00957841" w:rsidP="00957841">
            <w:pPr>
              <w:jc w:val="center"/>
              <w:rPr>
                <w:lang w:val="uk-UA"/>
              </w:rPr>
            </w:pPr>
            <w:r w:rsidRPr="00EF1F72">
              <w:t>103,0</w:t>
            </w:r>
          </w:p>
        </w:tc>
      </w:tr>
      <w:tr w:rsidR="009D5A77" w:rsidRPr="00DF4ECF" w14:paraId="7F2A20E8" w14:textId="77777777" w:rsidTr="000E4583">
        <w:trPr>
          <w:cantSplit/>
        </w:trPr>
        <w:tc>
          <w:tcPr>
            <w:tcW w:w="2421" w:type="pct"/>
          </w:tcPr>
          <w:p w14:paraId="3065CB25" w14:textId="521489DE" w:rsidR="009D5A77" w:rsidRPr="0004388B" w:rsidRDefault="009D5A77" w:rsidP="009D5A77">
            <w:pPr>
              <w:rPr>
                <w:lang w:val="uk-UA"/>
              </w:rPr>
            </w:pPr>
            <w:r>
              <w:rPr>
                <w:lang w:val="uk-UA"/>
              </w:rPr>
              <w:t>6.</w:t>
            </w:r>
            <w:r w:rsidRPr="0004388B">
              <w:rPr>
                <w:lang w:val="uk-UA"/>
              </w:rPr>
              <w:t xml:space="preserve"> Середньорічна чисельність наявного населення</w:t>
            </w:r>
          </w:p>
        </w:tc>
        <w:tc>
          <w:tcPr>
            <w:tcW w:w="687" w:type="pct"/>
          </w:tcPr>
          <w:p w14:paraId="4C2F0B41" w14:textId="77777777" w:rsidR="009D5A77" w:rsidRPr="0004388B" w:rsidRDefault="009D5A77" w:rsidP="009D5A77">
            <w:pPr>
              <w:jc w:val="center"/>
              <w:rPr>
                <w:lang w:val="uk-UA"/>
              </w:rPr>
            </w:pPr>
            <w:proofErr w:type="spellStart"/>
            <w:r w:rsidRPr="0004388B">
              <w:rPr>
                <w:lang w:val="uk-UA"/>
              </w:rPr>
              <w:t>тис.чол</w:t>
            </w:r>
            <w:proofErr w:type="spellEnd"/>
            <w:r w:rsidRPr="0004388B">
              <w:rPr>
                <w:lang w:val="uk-UA"/>
              </w:rPr>
              <w:t>.</w:t>
            </w:r>
          </w:p>
        </w:tc>
        <w:tc>
          <w:tcPr>
            <w:tcW w:w="452" w:type="pct"/>
            <w:vAlign w:val="center"/>
          </w:tcPr>
          <w:p w14:paraId="43CF9B06" w14:textId="46D02E50" w:rsidR="009D5A77" w:rsidRPr="0004388B" w:rsidRDefault="009D5A77" w:rsidP="009D5A77">
            <w:pPr>
              <w:jc w:val="center"/>
              <w:rPr>
                <w:lang w:val="uk-UA"/>
              </w:rPr>
            </w:pPr>
            <w:r>
              <w:rPr>
                <w:lang w:val="uk-UA"/>
              </w:rPr>
              <w:t>54,4</w:t>
            </w:r>
          </w:p>
        </w:tc>
        <w:tc>
          <w:tcPr>
            <w:tcW w:w="424" w:type="pct"/>
            <w:shd w:val="clear" w:color="auto" w:fill="auto"/>
            <w:vAlign w:val="center"/>
          </w:tcPr>
          <w:p w14:paraId="0E7B09ED" w14:textId="01139048" w:rsidR="009D5A77" w:rsidRPr="0004388B" w:rsidRDefault="009D5A77" w:rsidP="009D5A77">
            <w:pPr>
              <w:jc w:val="center"/>
              <w:rPr>
                <w:lang w:val="uk-UA"/>
              </w:rPr>
            </w:pPr>
            <w:r>
              <w:rPr>
                <w:lang w:val="uk-UA"/>
              </w:rPr>
              <w:t>50,1</w:t>
            </w:r>
          </w:p>
        </w:tc>
        <w:tc>
          <w:tcPr>
            <w:tcW w:w="424" w:type="pct"/>
            <w:shd w:val="clear" w:color="auto" w:fill="auto"/>
            <w:vAlign w:val="center"/>
          </w:tcPr>
          <w:p w14:paraId="21388D49" w14:textId="23BCCBD0" w:rsidR="009D5A77" w:rsidRPr="0004388B" w:rsidRDefault="009D5A77" w:rsidP="009D5A77">
            <w:pPr>
              <w:jc w:val="center"/>
              <w:rPr>
                <w:lang w:val="uk-UA"/>
              </w:rPr>
            </w:pPr>
            <w:r>
              <w:rPr>
                <w:lang w:val="uk-UA"/>
              </w:rPr>
              <w:t>51,1</w:t>
            </w:r>
          </w:p>
        </w:tc>
        <w:tc>
          <w:tcPr>
            <w:tcW w:w="592" w:type="pct"/>
            <w:vAlign w:val="center"/>
          </w:tcPr>
          <w:p w14:paraId="1190E83D" w14:textId="5B457A27" w:rsidR="009D5A77" w:rsidRPr="0004388B" w:rsidRDefault="00513E66" w:rsidP="009D5A77">
            <w:pPr>
              <w:jc w:val="center"/>
              <w:rPr>
                <w:lang w:val="uk-UA"/>
              </w:rPr>
            </w:pPr>
            <w:r>
              <w:rPr>
                <w:lang w:val="uk-UA"/>
              </w:rPr>
              <w:t>101,9</w:t>
            </w:r>
          </w:p>
        </w:tc>
      </w:tr>
      <w:tr w:rsidR="00726BA0" w:rsidRPr="00DF4ECF" w14:paraId="7918D15F" w14:textId="77777777" w:rsidTr="00502349">
        <w:trPr>
          <w:cantSplit/>
          <w:trHeight w:val="469"/>
        </w:trPr>
        <w:tc>
          <w:tcPr>
            <w:tcW w:w="2421" w:type="pct"/>
          </w:tcPr>
          <w:p w14:paraId="0E3D5FB1" w14:textId="28D1FEF8" w:rsidR="00726BA0" w:rsidRPr="00133EA9" w:rsidRDefault="00726BA0" w:rsidP="00726BA0">
            <w:r>
              <w:rPr>
                <w:lang w:val="uk-UA"/>
              </w:rPr>
              <w:t>7</w:t>
            </w:r>
            <w:r w:rsidRPr="00133EA9">
              <w:t xml:space="preserve">. </w:t>
            </w:r>
            <w:proofErr w:type="spellStart"/>
            <w:r w:rsidRPr="00133EA9">
              <w:t>Середньомісячна</w:t>
            </w:r>
            <w:proofErr w:type="spellEnd"/>
            <w:r w:rsidRPr="00133EA9">
              <w:t xml:space="preserve"> </w:t>
            </w:r>
            <w:proofErr w:type="spellStart"/>
            <w:r w:rsidRPr="00133EA9">
              <w:t>заробітна</w:t>
            </w:r>
            <w:proofErr w:type="spellEnd"/>
            <w:r w:rsidRPr="00133EA9">
              <w:t xml:space="preserve"> плата одного штатного </w:t>
            </w:r>
            <w:proofErr w:type="spellStart"/>
            <w:r w:rsidRPr="00133EA9">
              <w:t>працівника</w:t>
            </w:r>
            <w:proofErr w:type="spellEnd"/>
          </w:p>
        </w:tc>
        <w:tc>
          <w:tcPr>
            <w:tcW w:w="687" w:type="pct"/>
          </w:tcPr>
          <w:p w14:paraId="638CC312" w14:textId="1B0566D8" w:rsidR="00726BA0" w:rsidRPr="00E0308E" w:rsidRDefault="00726BA0" w:rsidP="00726BA0">
            <w:pPr>
              <w:jc w:val="center"/>
            </w:pPr>
            <w:r w:rsidRPr="00E0308E">
              <w:t>грн</w:t>
            </w:r>
          </w:p>
        </w:tc>
        <w:tc>
          <w:tcPr>
            <w:tcW w:w="452" w:type="pct"/>
            <w:tcBorders>
              <w:top w:val="single" w:sz="4" w:space="0" w:color="000000"/>
              <w:left w:val="single" w:sz="4" w:space="0" w:color="000000"/>
              <w:bottom w:val="single" w:sz="4" w:space="0" w:color="000000"/>
            </w:tcBorders>
            <w:shd w:val="clear" w:color="auto" w:fill="auto"/>
            <w:vAlign w:val="center"/>
          </w:tcPr>
          <w:p w14:paraId="2A24651A" w14:textId="3B8D8F00" w:rsidR="00726BA0" w:rsidRPr="00E0308E" w:rsidRDefault="00726BA0" w:rsidP="00726BA0">
            <w:pPr>
              <w:jc w:val="center"/>
              <w:rPr>
                <w:lang w:val="uk-UA"/>
              </w:rPr>
            </w:pPr>
            <w:r>
              <w:rPr>
                <w:color w:val="000000"/>
                <w:lang w:val="uk-UA"/>
              </w:rPr>
              <w:t>12812,4</w:t>
            </w:r>
          </w:p>
        </w:tc>
        <w:tc>
          <w:tcPr>
            <w:tcW w:w="424" w:type="pct"/>
            <w:tcBorders>
              <w:top w:val="single" w:sz="4" w:space="0" w:color="000000"/>
              <w:left w:val="single" w:sz="4" w:space="0" w:color="000000"/>
              <w:bottom w:val="single" w:sz="4" w:space="0" w:color="000000"/>
            </w:tcBorders>
            <w:shd w:val="clear" w:color="auto" w:fill="auto"/>
          </w:tcPr>
          <w:p w14:paraId="51476EEF" w14:textId="4D65331C" w:rsidR="00726BA0" w:rsidRPr="00E0308E" w:rsidRDefault="00726BA0" w:rsidP="00726BA0">
            <w:pPr>
              <w:snapToGrid w:val="0"/>
              <w:spacing w:after="200"/>
              <w:jc w:val="center"/>
              <w:rPr>
                <w:color w:val="000000"/>
                <w:lang w:val="uk-UA"/>
              </w:rPr>
            </w:pPr>
            <w:r w:rsidRPr="007B6C0E">
              <w:t>13555,7</w:t>
            </w:r>
          </w:p>
        </w:tc>
        <w:tc>
          <w:tcPr>
            <w:tcW w:w="424" w:type="pct"/>
            <w:tcBorders>
              <w:top w:val="single" w:sz="4" w:space="0" w:color="000000"/>
              <w:left w:val="single" w:sz="4" w:space="0" w:color="000000"/>
              <w:bottom w:val="single" w:sz="4" w:space="0" w:color="000000"/>
            </w:tcBorders>
            <w:shd w:val="clear" w:color="auto" w:fill="auto"/>
          </w:tcPr>
          <w:p w14:paraId="3C77B485" w14:textId="1F326BFA" w:rsidR="00726BA0" w:rsidRPr="00AE0632" w:rsidRDefault="00726BA0" w:rsidP="00726BA0">
            <w:pPr>
              <w:snapToGrid w:val="0"/>
              <w:spacing w:after="200"/>
              <w:jc w:val="center"/>
              <w:rPr>
                <w:color w:val="000000"/>
                <w:lang w:val="uk-UA"/>
              </w:rPr>
            </w:pPr>
            <w:r w:rsidRPr="007B6C0E">
              <w:t>14000</w:t>
            </w:r>
            <w:r w:rsidR="00AE0632">
              <w:rPr>
                <w:lang w:val="uk-UA"/>
              </w:rPr>
              <w:t>,0</w:t>
            </w:r>
          </w:p>
        </w:tc>
        <w:tc>
          <w:tcPr>
            <w:tcW w:w="592" w:type="pct"/>
            <w:tcBorders>
              <w:top w:val="single" w:sz="4" w:space="0" w:color="000000"/>
              <w:left w:val="single" w:sz="4" w:space="0" w:color="000000"/>
              <w:bottom w:val="single" w:sz="4" w:space="0" w:color="000000"/>
            </w:tcBorders>
            <w:shd w:val="clear" w:color="auto" w:fill="auto"/>
          </w:tcPr>
          <w:p w14:paraId="57552928" w14:textId="036FC5BE" w:rsidR="00726BA0" w:rsidRPr="00E0308E" w:rsidRDefault="00726BA0" w:rsidP="00726BA0">
            <w:pPr>
              <w:snapToGrid w:val="0"/>
              <w:spacing w:after="200"/>
              <w:jc w:val="center"/>
              <w:rPr>
                <w:color w:val="000000"/>
                <w:lang w:val="uk-UA"/>
              </w:rPr>
            </w:pPr>
            <w:r w:rsidRPr="007B6C0E">
              <w:t>103,3</w:t>
            </w:r>
          </w:p>
        </w:tc>
      </w:tr>
      <w:tr w:rsidR="00726BA0" w:rsidRPr="00DF4ECF" w14:paraId="6560E0D5" w14:textId="77777777" w:rsidTr="00BB3C1A">
        <w:trPr>
          <w:cantSplit/>
        </w:trPr>
        <w:tc>
          <w:tcPr>
            <w:tcW w:w="2421" w:type="pct"/>
          </w:tcPr>
          <w:p w14:paraId="482534A7" w14:textId="31962F8B" w:rsidR="00726BA0" w:rsidRPr="00133EA9" w:rsidRDefault="00726BA0" w:rsidP="00726BA0">
            <w:r>
              <w:rPr>
                <w:bCs/>
                <w:lang w:val="uk-UA"/>
              </w:rPr>
              <w:t>8</w:t>
            </w:r>
            <w:r w:rsidRPr="00133EA9">
              <w:rPr>
                <w:bCs/>
              </w:rPr>
              <w:t xml:space="preserve">. </w:t>
            </w:r>
            <w:proofErr w:type="spellStart"/>
            <w:r w:rsidRPr="00133EA9">
              <w:rPr>
                <w:bCs/>
              </w:rPr>
              <w:t>Заборгованість</w:t>
            </w:r>
            <w:proofErr w:type="spellEnd"/>
            <w:r w:rsidRPr="00133EA9">
              <w:rPr>
                <w:bCs/>
              </w:rPr>
              <w:t xml:space="preserve"> з </w:t>
            </w:r>
            <w:proofErr w:type="spellStart"/>
            <w:r w:rsidRPr="00133EA9">
              <w:rPr>
                <w:bCs/>
              </w:rPr>
              <w:t>виплати</w:t>
            </w:r>
            <w:proofErr w:type="spellEnd"/>
            <w:r w:rsidRPr="00133EA9">
              <w:rPr>
                <w:bCs/>
              </w:rPr>
              <w:t xml:space="preserve"> </w:t>
            </w:r>
            <w:proofErr w:type="spellStart"/>
            <w:r w:rsidRPr="00133EA9">
              <w:rPr>
                <w:bCs/>
              </w:rPr>
              <w:t>заробітної</w:t>
            </w:r>
            <w:proofErr w:type="spellEnd"/>
            <w:r w:rsidRPr="00133EA9">
              <w:rPr>
                <w:bCs/>
              </w:rPr>
              <w:t xml:space="preserve"> плати – </w:t>
            </w:r>
            <w:proofErr w:type="spellStart"/>
            <w:r w:rsidRPr="00133EA9">
              <w:rPr>
                <w:bCs/>
              </w:rPr>
              <w:t>всього</w:t>
            </w:r>
            <w:proofErr w:type="spellEnd"/>
            <w:r w:rsidRPr="00133EA9">
              <w:rPr>
                <w:bCs/>
              </w:rPr>
              <w:t xml:space="preserve"> (на </w:t>
            </w:r>
            <w:proofErr w:type="spellStart"/>
            <w:r w:rsidRPr="00133EA9">
              <w:rPr>
                <w:bCs/>
              </w:rPr>
              <w:t>кінець</w:t>
            </w:r>
            <w:proofErr w:type="spellEnd"/>
            <w:r w:rsidRPr="00133EA9">
              <w:rPr>
                <w:bCs/>
              </w:rPr>
              <w:t xml:space="preserve"> року)</w:t>
            </w:r>
          </w:p>
        </w:tc>
        <w:tc>
          <w:tcPr>
            <w:tcW w:w="687" w:type="pct"/>
          </w:tcPr>
          <w:p w14:paraId="5661D058" w14:textId="60CFB2A6" w:rsidR="00726BA0" w:rsidRPr="00133EA9" w:rsidRDefault="00726BA0" w:rsidP="00726BA0">
            <w:pPr>
              <w:jc w:val="center"/>
              <w:rPr>
                <w:lang w:val="uk-UA"/>
              </w:rPr>
            </w:pPr>
            <w:r w:rsidRPr="00133EA9">
              <w:rPr>
                <w:lang w:val="uk-UA"/>
              </w:rPr>
              <w:t>грн</w:t>
            </w:r>
          </w:p>
        </w:tc>
        <w:tc>
          <w:tcPr>
            <w:tcW w:w="452" w:type="pct"/>
            <w:tcBorders>
              <w:top w:val="single" w:sz="4" w:space="0" w:color="000000"/>
              <w:left w:val="single" w:sz="4" w:space="0" w:color="000000"/>
              <w:bottom w:val="single" w:sz="4" w:space="0" w:color="000000"/>
            </w:tcBorders>
            <w:shd w:val="clear" w:color="auto" w:fill="auto"/>
            <w:vAlign w:val="center"/>
          </w:tcPr>
          <w:p w14:paraId="0182AC78" w14:textId="40B3C7F8" w:rsidR="00726BA0" w:rsidRPr="00133EA9" w:rsidRDefault="00726BA0" w:rsidP="00726BA0">
            <w:pPr>
              <w:jc w:val="center"/>
              <w:rPr>
                <w:lang w:val="uk-UA"/>
              </w:rPr>
            </w:pPr>
            <w:r>
              <w:rPr>
                <w:lang w:val="uk-UA"/>
              </w:rPr>
              <w:t>0</w:t>
            </w:r>
          </w:p>
        </w:tc>
        <w:tc>
          <w:tcPr>
            <w:tcW w:w="424" w:type="pct"/>
            <w:tcBorders>
              <w:top w:val="single" w:sz="4" w:space="0" w:color="000000"/>
              <w:left w:val="single" w:sz="4" w:space="0" w:color="000000"/>
              <w:bottom w:val="single" w:sz="4" w:space="0" w:color="000000"/>
            </w:tcBorders>
            <w:shd w:val="clear" w:color="auto" w:fill="auto"/>
          </w:tcPr>
          <w:p w14:paraId="0D1F2BAC" w14:textId="7060BD74" w:rsidR="00726BA0" w:rsidRPr="00133EA9" w:rsidRDefault="00726BA0" w:rsidP="00726BA0">
            <w:pPr>
              <w:jc w:val="center"/>
              <w:rPr>
                <w:lang w:val="uk-UA"/>
              </w:rPr>
            </w:pPr>
            <w:r w:rsidRPr="00F835BA">
              <w:t>156,2</w:t>
            </w:r>
          </w:p>
        </w:tc>
        <w:tc>
          <w:tcPr>
            <w:tcW w:w="424" w:type="pct"/>
            <w:tcBorders>
              <w:top w:val="single" w:sz="4" w:space="0" w:color="000000"/>
              <w:left w:val="single" w:sz="4" w:space="0" w:color="000000"/>
              <w:bottom w:val="single" w:sz="4" w:space="0" w:color="000000"/>
            </w:tcBorders>
            <w:shd w:val="clear" w:color="auto" w:fill="auto"/>
          </w:tcPr>
          <w:p w14:paraId="7FDB222D" w14:textId="4A511190" w:rsidR="00726BA0" w:rsidRPr="00133EA9" w:rsidRDefault="00726BA0" w:rsidP="00726BA0">
            <w:pPr>
              <w:jc w:val="center"/>
              <w:rPr>
                <w:lang w:val="uk-UA"/>
              </w:rPr>
            </w:pPr>
            <w:r w:rsidRPr="00F835BA">
              <w:t>0</w:t>
            </w:r>
          </w:p>
        </w:tc>
        <w:tc>
          <w:tcPr>
            <w:tcW w:w="592" w:type="pct"/>
            <w:tcBorders>
              <w:top w:val="single" w:sz="4" w:space="0" w:color="000000"/>
              <w:left w:val="single" w:sz="4" w:space="0" w:color="000000"/>
              <w:bottom w:val="single" w:sz="4" w:space="0" w:color="000000"/>
            </w:tcBorders>
            <w:shd w:val="clear" w:color="auto" w:fill="auto"/>
          </w:tcPr>
          <w:p w14:paraId="14BB02A3" w14:textId="231B960F" w:rsidR="00726BA0" w:rsidRPr="00133EA9" w:rsidRDefault="00726BA0" w:rsidP="00726BA0">
            <w:pPr>
              <w:jc w:val="center"/>
              <w:rPr>
                <w:lang w:val="uk-UA"/>
              </w:rPr>
            </w:pPr>
            <w:r w:rsidRPr="00F835BA">
              <w:t>0</w:t>
            </w:r>
          </w:p>
        </w:tc>
      </w:tr>
      <w:tr w:rsidR="009D5A77" w:rsidRPr="00CA2D40" w14:paraId="4AE4209F" w14:textId="77777777" w:rsidTr="000E4583">
        <w:trPr>
          <w:cantSplit/>
          <w:trHeight w:val="468"/>
        </w:trPr>
        <w:tc>
          <w:tcPr>
            <w:tcW w:w="2421" w:type="pct"/>
          </w:tcPr>
          <w:p w14:paraId="509E3F5E" w14:textId="0462F364" w:rsidR="009D5A77" w:rsidRPr="00CA2D40" w:rsidRDefault="009D5A77" w:rsidP="009D5A77">
            <w:pPr>
              <w:rPr>
                <w:b/>
              </w:rPr>
            </w:pPr>
            <w:r>
              <w:rPr>
                <w:lang w:val="uk-UA"/>
              </w:rPr>
              <w:t>9</w:t>
            </w:r>
            <w:r w:rsidRPr="00EF4CEF">
              <w:t xml:space="preserve">. </w:t>
            </w:r>
            <w:proofErr w:type="spellStart"/>
            <w:r w:rsidRPr="00EF4CEF">
              <w:t>Кількість</w:t>
            </w:r>
            <w:proofErr w:type="spellEnd"/>
            <w:r w:rsidRPr="00EF4CEF">
              <w:t xml:space="preserve"> </w:t>
            </w:r>
            <w:proofErr w:type="spellStart"/>
            <w:r w:rsidRPr="00EF4CEF">
              <w:t>зайнятих</w:t>
            </w:r>
            <w:proofErr w:type="spellEnd"/>
            <w:r w:rsidRPr="00EF4CEF">
              <w:t xml:space="preserve"> </w:t>
            </w:r>
            <w:proofErr w:type="spellStart"/>
            <w:r w:rsidRPr="00EF4CEF">
              <w:t>працівників</w:t>
            </w:r>
            <w:proofErr w:type="spellEnd"/>
            <w:r w:rsidRPr="00EF4CEF">
              <w:t xml:space="preserve"> у малому </w:t>
            </w:r>
            <w:proofErr w:type="spellStart"/>
            <w:r w:rsidRPr="00EF4CEF">
              <w:t>підприємництві</w:t>
            </w:r>
            <w:proofErr w:type="spellEnd"/>
          </w:p>
        </w:tc>
        <w:tc>
          <w:tcPr>
            <w:tcW w:w="687" w:type="pct"/>
            <w:vAlign w:val="bottom"/>
          </w:tcPr>
          <w:p w14:paraId="61F1D9E1" w14:textId="77777777" w:rsidR="009D5A77" w:rsidRPr="00CA2D40" w:rsidRDefault="009D5A77" w:rsidP="009D5A77">
            <w:pPr>
              <w:jc w:val="center"/>
            </w:pPr>
            <w:proofErr w:type="spellStart"/>
            <w:r w:rsidRPr="00CA2D40">
              <w:t>чол</w:t>
            </w:r>
            <w:proofErr w:type="spellEnd"/>
            <w:r w:rsidRPr="00CA2D40">
              <w:t>.</w:t>
            </w:r>
          </w:p>
        </w:tc>
        <w:tc>
          <w:tcPr>
            <w:tcW w:w="452" w:type="pct"/>
            <w:vAlign w:val="center"/>
          </w:tcPr>
          <w:p w14:paraId="164079B0" w14:textId="4C0B4E2F" w:rsidR="009D5A77" w:rsidRPr="00196F5E" w:rsidRDefault="009D5A77" w:rsidP="009D5A77">
            <w:pPr>
              <w:snapToGrid w:val="0"/>
              <w:spacing w:after="200"/>
              <w:jc w:val="center"/>
              <w:rPr>
                <w:color w:val="000000"/>
                <w:lang w:val="uk-UA"/>
              </w:rPr>
            </w:pPr>
            <w:r w:rsidRPr="00196F5E">
              <w:rPr>
                <w:color w:val="000000"/>
                <w:lang w:val="uk-UA"/>
              </w:rPr>
              <w:t>2585</w:t>
            </w:r>
          </w:p>
        </w:tc>
        <w:tc>
          <w:tcPr>
            <w:tcW w:w="424" w:type="pct"/>
            <w:shd w:val="clear" w:color="auto" w:fill="auto"/>
            <w:vAlign w:val="center"/>
          </w:tcPr>
          <w:p w14:paraId="42890C76" w14:textId="38B4E931" w:rsidR="009D5A77" w:rsidRPr="00196F5E" w:rsidRDefault="00957841" w:rsidP="009D5A77">
            <w:pPr>
              <w:snapToGrid w:val="0"/>
              <w:spacing w:after="200"/>
              <w:jc w:val="center"/>
              <w:rPr>
                <w:color w:val="000000"/>
                <w:lang w:val="uk-UA"/>
              </w:rPr>
            </w:pPr>
            <w:r>
              <w:rPr>
                <w:color w:val="000000"/>
                <w:lang w:val="uk-UA"/>
              </w:rPr>
              <w:t>2593</w:t>
            </w:r>
          </w:p>
        </w:tc>
        <w:tc>
          <w:tcPr>
            <w:tcW w:w="424" w:type="pct"/>
            <w:shd w:val="clear" w:color="auto" w:fill="auto"/>
            <w:vAlign w:val="center"/>
          </w:tcPr>
          <w:p w14:paraId="1EAFD533" w14:textId="445F817C" w:rsidR="009D5A77" w:rsidRPr="00196F5E" w:rsidRDefault="00957841" w:rsidP="009D5A77">
            <w:pPr>
              <w:snapToGrid w:val="0"/>
              <w:spacing w:after="200"/>
              <w:jc w:val="center"/>
              <w:rPr>
                <w:color w:val="000000"/>
                <w:lang w:val="uk-UA"/>
              </w:rPr>
            </w:pPr>
            <w:r>
              <w:rPr>
                <w:color w:val="000000"/>
                <w:lang w:val="uk-UA"/>
              </w:rPr>
              <w:t>2598</w:t>
            </w:r>
          </w:p>
        </w:tc>
        <w:tc>
          <w:tcPr>
            <w:tcW w:w="592" w:type="pct"/>
            <w:vAlign w:val="center"/>
          </w:tcPr>
          <w:p w14:paraId="5A92C032" w14:textId="49C076BA" w:rsidR="009D5A77" w:rsidRPr="00196F5E" w:rsidRDefault="00957841" w:rsidP="009D5A77">
            <w:pPr>
              <w:snapToGrid w:val="0"/>
              <w:spacing w:after="200"/>
              <w:jc w:val="center"/>
              <w:rPr>
                <w:color w:val="000000"/>
                <w:lang w:val="uk-UA"/>
              </w:rPr>
            </w:pPr>
            <w:r>
              <w:rPr>
                <w:color w:val="000000"/>
                <w:lang w:val="uk-UA"/>
              </w:rPr>
              <w:t>100,2</w:t>
            </w:r>
          </w:p>
        </w:tc>
      </w:tr>
      <w:tr w:rsidR="009D5A77" w:rsidRPr="00CA2D40" w14:paraId="747BA86A" w14:textId="77777777" w:rsidTr="000E4583">
        <w:trPr>
          <w:cantSplit/>
        </w:trPr>
        <w:tc>
          <w:tcPr>
            <w:tcW w:w="2421" w:type="pct"/>
          </w:tcPr>
          <w:p w14:paraId="2CC4412A" w14:textId="5E3487BD" w:rsidR="009D5A77" w:rsidRPr="009443A9" w:rsidRDefault="009D5A77" w:rsidP="009D5A77">
            <w:pPr>
              <w:rPr>
                <w:b/>
              </w:rPr>
            </w:pPr>
            <w:r w:rsidRPr="009443A9">
              <w:rPr>
                <w:lang w:val="uk-UA"/>
              </w:rPr>
              <w:t>1</w:t>
            </w:r>
            <w:r>
              <w:rPr>
                <w:lang w:val="uk-UA"/>
              </w:rPr>
              <w:t>0</w:t>
            </w:r>
            <w:r w:rsidRPr="009443A9">
              <w:t xml:space="preserve">. </w:t>
            </w:r>
            <w:proofErr w:type="spellStart"/>
            <w:r w:rsidRPr="009443A9">
              <w:t>Кількість</w:t>
            </w:r>
            <w:proofErr w:type="spellEnd"/>
            <w:r w:rsidRPr="009443A9">
              <w:t xml:space="preserve"> </w:t>
            </w:r>
            <w:proofErr w:type="spellStart"/>
            <w:r w:rsidRPr="009443A9">
              <w:t>малих</w:t>
            </w:r>
            <w:proofErr w:type="spellEnd"/>
            <w:r w:rsidRPr="009443A9">
              <w:t xml:space="preserve"> </w:t>
            </w:r>
            <w:proofErr w:type="spellStart"/>
            <w:r w:rsidRPr="009443A9">
              <w:t>підприємств</w:t>
            </w:r>
            <w:proofErr w:type="spellEnd"/>
            <w:r w:rsidRPr="009443A9">
              <w:t xml:space="preserve"> </w:t>
            </w:r>
          </w:p>
        </w:tc>
        <w:tc>
          <w:tcPr>
            <w:tcW w:w="687" w:type="pct"/>
            <w:vAlign w:val="bottom"/>
          </w:tcPr>
          <w:p w14:paraId="0004B417" w14:textId="77777777" w:rsidR="009D5A77" w:rsidRPr="00CA2D40" w:rsidRDefault="009D5A77" w:rsidP="009D5A77">
            <w:pPr>
              <w:jc w:val="center"/>
            </w:pPr>
            <w:proofErr w:type="spellStart"/>
            <w:r w:rsidRPr="00CA2D40">
              <w:t>одиниць</w:t>
            </w:r>
            <w:proofErr w:type="spellEnd"/>
          </w:p>
        </w:tc>
        <w:tc>
          <w:tcPr>
            <w:tcW w:w="452" w:type="pct"/>
            <w:vAlign w:val="center"/>
          </w:tcPr>
          <w:p w14:paraId="4F7D82F0" w14:textId="68C339CA" w:rsidR="009D5A77" w:rsidRPr="00196F5E" w:rsidRDefault="009D5A77" w:rsidP="009D5A77">
            <w:pPr>
              <w:snapToGrid w:val="0"/>
              <w:spacing w:after="200"/>
              <w:jc w:val="center"/>
              <w:rPr>
                <w:color w:val="000000"/>
                <w:lang w:val="uk-UA"/>
              </w:rPr>
            </w:pPr>
            <w:r w:rsidRPr="00196F5E">
              <w:rPr>
                <w:color w:val="000000"/>
                <w:lang w:val="uk-UA"/>
              </w:rPr>
              <w:t>302</w:t>
            </w:r>
          </w:p>
        </w:tc>
        <w:tc>
          <w:tcPr>
            <w:tcW w:w="424" w:type="pct"/>
            <w:shd w:val="clear" w:color="auto" w:fill="auto"/>
            <w:vAlign w:val="center"/>
          </w:tcPr>
          <w:p w14:paraId="1D150DF4" w14:textId="2E6A6433" w:rsidR="009D5A77" w:rsidRPr="00196F5E" w:rsidRDefault="00957841" w:rsidP="009D5A77">
            <w:pPr>
              <w:snapToGrid w:val="0"/>
              <w:spacing w:after="200"/>
              <w:jc w:val="center"/>
              <w:rPr>
                <w:color w:val="000000"/>
                <w:lang w:val="uk-UA"/>
              </w:rPr>
            </w:pPr>
            <w:r>
              <w:rPr>
                <w:color w:val="000000"/>
                <w:lang w:val="uk-UA"/>
              </w:rPr>
              <w:t>307</w:t>
            </w:r>
          </w:p>
        </w:tc>
        <w:tc>
          <w:tcPr>
            <w:tcW w:w="424" w:type="pct"/>
            <w:shd w:val="clear" w:color="auto" w:fill="auto"/>
            <w:vAlign w:val="center"/>
          </w:tcPr>
          <w:p w14:paraId="4BC50608" w14:textId="00365570" w:rsidR="009D5A77" w:rsidRPr="00196F5E" w:rsidRDefault="00957841" w:rsidP="009D5A77">
            <w:pPr>
              <w:snapToGrid w:val="0"/>
              <w:spacing w:after="200"/>
              <w:jc w:val="center"/>
              <w:rPr>
                <w:color w:val="000000"/>
                <w:lang w:val="uk-UA"/>
              </w:rPr>
            </w:pPr>
            <w:r>
              <w:rPr>
                <w:color w:val="000000"/>
                <w:lang w:val="uk-UA"/>
              </w:rPr>
              <w:t>309</w:t>
            </w:r>
          </w:p>
        </w:tc>
        <w:tc>
          <w:tcPr>
            <w:tcW w:w="592" w:type="pct"/>
            <w:vAlign w:val="center"/>
          </w:tcPr>
          <w:p w14:paraId="60854A2E" w14:textId="3D135264" w:rsidR="009D5A77" w:rsidRPr="00196F5E" w:rsidRDefault="00957841" w:rsidP="009D5A77">
            <w:pPr>
              <w:snapToGrid w:val="0"/>
              <w:spacing w:after="200"/>
              <w:jc w:val="center"/>
              <w:rPr>
                <w:color w:val="000000"/>
                <w:lang w:val="uk-UA"/>
              </w:rPr>
            </w:pPr>
            <w:r>
              <w:rPr>
                <w:color w:val="000000"/>
                <w:lang w:val="uk-UA"/>
              </w:rPr>
              <w:t>100,6</w:t>
            </w:r>
          </w:p>
        </w:tc>
      </w:tr>
      <w:tr w:rsidR="009D5A77" w:rsidRPr="00CA2D40" w14:paraId="6A3A75B1" w14:textId="77777777" w:rsidTr="000E4583">
        <w:trPr>
          <w:cantSplit/>
        </w:trPr>
        <w:tc>
          <w:tcPr>
            <w:tcW w:w="2421" w:type="pct"/>
          </w:tcPr>
          <w:p w14:paraId="46F8E551" w14:textId="35F236EF" w:rsidR="009D5A77" w:rsidRPr="009443A9" w:rsidRDefault="009D5A77" w:rsidP="009D5A77">
            <w:r w:rsidRPr="009443A9">
              <w:rPr>
                <w:lang w:val="uk-UA"/>
              </w:rPr>
              <w:t>1</w:t>
            </w:r>
            <w:r>
              <w:rPr>
                <w:lang w:val="uk-UA"/>
              </w:rPr>
              <w:t>1</w:t>
            </w:r>
            <w:r>
              <w:t xml:space="preserve">. </w:t>
            </w:r>
            <w:proofErr w:type="spellStart"/>
            <w:r>
              <w:t>Надходження</w:t>
            </w:r>
            <w:proofErr w:type="spellEnd"/>
            <w:r>
              <w:t xml:space="preserve"> </w:t>
            </w:r>
            <w:r w:rsidRPr="009443A9">
              <w:t xml:space="preserve">до бюджету </w:t>
            </w:r>
            <w:proofErr w:type="spellStart"/>
            <w:r w:rsidRPr="009443A9">
              <w:t>від</w:t>
            </w:r>
            <w:proofErr w:type="spellEnd"/>
            <w:r w:rsidRPr="009443A9">
              <w:t xml:space="preserve"> </w:t>
            </w:r>
            <w:proofErr w:type="spellStart"/>
            <w:r w:rsidRPr="009443A9">
              <w:t>діяльності</w:t>
            </w:r>
            <w:proofErr w:type="spellEnd"/>
            <w:r w:rsidRPr="009443A9">
              <w:t xml:space="preserve"> малого </w:t>
            </w:r>
            <w:proofErr w:type="spellStart"/>
            <w:r w:rsidRPr="009443A9">
              <w:t>підприємництва</w:t>
            </w:r>
            <w:proofErr w:type="spellEnd"/>
          </w:p>
        </w:tc>
        <w:tc>
          <w:tcPr>
            <w:tcW w:w="687" w:type="pct"/>
          </w:tcPr>
          <w:p w14:paraId="5582232D" w14:textId="39472C75" w:rsidR="009D5A77" w:rsidRPr="00CA2D40" w:rsidRDefault="009D5A77" w:rsidP="009D5A77">
            <w:pPr>
              <w:jc w:val="center"/>
            </w:pPr>
            <w:r w:rsidRPr="00CA2D40">
              <w:rPr>
                <w:lang w:val="uk-UA"/>
              </w:rPr>
              <w:t>тис</w:t>
            </w:r>
            <w:r w:rsidRPr="00CA2D40">
              <w:t>. грн</w:t>
            </w:r>
          </w:p>
        </w:tc>
        <w:tc>
          <w:tcPr>
            <w:tcW w:w="452" w:type="pct"/>
            <w:vAlign w:val="center"/>
          </w:tcPr>
          <w:p w14:paraId="7C8C4B83" w14:textId="248CD69F" w:rsidR="009D5A77" w:rsidRPr="00C405D2" w:rsidRDefault="009D5A77" w:rsidP="009D5A77">
            <w:pPr>
              <w:snapToGrid w:val="0"/>
              <w:spacing w:after="200"/>
              <w:jc w:val="center"/>
              <w:rPr>
                <w:color w:val="000000"/>
                <w:lang w:val="uk-UA"/>
              </w:rPr>
            </w:pPr>
            <w:r w:rsidRPr="00C405D2">
              <w:rPr>
                <w:color w:val="000000"/>
                <w:lang w:val="uk-UA"/>
              </w:rPr>
              <w:t>52159,3</w:t>
            </w:r>
          </w:p>
        </w:tc>
        <w:tc>
          <w:tcPr>
            <w:tcW w:w="424" w:type="pct"/>
            <w:shd w:val="clear" w:color="auto" w:fill="auto"/>
            <w:vAlign w:val="center"/>
          </w:tcPr>
          <w:p w14:paraId="2D39DC73" w14:textId="6AAEB07F" w:rsidR="009D5A77" w:rsidRPr="00C405D2" w:rsidRDefault="00957841" w:rsidP="009D5A77">
            <w:pPr>
              <w:snapToGrid w:val="0"/>
              <w:spacing w:after="200"/>
              <w:jc w:val="center"/>
              <w:rPr>
                <w:color w:val="000000"/>
                <w:lang w:val="uk-UA"/>
              </w:rPr>
            </w:pPr>
            <w:r>
              <w:rPr>
                <w:color w:val="000000"/>
                <w:lang w:val="uk-UA"/>
              </w:rPr>
              <w:t>52164,1</w:t>
            </w:r>
          </w:p>
        </w:tc>
        <w:tc>
          <w:tcPr>
            <w:tcW w:w="424" w:type="pct"/>
            <w:shd w:val="clear" w:color="auto" w:fill="auto"/>
            <w:vAlign w:val="center"/>
          </w:tcPr>
          <w:p w14:paraId="1FCAE4FF" w14:textId="1B7DAD29" w:rsidR="009D5A77" w:rsidRPr="00C405D2" w:rsidRDefault="00957841" w:rsidP="009D5A77">
            <w:pPr>
              <w:snapToGrid w:val="0"/>
              <w:spacing w:after="200"/>
              <w:jc w:val="center"/>
              <w:rPr>
                <w:color w:val="000000"/>
                <w:lang w:val="uk-UA"/>
              </w:rPr>
            </w:pPr>
            <w:r>
              <w:rPr>
                <w:color w:val="000000"/>
                <w:lang w:val="uk-UA"/>
              </w:rPr>
              <w:t>52176,4</w:t>
            </w:r>
          </w:p>
        </w:tc>
        <w:tc>
          <w:tcPr>
            <w:tcW w:w="592" w:type="pct"/>
            <w:vAlign w:val="center"/>
          </w:tcPr>
          <w:p w14:paraId="45BFCD79" w14:textId="0F452A48" w:rsidR="009D5A77" w:rsidRPr="00C405D2" w:rsidRDefault="00957841" w:rsidP="009D5A77">
            <w:pPr>
              <w:snapToGrid w:val="0"/>
              <w:spacing w:after="200"/>
              <w:jc w:val="center"/>
              <w:rPr>
                <w:color w:val="000000"/>
                <w:lang w:val="uk-UA"/>
              </w:rPr>
            </w:pPr>
            <w:r>
              <w:rPr>
                <w:color w:val="000000"/>
                <w:lang w:val="uk-UA"/>
              </w:rPr>
              <w:t>100,0</w:t>
            </w:r>
          </w:p>
        </w:tc>
      </w:tr>
    </w:tbl>
    <w:p w14:paraId="5FC2063A" w14:textId="77777777" w:rsidR="00357085" w:rsidRPr="000E1A09" w:rsidRDefault="00357085" w:rsidP="00357085">
      <w:pPr>
        <w:rPr>
          <w:sz w:val="6"/>
          <w:szCs w:val="6"/>
          <w:lang w:val="uk-UA"/>
        </w:rPr>
      </w:pPr>
    </w:p>
    <w:p w14:paraId="3175D3BC" w14:textId="7E533A71" w:rsidR="00BE52E6" w:rsidRDefault="00BE52E6" w:rsidP="00AC79D8">
      <w:pPr>
        <w:rPr>
          <w:b/>
          <w:lang w:val="uk-UA"/>
        </w:rPr>
      </w:pPr>
    </w:p>
    <w:p w14:paraId="00136DDE" w14:textId="36BE697C" w:rsidR="000E1A09" w:rsidRDefault="000E1A09" w:rsidP="000E1A09">
      <w:pPr>
        <w:jc w:val="center"/>
        <w:rPr>
          <w:b/>
          <w:lang w:val="uk-UA"/>
        </w:rPr>
      </w:pPr>
      <w:r>
        <w:rPr>
          <w:b/>
          <w:lang w:val="uk-UA"/>
        </w:rPr>
        <w:t>_____________________________</w:t>
      </w:r>
      <w:r w:rsidR="009C47FA">
        <w:rPr>
          <w:b/>
          <w:lang w:val="uk-UA"/>
        </w:rPr>
        <w:t>________</w:t>
      </w:r>
    </w:p>
    <w:p w14:paraId="4CAB1700" w14:textId="77777777" w:rsidR="000E1A09" w:rsidRPr="00C4412D" w:rsidRDefault="000E1A09" w:rsidP="00AC79D8">
      <w:pPr>
        <w:rPr>
          <w:b/>
        </w:rPr>
      </w:pPr>
    </w:p>
    <w:p w14:paraId="02A11E4D" w14:textId="77777777" w:rsidR="00BB24E9" w:rsidRPr="00E35081" w:rsidRDefault="00BB24E9" w:rsidP="00BB24E9">
      <w:pPr>
        <w:shd w:val="clear" w:color="auto" w:fill="FFFFFF"/>
        <w:jc w:val="center"/>
        <w:rPr>
          <w:b/>
          <w:bCs/>
          <w:lang w:val="uk-UA"/>
        </w:rPr>
      </w:pPr>
    </w:p>
    <w:p w14:paraId="7A1411FD" w14:textId="76419649" w:rsidR="00BB24E9" w:rsidRPr="00195E5D" w:rsidRDefault="00BB24E9" w:rsidP="00BB24E9">
      <w:pPr>
        <w:ind w:firstLine="720"/>
        <w:jc w:val="center"/>
        <w:rPr>
          <w:b/>
          <w:bCs/>
          <w:color w:val="000000"/>
          <w:lang w:val="uk-UA"/>
        </w:rPr>
      </w:pPr>
      <w:proofErr w:type="spellStart"/>
      <w:r w:rsidRPr="00195E5D">
        <w:rPr>
          <w:b/>
          <w:bCs/>
          <w:color w:val="000000"/>
        </w:rPr>
        <w:lastRenderedPageBreak/>
        <w:t>Перелік</w:t>
      </w:r>
      <w:proofErr w:type="spellEnd"/>
      <w:r w:rsidRPr="00195E5D">
        <w:rPr>
          <w:b/>
          <w:bCs/>
          <w:color w:val="000000"/>
        </w:rPr>
        <w:t xml:space="preserve"> </w:t>
      </w:r>
      <w:proofErr w:type="spellStart"/>
      <w:r w:rsidRPr="00195E5D">
        <w:rPr>
          <w:b/>
          <w:bCs/>
          <w:color w:val="000000"/>
        </w:rPr>
        <w:t>програм</w:t>
      </w:r>
      <w:proofErr w:type="spellEnd"/>
      <w:r w:rsidR="00DD46BC" w:rsidRPr="00195E5D">
        <w:rPr>
          <w:b/>
          <w:bCs/>
          <w:color w:val="000000"/>
          <w:lang w:val="uk-UA"/>
        </w:rPr>
        <w:t>, реалізація та фінансування яких передбачається у 202</w:t>
      </w:r>
      <w:r w:rsidR="00F07C7B">
        <w:rPr>
          <w:b/>
          <w:bCs/>
          <w:color w:val="000000"/>
          <w:lang w:val="uk-UA"/>
        </w:rPr>
        <w:t>4</w:t>
      </w:r>
      <w:r w:rsidR="00DD46BC" w:rsidRPr="00195E5D">
        <w:rPr>
          <w:b/>
          <w:bCs/>
          <w:color w:val="000000"/>
          <w:lang w:val="uk-UA"/>
        </w:rPr>
        <w:t xml:space="preserve"> році</w:t>
      </w:r>
    </w:p>
    <w:p w14:paraId="6F030295" w14:textId="77777777" w:rsidR="00CF166B" w:rsidRDefault="00CF166B" w:rsidP="00006B26">
      <w:pPr>
        <w:ind w:firstLine="720"/>
        <w:jc w:val="center"/>
        <w:rPr>
          <w:iCs/>
          <w:color w:val="000000"/>
          <w:sz w:val="28"/>
          <w:szCs w:val="28"/>
          <w:lang w:val="uk-UA"/>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7586"/>
        <w:gridCol w:w="4910"/>
        <w:gridCol w:w="1483"/>
      </w:tblGrid>
      <w:tr w:rsidR="00126B25" w:rsidRPr="006D5B3A" w14:paraId="02D01471" w14:textId="77777777" w:rsidTr="00350708">
        <w:trPr>
          <w:cantSplit/>
          <w:trHeight w:val="281"/>
        </w:trPr>
        <w:tc>
          <w:tcPr>
            <w:tcW w:w="211" w:type="pct"/>
            <w:vAlign w:val="center"/>
          </w:tcPr>
          <w:p w14:paraId="12C4FE2C" w14:textId="77777777" w:rsidR="00126B25" w:rsidRPr="005B57E9" w:rsidRDefault="00126B25" w:rsidP="00350708">
            <w:pPr>
              <w:jc w:val="center"/>
              <w:rPr>
                <w:b/>
                <w:lang w:val="uk-UA"/>
              </w:rPr>
            </w:pPr>
            <w:r w:rsidRPr="005B57E9">
              <w:rPr>
                <w:b/>
                <w:lang w:val="uk-UA"/>
              </w:rPr>
              <w:t>№ з/п</w:t>
            </w:r>
          </w:p>
        </w:tc>
        <w:tc>
          <w:tcPr>
            <w:tcW w:w="2599" w:type="pct"/>
          </w:tcPr>
          <w:p w14:paraId="2A5787A5" w14:textId="77777777" w:rsidR="00126B25" w:rsidRPr="005B57E9" w:rsidRDefault="00126B25" w:rsidP="00350708">
            <w:pPr>
              <w:jc w:val="center"/>
              <w:rPr>
                <w:b/>
                <w:lang w:val="uk-UA"/>
              </w:rPr>
            </w:pPr>
            <w:r w:rsidRPr="005B57E9">
              <w:rPr>
                <w:b/>
                <w:lang w:val="uk-UA"/>
              </w:rPr>
              <w:t>Назва програми</w:t>
            </w:r>
          </w:p>
        </w:tc>
        <w:tc>
          <w:tcPr>
            <w:tcW w:w="1682" w:type="pct"/>
          </w:tcPr>
          <w:p w14:paraId="7AFB9E7A" w14:textId="77777777" w:rsidR="00126B25" w:rsidRPr="005B57E9" w:rsidRDefault="00126B25" w:rsidP="00350708">
            <w:pPr>
              <w:jc w:val="center"/>
              <w:rPr>
                <w:b/>
                <w:lang w:val="uk-UA"/>
              </w:rPr>
            </w:pPr>
            <w:r w:rsidRPr="005B57E9">
              <w:rPr>
                <w:b/>
                <w:lang w:val="uk-UA"/>
              </w:rPr>
              <w:t xml:space="preserve">Коли і </w:t>
            </w:r>
          </w:p>
          <w:p w14:paraId="21FBB0D9" w14:textId="77777777" w:rsidR="00126B25" w:rsidRPr="005B57E9" w:rsidRDefault="00126B25" w:rsidP="00350708">
            <w:pPr>
              <w:jc w:val="center"/>
              <w:rPr>
                <w:b/>
                <w:lang w:val="uk-UA"/>
              </w:rPr>
            </w:pPr>
            <w:r w:rsidRPr="005B57E9">
              <w:rPr>
                <w:b/>
                <w:lang w:val="uk-UA"/>
              </w:rPr>
              <w:t>яким документом затверджена</w:t>
            </w:r>
          </w:p>
        </w:tc>
        <w:tc>
          <w:tcPr>
            <w:tcW w:w="508" w:type="pct"/>
          </w:tcPr>
          <w:p w14:paraId="4FBC387E" w14:textId="77777777" w:rsidR="00126B25" w:rsidRDefault="00126B25" w:rsidP="00350708">
            <w:pPr>
              <w:jc w:val="center"/>
              <w:rPr>
                <w:lang w:val="uk-UA"/>
              </w:rPr>
            </w:pPr>
            <w:proofErr w:type="spellStart"/>
            <w:r w:rsidRPr="005B57E9">
              <w:rPr>
                <w:b/>
                <w:bCs/>
              </w:rPr>
              <w:t>Термін</w:t>
            </w:r>
            <w:proofErr w:type="spellEnd"/>
            <w:r w:rsidRPr="005B57E9">
              <w:rPr>
                <w:b/>
                <w:bCs/>
              </w:rPr>
              <w:t xml:space="preserve">   </w:t>
            </w:r>
            <w:proofErr w:type="spellStart"/>
            <w:r w:rsidRPr="005B57E9">
              <w:rPr>
                <w:b/>
                <w:bCs/>
              </w:rPr>
              <w:t>виконання</w:t>
            </w:r>
            <w:proofErr w:type="spellEnd"/>
            <w:r w:rsidRPr="005B57E9">
              <w:rPr>
                <w:b/>
                <w:bCs/>
              </w:rPr>
              <w:t xml:space="preserve"> </w:t>
            </w:r>
            <w:proofErr w:type="spellStart"/>
            <w:r w:rsidRPr="005B57E9">
              <w:rPr>
                <w:b/>
                <w:bCs/>
              </w:rPr>
              <w:t>програми</w:t>
            </w:r>
            <w:proofErr w:type="spellEnd"/>
          </w:p>
        </w:tc>
      </w:tr>
      <w:tr w:rsidR="00126B25" w:rsidRPr="006D5B3A" w14:paraId="4528D481" w14:textId="77777777" w:rsidTr="00350708">
        <w:trPr>
          <w:cantSplit/>
          <w:trHeight w:val="281"/>
        </w:trPr>
        <w:tc>
          <w:tcPr>
            <w:tcW w:w="211" w:type="pct"/>
          </w:tcPr>
          <w:p w14:paraId="03ACDE4A" w14:textId="77777777" w:rsidR="00126B25" w:rsidRDefault="00126B25" w:rsidP="00350708">
            <w:pPr>
              <w:jc w:val="center"/>
              <w:rPr>
                <w:lang w:val="uk-UA"/>
              </w:rPr>
            </w:pPr>
            <w:r>
              <w:rPr>
                <w:lang w:val="uk-UA"/>
              </w:rPr>
              <w:t>1</w:t>
            </w:r>
          </w:p>
        </w:tc>
        <w:tc>
          <w:tcPr>
            <w:tcW w:w="2599" w:type="pct"/>
          </w:tcPr>
          <w:p w14:paraId="19D868F2" w14:textId="77777777" w:rsidR="00126B25" w:rsidRPr="006243AA" w:rsidRDefault="00126B25" w:rsidP="00350708">
            <w:pPr>
              <w:jc w:val="center"/>
              <w:rPr>
                <w:lang w:val="uk-UA"/>
              </w:rPr>
            </w:pPr>
            <w:r>
              <w:rPr>
                <w:lang w:val="uk-UA"/>
              </w:rPr>
              <w:t>2</w:t>
            </w:r>
          </w:p>
        </w:tc>
        <w:tc>
          <w:tcPr>
            <w:tcW w:w="1682" w:type="pct"/>
          </w:tcPr>
          <w:p w14:paraId="1E3ECEE5" w14:textId="77777777" w:rsidR="00126B25" w:rsidRPr="00D50BB7" w:rsidRDefault="00126B25" w:rsidP="00350708">
            <w:pPr>
              <w:jc w:val="center"/>
              <w:rPr>
                <w:lang w:val="uk-UA"/>
              </w:rPr>
            </w:pPr>
            <w:r>
              <w:rPr>
                <w:lang w:val="uk-UA"/>
              </w:rPr>
              <w:t>3</w:t>
            </w:r>
          </w:p>
        </w:tc>
        <w:tc>
          <w:tcPr>
            <w:tcW w:w="508" w:type="pct"/>
          </w:tcPr>
          <w:p w14:paraId="6A93DA41" w14:textId="77777777" w:rsidR="00126B25" w:rsidRPr="006243AA" w:rsidRDefault="00126B25" w:rsidP="00350708">
            <w:pPr>
              <w:jc w:val="center"/>
              <w:rPr>
                <w:lang w:val="uk-UA"/>
              </w:rPr>
            </w:pPr>
            <w:r>
              <w:rPr>
                <w:lang w:val="uk-UA"/>
              </w:rPr>
              <w:t>4</w:t>
            </w:r>
          </w:p>
        </w:tc>
      </w:tr>
      <w:tr w:rsidR="00126B25" w:rsidRPr="006D5B3A" w14:paraId="73239DC7" w14:textId="77777777" w:rsidTr="00350708">
        <w:trPr>
          <w:cantSplit/>
          <w:trHeight w:val="281"/>
        </w:trPr>
        <w:tc>
          <w:tcPr>
            <w:tcW w:w="211" w:type="pct"/>
          </w:tcPr>
          <w:p w14:paraId="4A6D35C6" w14:textId="77777777" w:rsidR="00126B25" w:rsidRDefault="00126B25" w:rsidP="00350708">
            <w:pPr>
              <w:jc w:val="center"/>
              <w:rPr>
                <w:lang w:val="uk-UA"/>
              </w:rPr>
            </w:pPr>
            <w:r>
              <w:rPr>
                <w:lang w:val="uk-UA"/>
              </w:rPr>
              <w:t>1</w:t>
            </w:r>
          </w:p>
        </w:tc>
        <w:tc>
          <w:tcPr>
            <w:tcW w:w="2599" w:type="pct"/>
          </w:tcPr>
          <w:p w14:paraId="5AB4CFC2" w14:textId="77777777" w:rsidR="00126B25" w:rsidRPr="006D5B3A" w:rsidRDefault="00126B25" w:rsidP="00350708">
            <w:pPr>
              <w:rPr>
                <w:lang w:val="uk-UA"/>
              </w:rPr>
            </w:pPr>
            <w:proofErr w:type="spellStart"/>
            <w:r w:rsidRPr="00FC7044">
              <w:t>Програма</w:t>
            </w:r>
            <w:proofErr w:type="spellEnd"/>
            <w:r w:rsidRPr="00FC7044">
              <w:t xml:space="preserve"> </w:t>
            </w:r>
            <w:proofErr w:type="spellStart"/>
            <w:r w:rsidRPr="00FC7044">
              <w:t>щодо</w:t>
            </w:r>
            <w:proofErr w:type="spellEnd"/>
            <w:r w:rsidRPr="00FC7044">
              <w:t xml:space="preserve"> </w:t>
            </w:r>
            <w:proofErr w:type="spellStart"/>
            <w:r w:rsidRPr="00FC7044">
              <w:t>забезпечення</w:t>
            </w:r>
            <w:proofErr w:type="spellEnd"/>
            <w:r w:rsidRPr="00FC7044">
              <w:t xml:space="preserve"> </w:t>
            </w:r>
            <w:proofErr w:type="spellStart"/>
            <w:r w:rsidRPr="00FC7044">
              <w:t>заходів</w:t>
            </w:r>
            <w:proofErr w:type="spellEnd"/>
            <w:r w:rsidRPr="00FC7044">
              <w:t xml:space="preserve"> </w:t>
            </w:r>
            <w:proofErr w:type="spellStart"/>
            <w:r w:rsidRPr="00FC7044">
              <w:t>Старокостянтинівської</w:t>
            </w:r>
            <w:proofErr w:type="spellEnd"/>
            <w:r w:rsidRPr="00FC7044">
              <w:t xml:space="preserve"> </w:t>
            </w:r>
            <w:proofErr w:type="spellStart"/>
            <w:r w:rsidRPr="00FC7044">
              <w:t>міської</w:t>
            </w:r>
            <w:proofErr w:type="spellEnd"/>
            <w:r w:rsidRPr="00FC7044">
              <w:t xml:space="preserve"> ради та </w:t>
            </w:r>
            <w:proofErr w:type="spellStart"/>
            <w:r w:rsidRPr="00FC7044">
              <w:t>її</w:t>
            </w:r>
            <w:proofErr w:type="spellEnd"/>
            <w:r w:rsidRPr="00FC7044">
              <w:t xml:space="preserve"> </w:t>
            </w:r>
            <w:proofErr w:type="spellStart"/>
            <w:r w:rsidRPr="00FC7044">
              <w:t>виконавчих</w:t>
            </w:r>
            <w:proofErr w:type="spellEnd"/>
            <w:r w:rsidRPr="00FC7044">
              <w:t xml:space="preserve"> </w:t>
            </w:r>
            <w:proofErr w:type="spellStart"/>
            <w:r w:rsidRPr="00FC7044">
              <w:t>органів</w:t>
            </w:r>
            <w:proofErr w:type="spellEnd"/>
            <w:r w:rsidRPr="00FC7044">
              <w:t xml:space="preserve"> на 2021 - 2025 роки</w:t>
            </w:r>
          </w:p>
        </w:tc>
        <w:tc>
          <w:tcPr>
            <w:tcW w:w="1682" w:type="pct"/>
          </w:tcPr>
          <w:p w14:paraId="659335B8" w14:textId="77777777" w:rsidR="00126B25" w:rsidRDefault="00126B25" w:rsidP="00350708">
            <w:pPr>
              <w:rPr>
                <w:lang w:val="uk-UA"/>
              </w:rPr>
            </w:pPr>
            <w:r w:rsidRPr="00D50BB7">
              <w:rPr>
                <w:lang w:val="uk-UA"/>
              </w:rPr>
              <w:t xml:space="preserve">Рішенням міської ради від 28.12.2020 </w:t>
            </w:r>
            <w:r>
              <w:rPr>
                <w:lang w:val="uk-UA"/>
              </w:rPr>
              <w:t xml:space="preserve">           </w:t>
            </w:r>
            <w:r w:rsidRPr="00D50BB7">
              <w:rPr>
                <w:lang w:val="uk-UA"/>
              </w:rPr>
              <w:t>№ 5/2/</w:t>
            </w:r>
            <w:r w:rsidRPr="00FC7044">
              <w:t>VII</w:t>
            </w:r>
          </w:p>
        </w:tc>
        <w:tc>
          <w:tcPr>
            <w:tcW w:w="508" w:type="pct"/>
          </w:tcPr>
          <w:p w14:paraId="5B80B16E" w14:textId="77777777" w:rsidR="00126B25" w:rsidRPr="00E35081" w:rsidRDefault="00126B25" w:rsidP="00350708">
            <w:pPr>
              <w:jc w:val="center"/>
              <w:rPr>
                <w:lang w:val="uk-UA"/>
              </w:rPr>
            </w:pPr>
            <w:r w:rsidRPr="00FC7044">
              <w:t>2021</w:t>
            </w:r>
            <w:r>
              <w:rPr>
                <w:lang w:val="uk-UA"/>
              </w:rPr>
              <w:t xml:space="preserve"> </w:t>
            </w:r>
            <w:r w:rsidRPr="00FC7044">
              <w:t>-</w:t>
            </w:r>
            <w:r>
              <w:rPr>
                <w:lang w:val="uk-UA"/>
              </w:rPr>
              <w:t xml:space="preserve"> </w:t>
            </w:r>
            <w:r w:rsidRPr="00FC7044">
              <w:t>2025 роки</w:t>
            </w:r>
          </w:p>
        </w:tc>
      </w:tr>
      <w:tr w:rsidR="00126B25" w:rsidRPr="006D5B3A" w14:paraId="65C70642" w14:textId="77777777" w:rsidTr="00350708">
        <w:trPr>
          <w:cantSplit/>
          <w:trHeight w:val="281"/>
        </w:trPr>
        <w:tc>
          <w:tcPr>
            <w:tcW w:w="211" w:type="pct"/>
          </w:tcPr>
          <w:p w14:paraId="3868CCCF" w14:textId="77777777" w:rsidR="00126B25" w:rsidRPr="00E35081" w:rsidRDefault="00126B25" w:rsidP="00350708">
            <w:pPr>
              <w:jc w:val="center"/>
              <w:rPr>
                <w:lang w:val="uk-UA"/>
              </w:rPr>
            </w:pPr>
            <w:r>
              <w:rPr>
                <w:lang w:val="uk-UA"/>
              </w:rPr>
              <w:t>2</w:t>
            </w:r>
          </w:p>
        </w:tc>
        <w:tc>
          <w:tcPr>
            <w:tcW w:w="2599" w:type="pct"/>
          </w:tcPr>
          <w:p w14:paraId="2786023C" w14:textId="77777777" w:rsidR="00126B25" w:rsidRPr="00E35081" w:rsidRDefault="00126B25" w:rsidP="00350708">
            <w:pPr>
              <w:rPr>
                <w:lang w:val="uk-UA"/>
              </w:rPr>
            </w:pPr>
            <w:proofErr w:type="spellStart"/>
            <w:r w:rsidRPr="00696509">
              <w:t>Програма</w:t>
            </w:r>
            <w:proofErr w:type="spellEnd"/>
            <w:r w:rsidRPr="00696509">
              <w:t xml:space="preserve"> </w:t>
            </w:r>
            <w:proofErr w:type="spellStart"/>
            <w:r w:rsidRPr="00696509">
              <w:t>забезпечення</w:t>
            </w:r>
            <w:proofErr w:type="spellEnd"/>
            <w:r w:rsidRPr="00696509">
              <w:t xml:space="preserve"> </w:t>
            </w:r>
            <w:proofErr w:type="spellStart"/>
            <w:r w:rsidRPr="00696509">
              <w:t>службовим</w:t>
            </w:r>
            <w:proofErr w:type="spellEnd"/>
            <w:r w:rsidRPr="00696509">
              <w:t xml:space="preserve"> </w:t>
            </w:r>
            <w:proofErr w:type="spellStart"/>
            <w:r w:rsidRPr="00696509">
              <w:t>житлом</w:t>
            </w:r>
            <w:proofErr w:type="spellEnd"/>
            <w:r w:rsidRPr="00696509">
              <w:t xml:space="preserve"> у </w:t>
            </w:r>
            <w:proofErr w:type="spellStart"/>
            <w:r w:rsidRPr="00696509">
              <w:t>Старокостянтинівській</w:t>
            </w:r>
            <w:proofErr w:type="spellEnd"/>
            <w:r w:rsidRPr="00696509">
              <w:t xml:space="preserve"> </w:t>
            </w:r>
            <w:proofErr w:type="spellStart"/>
            <w:r w:rsidRPr="00696509">
              <w:t>міській</w:t>
            </w:r>
            <w:proofErr w:type="spellEnd"/>
            <w:r w:rsidRPr="00696509">
              <w:t xml:space="preserve"> </w:t>
            </w:r>
            <w:proofErr w:type="spellStart"/>
            <w:r w:rsidRPr="00696509">
              <w:t>територіальній</w:t>
            </w:r>
            <w:proofErr w:type="spellEnd"/>
            <w:r w:rsidRPr="00696509">
              <w:t xml:space="preserve"> </w:t>
            </w:r>
            <w:proofErr w:type="spellStart"/>
            <w:r w:rsidRPr="00696509">
              <w:t>громаді</w:t>
            </w:r>
            <w:proofErr w:type="spellEnd"/>
            <w:r w:rsidRPr="00696509">
              <w:t xml:space="preserve"> на 2023-2025 роки</w:t>
            </w:r>
          </w:p>
        </w:tc>
        <w:tc>
          <w:tcPr>
            <w:tcW w:w="1682" w:type="pct"/>
          </w:tcPr>
          <w:p w14:paraId="5B1073E3" w14:textId="77777777" w:rsidR="00126B25" w:rsidRPr="00E35081" w:rsidRDefault="00126B25" w:rsidP="00350708">
            <w:pPr>
              <w:rPr>
                <w:lang w:val="uk-UA"/>
              </w:rPr>
            </w:pPr>
            <w:r>
              <w:rPr>
                <w:lang w:val="uk-UA"/>
              </w:rPr>
              <w:t>Р</w:t>
            </w:r>
            <w:proofErr w:type="spellStart"/>
            <w:r w:rsidRPr="00696509">
              <w:t>ішення</w:t>
            </w:r>
            <w:proofErr w:type="spellEnd"/>
            <w:r>
              <w:rPr>
                <w:lang w:val="uk-UA"/>
              </w:rPr>
              <w:t>м</w:t>
            </w:r>
            <w:r w:rsidRPr="00696509">
              <w:t xml:space="preserve"> </w:t>
            </w:r>
            <w:proofErr w:type="spellStart"/>
            <w:r w:rsidRPr="00696509">
              <w:t>міської</w:t>
            </w:r>
            <w:proofErr w:type="spellEnd"/>
            <w:r w:rsidRPr="00696509">
              <w:t xml:space="preserve"> ради </w:t>
            </w:r>
            <w:proofErr w:type="spellStart"/>
            <w:r w:rsidRPr="00696509">
              <w:t>від</w:t>
            </w:r>
            <w:proofErr w:type="spellEnd"/>
            <w:r w:rsidRPr="00696509">
              <w:t xml:space="preserve"> 07.04.2023 </w:t>
            </w:r>
            <w:r w:rsidRPr="00696509">
              <w:rPr>
                <w:lang w:val="uk-UA"/>
              </w:rPr>
              <w:t xml:space="preserve"> </w:t>
            </w:r>
            <w:r>
              <w:rPr>
                <w:lang w:val="uk-UA"/>
              </w:rPr>
              <w:t xml:space="preserve">            </w:t>
            </w:r>
            <w:r w:rsidRPr="00696509">
              <w:t>№ 3/19/VIII</w:t>
            </w:r>
          </w:p>
        </w:tc>
        <w:tc>
          <w:tcPr>
            <w:tcW w:w="508" w:type="pct"/>
          </w:tcPr>
          <w:p w14:paraId="213ABF3B" w14:textId="77777777" w:rsidR="00126B25" w:rsidRPr="00E35081" w:rsidRDefault="00126B25" w:rsidP="00350708">
            <w:pPr>
              <w:jc w:val="center"/>
              <w:rPr>
                <w:lang w:val="uk-UA"/>
              </w:rPr>
            </w:pPr>
            <w:r>
              <w:rPr>
                <w:lang w:val="uk-UA"/>
              </w:rPr>
              <w:t>2023-2025 роки</w:t>
            </w:r>
          </w:p>
        </w:tc>
      </w:tr>
      <w:tr w:rsidR="00126B25" w:rsidRPr="006D5B3A" w14:paraId="746E424D" w14:textId="77777777" w:rsidTr="00350708">
        <w:trPr>
          <w:cantSplit/>
          <w:trHeight w:val="281"/>
        </w:trPr>
        <w:tc>
          <w:tcPr>
            <w:tcW w:w="211" w:type="pct"/>
          </w:tcPr>
          <w:p w14:paraId="1F480B4A" w14:textId="77777777" w:rsidR="00126B25" w:rsidRPr="00E35081" w:rsidRDefault="00126B25" w:rsidP="00350708">
            <w:pPr>
              <w:jc w:val="center"/>
              <w:rPr>
                <w:lang w:val="uk-UA"/>
              </w:rPr>
            </w:pPr>
            <w:r>
              <w:rPr>
                <w:lang w:val="uk-UA"/>
              </w:rPr>
              <w:t>3</w:t>
            </w:r>
          </w:p>
        </w:tc>
        <w:tc>
          <w:tcPr>
            <w:tcW w:w="2599" w:type="pct"/>
          </w:tcPr>
          <w:p w14:paraId="29E5CC48" w14:textId="77777777" w:rsidR="00126B25" w:rsidRPr="00E35081" w:rsidRDefault="00126B25" w:rsidP="00350708">
            <w:pPr>
              <w:rPr>
                <w:lang w:val="uk-UA"/>
              </w:rPr>
            </w:pPr>
            <w:proofErr w:type="spellStart"/>
            <w:r>
              <w:t>Програма</w:t>
            </w:r>
            <w:proofErr w:type="spellEnd"/>
            <w:r>
              <w:t xml:space="preserve"> </w:t>
            </w:r>
            <w:proofErr w:type="spellStart"/>
            <w:r>
              <w:t>охорони</w:t>
            </w:r>
            <w:proofErr w:type="spellEnd"/>
            <w:r>
              <w:t xml:space="preserve"> </w:t>
            </w:r>
            <w:proofErr w:type="spellStart"/>
            <w:r>
              <w:t>здоров'я</w:t>
            </w:r>
            <w:proofErr w:type="spellEnd"/>
            <w:r>
              <w:t xml:space="preserve"> </w:t>
            </w:r>
            <w:proofErr w:type="spellStart"/>
            <w:r>
              <w:t>Старокостянтиівської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на 202</w:t>
            </w:r>
            <w:r>
              <w:rPr>
                <w:lang w:val="uk-UA"/>
              </w:rPr>
              <w:t>4</w:t>
            </w:r>
            <w:r>
              <w:t xml:space="preserve"> - 202</w:t>
            </w:r>
            <w:r>
              <w:rPr>
                <w:lang w:val="uk-UA"/>
              </w:rPr>
              <w:t>6</w:t>
            </w:r>
            <w:r>
              <w:t xml:space="preserve"> роки</w:t>
            </w:r>
          </w:p>
        </w:tc>
        <w:tc>
          <w:tcPr>
            <w:tcW w:w="1682" w:type="pct"/>
          </w:tcPr>
          <w:p w14:paraId="6FDABB0C" w14:textId="77777777" w:rsidR="00126B25" w:rsidRPr="001F65D9" w:rsidRDefault="00126B25" w:rsidP="00350708">
            <w:pPr>
              <w:rPr>
                <w:lang w:val="uk-UA"/>
              </w:rPr>
            </w:pPr>
            <w:r>
              <w:rPr>
                <w:lang w:val="uk-UA"/>
              </w:rPr>
              <w:t>Р</w:t>
            </w:r>
            <w:proofErr w:type="spellStart"/>
            <w:r w:rsidRPr="001F65D9">
              <w:t>ішення</w:t>
            </w:r>
            <w:proofErr w:type="spellEnd"/>
            <w:r w:rsidRPr="001F65D9">
              <w:t xml:space="preserve"> </w:t>
            </w:r>
            <w:proofErr w:type="spellStart"/>
            <w:r w:rsidRPr="001F65D9">
              <w:t>виконавчого</w:t>
            </w:r>
            <w:proofErr w:type="spellEnd"/>
            <w:r w:rsidRPr="001F65D9">
              <w:t xml:space="preserve"> </w:t>
            </w:r>
            <w:proofErr w:type="spellStart"/>
            <w:r w:rsidRPr="001F65D9">
              <w:t>комітету</w:t>
            </w:r>
            <w:proofErr w:type="spellEnd"/>
            <w:r w:rsidRPr="001F65D9">
              <w:t xml:space="preserve"> </w:t>
            </w:r>
            <w:proofErr w:type="spellStart"/>
            <w:r w:rsidRPr="001F65D9">
              <w:t>міської</w:t>
            </w:r>
            <w:proofErr w:type="spellEnd"/>
            <w:r w:rsidRPr="001F65D9">
              <w:t xml:space="preserve"> ради </w:t>
            </w:r>
            <w:proofErr w:type="spellStart"/>
            <w:r w:rsidRPr="001F65D9">
              <w:t>від</w:t>
            </w:r>
            <w:proofErr w:type="spellEnd"/>
            <w:r w:rsidRPr="001F65D9">
              <w:t xml:space="preserve"> 28.12.2023 № 514</w:t>
            </w:r>
          </w:p>
        </w:tc>
        <w:tc>
          <w:tcPr>
            <w:tcW w:w="508" w:type="pct"/>
          </w:tcPr>
          <w:p w14:paraId="3546B3D8" w14:textId="77777777" w:rsidR="00126B25" w:rsidRPr="00E35081" w:rsidRDefault="00126B25" w:rsidP="00350708">
            <w:pPr>
              <w:jc w:val="center"/>
              <w:rPr>
                <w:lang w:val="uk-UA"/>
              </w:rPr>
            </w:pPr>
            <w:r w:rsidRPr="00E35081">
              <w:rPr>
                <w:lang w:val="uk-UA"/>
              </w:rPr>
              <w:t>20</w:t>
            </w:r>
            <w:r w:rsidRPr="00E35081">
              <w:rPr>
                <w:lang w:val="en-US"/>
              </w:rPr>
              <w:t>2</w:t>
            </w:r>
            <w:r>
              <w:rPr>
                <w:lang w:val="uk-UA"/>
              </w:rPr>
              <w:t xml:space="preserve">4 </w:t>
            </w:r>
            <w:r w:rsidRPr="00E35081">
              <w:rPr>
                <w:lang w:val="uk-UA"/>
              </w:rPr>
              <w:t>-</w:t>
            </w:r>
            <w:r>
              <w:rPr>
                <w:lang w:val="uk-UA"/>
              </w:rPr>
              <w:t xml:space="preserve"> </w:t>
            </w:r>
            <w:r w:rsidRPr="00E35081">
              <w:rPr>
                <w:lang w:val="uk-UA"/>
              </w:rPr>
              <w:t>202</w:t>
            </w:r>
            <w:r>
              <w:rPr>
                <w:lang w:val="uk-UA"/>
              </w:rPr>
              <w:t>6</w:t>
            </w:r>
            <w:r w:rsidRPr="00E35081">
              <w:rPr>
                <w:lang w:val="uk-UA"/>
              </w:rPr>
              <w:t xml:space="preserve"> роки</w:t>
            </w:r>
          </w:p>
        </w:tc>
      </w:tr>
      <w:tr w:rsidR="00126B25" w:rsidRPr="006D5B3A" w14:paraId="0B2FA9CF" w14:textId="77777777" w:rsidTr="00350708">
        <w:trPr>
          <w:cantSplit/>
          <w:trHeight w:val="281"/>
        </w:trPr>
        <w:tc>
          <w:tcPr>
            <w:tcW w:w="211" w:type="pct"/>
          </w:tcPr>
          <w:p w14:paraId="44F28633" w14:textId="77777777" w:rsidR="00126B25" w:rsidRPr="00E35081" w:rsidRDefault="00126B25" w:rsidP="00350708">
            <w:pPr>
              <w:jc w:val="center"/>
              <w:rPr>
                <w:lang w:val="uk-UA"/>
              </w:rPr>
            </w:pPr>
            <w:r>
              <w:rPr>
                <w:lang w:val="uk-UA"/>
              </w:rPr>
              <w:t>4</w:t>
            </w:r>
          </w:p>
        </w:tc>
        <w:tc>
          <w:tcPr>
            <w:tcW w:w="2599" w:type="pct"/>
          </w:tcPr>
          <w:p w14:paraId="271320AE" w14:textId="77777777" w:rsidR="00126B25" w:rsidRPr="00E35081" w:rsidRDefault="00126B25" w:rsidP="00350708">
            <w:pPr>
              <w:rPr>
                <w:lang w:val="uk-UA"/>
              </w:rPr>
            </w:pPr>
            <w:proofErr w:type="spellStart"/>
            <w:r>
              <w:t>Цільова</w:t>
            </w:r>
            <w:proofErr w:type="spellEnd"/>
            <w:r>
              <w:t xml:space="preserve"> </w:t>
            </w:r>
            <w:proofErr w:type="spellStart"/>
            <w:r>
              <w:t>соціальна</w:t>
            </w:r>
            <w:proofErr w:type="spellEnd"/>
            <w:r>
              <w:t xml:space="preserve"> </w:t>
            </w:r>
            <w:proofErr w:type="spellStart"/>
            <w:r>
              <w:t>програма</w:t>
            </w:r>
            <w:proofErr w:type="spellEnd"/>
            <w:r>
              <w:t xml:space="preserve"> </w:t>
            </w:r>
            <w:r>
              <w:rPr>
                <w:lang w:val="uk-UA"/>
              </w:rPr>
              <w:t>«</w:t>
            </w:r>
            <w:r>
              <w:t xml:space="preserve">Молодь </w:t>
            </w:r>
            <w:proofErr w:type="spellStart"/>
            <w:r>
              <w:t>Старокостянтинівської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rPr>
                <w:lang w:val="uk-UA"/>
              </w:rPr>
              <w:t>»</w:t>
            </w:r>
            <w:r>
              <w:t xml:space="preserve"> на 2021 - 2025 роки</w:t>
            </w:r>
          </w:p>
        </w:tc>
        <w:tc>
          <w:tcPr>
            <w:tcW w:w="1682" w:type="pct"/>
          </w:tcPr>
          <w:p w14:paraId="23D977FF" w14:textId="77777777" w:rsidR="00126B25" w:rsidRPr="00E35081" w:rsidRDefault="00126B25" w:rsidP="00350708">
            <w:pPr>
              <w:rPr>
                <w:lang w:val="uk-UA"/>
              </w:rPr>
            </w:pPr>
            <w:r>
              <w:rPr>
                <w:lang w:val="uk-UA"/>
              </w:rPr>
              <w:t>Р</w:t>
            </w:r>
            <w:r w:rsidRPr="006D5B3A">
              <w:rPr>
                <w:lang w:val="uk-UA"/>
              </w:rPr>
              <w:t xml:space="preserve">ішення міської ради від 26.02.2021  </w:t>
            </w:r>
            <w:r>
              <w:rPr>
                <w:lang w:val="uk-UA"/>
              </w:rPr>
              <w:t xml:space="preserve">             </w:t>
            </w:r>
            <w:r w:rsidRPr="006D5B3A">
              <w:rPr>
                <w:lang w:val="uk-UA"/>
              </w:rPr>
              <w:t>№</w:t>
            </w:r>
            <w:r>
              <w:rPr>
                <w:lang w:val="uk-UA"/>
              </w:rPr>
              <w:t xml:space="preserve"> </w:t>
            </w:r>
            <w:r w:rsidRPr="006D5B3A">
              <w:rPr>
                <w:lang w:val="uk-UA"/>
              </w:rPr>
              <w:t>92/3/</w:t>
            </w:r>
            <w:r>
              <w:t>VIII</w:t>
            </w:r>
          </w:p>
        </w:tc>
        <w:tc>
          <w:tcPr>
            <w:tcW w:w="508" w:type="pct"/>
          </w:tcPr>
          <w:p w14:paraId="68DD41BC" w14:textId="77777777" w:rsidR="00126B25" w:rsidRPr="00E35081" w:rsidRDefault="00126B25" w:rsidP="00350708">
            <w:pPr>
              <w:jc w:val="center"/>
              <w:rPr>
                <w:lang w:val="uk-UA"/>
              </w:rPr>
            </w:pPr>
            <w:r>
              <w:rPr>
                <w:lang w:val="uk-UA"/>
              </w:rPr>
              <w:t>2021 - 2025 роки</w:t>
            </w:r>
          </w:p>
        </w:tc>
      </w:tr>
      <w:tr w:rsidR="00126B25" w:rsidRPr="007E4922" w14:paraId="676C347C" w14:textId="77777777" w:rsidTr="00350708">
        <w:trPr>
          <w:cantSplit/>
          <w:trHeight w:val="281"/>
        </w:trPr>
        <w:tc>
          <w:tcPr>
            <w:tcW w:w="211" w:type="pct"/>
          </w:tcPr>
          <w:p w14:paraId="3E921BE1" w14:textId="77777777" w:rsidR="00126B25" w:rsidRPr="00E35081" w:rsidRDefault="00126B25" w:rsidP="00350708">
            <w:pPr>
              <w:jc w:val="center"/>
              <w:rPr>
                <w:lang w:val="uk-UA"/>
              </w:rPr>
            </w:pPr>
            <w:r>
              <w:rPr>
                <w:lang w:val="uk-UA"/>
              </w:rPr>
              <w:t>5</w:t>
            </w:r>
          </w:p>
        </w:tc>
        <w:tc>
          <w:tcPr>
            <w:tcW w:w="2599" w:type="pct"/>
          </w:tcPr>
          <w:p w14:paraId="06444AA1" w14:textId="77777777" w:rsidR="00126B25" w:rsidRPr="00AB5D99" w:rsidRDefault="00126B25" w:rsidP="00350708">
            <w:pPr>
              <w:rPr>
                <w:highlight w:val="yellow"/>
                <w:lang w:val="uk-UA"/>
              </w:rPr>
            </w:pPr>
            <w:r>
              <w:rPr>
                <w:lang w:val="uk-UA"/>
              </w:rPr>
              <w:t xml:space="preserve">Програма </w:t>
            </w:r>
            <w:r w:rsidRPr="00975636">
              <w:rPr>
                <w:lang w:val="uk-UA"/>
              </w:rPr>
              <w:t>з національно-патріотичного виховання дітей та молоді Старокостянтинівської міської територіально громадина 2023 - 2026 роки</w:t>
            </w:r>
          </w:p>
        </w:tc>
        <w:tc>
          <w:tcPr>
            <w:tcW w:w="1682" w:type="pct"/>
          </w:tcPr>
          <w:p w14:paraId="04EFA555" w14:textId="77777777" w:rsidR="00126B25" w:rsidRPr="00B432FE" w:rsidRDefault="00126B25" w:rsidP="00350708">
            <w:pPr>
              <w:rPr>
                <w:lang w:val="uk-UA"/>
              </w:rPr>
            </w:pPr>
            <w:r w:rsidRPr="00B432FE">
              <w:rPr>
                <w:lang w:val="uk-UA"/>
              </w:rPr>
              <w:t xml:space="preserve">Рішенням міської ради від 03.03.2023 </w:t>
            </w:r>
            <w:r>
              <w:rPr>
                <w:lang w:val="uk-UA"/>
              </w:rPr>
              <w:t xml:space="preserve">             </w:t>
            </w:r>
            <w:r w:rsidRPr="00B432FE">
              <w:rPr>
                <w:lang w:val="uk-UA"/>
              </w:rPr>
              <w:t>№ 33/17/VIIІ</w:t>
            </w:r>
          </w:p>
          <w:p w14:paraId="78A6731C" w14:textId="77777777" w:rsidR="00126B25" w:rsidRPr="00AB5D99" w:rsidRDefault="00126B25" w:rsidP="00350708">
            <w:pPr>
              <w:rPr>
                <w:highlight w:val="yellow"/>
                <w:lang w:val="uk-UA"/>
              </w:rPr>
            </w:pPr>
          </w:p>
        </w:tc>
        <w:tc>
          <w:tcPr>
            <w:tcW w:w="508" w:type="pct"/>
          </w:tcPr>
          <w:p w14:paraId="249AF315" w14:textId="77777777" w:rsidR="00126B25" w:rsidRPr="00AB5D99" w:rsidRDefault="00126B25" w:rsidP="00350708">
            <w:pPr>
              <w:jc w:val="center"/>
              <w:rPr>
                <w:highlight w:val="yellow"/>
                <w:lang w:val="uk-UA"/>
              </w:rPr>
            </w:pPr>
            <w:r>
              <w:rPr>
                <w:lang w:val="uk-UA"/>
              </w:rPr>
              <w:t xml:space="preserve">2023 </w:t>
            </w:r>
            <w:r w:rsidRPr="00E35081">
              <w:rPr>
                <w:lang w:val="uk-UA"/>
              </w:rPr>
              <w:t>-</w:t>
            </w:r>
            <w:r>
              <w:rPr>
                <w:lang w:val="uk-UA"/>
              </w:rPr>
              <w:t xml:space="preserve"> 2026</w:t>
            </w:r>
            <w:r w:rsidRPr="00E35081">
              <w:rPr>
                <w:lang w:val="uk-UA"/>
              </w:rPr>
              <w:t xml:space="preserve"> роки</w:t>
            </w:r>
          </w:p>
        </w:tc>
      </w:tr>
      <w:tr w:rsidR="00126B25" w:rsidRPr="007E4922" w14:paraId="1E0A988E" w14:textId="77777777" w:rsidTr="00350708">
        <w:trPr>
          <w:cantSplit/>
          <w:trHeight w:val="281"/>
        </w:trPr>
        <w:tc>
          <w:tcPr>
            <w:tcW w:w="211" w:type="pct"/>
          </w:tcPr>
          <w:p w14:paraId="3D265A4E" w14:textId="77777777" w:rsidR="00126B25" w:rsidRPr="00E35081" w:rsidRDefault="00126B25" w:rsidP="00350708">
            <w:pPr>
              <w:jc w:val="center"/>
              <w:rPr>
                <w:lang w:val="uk-UA"/>
              </w:rPr>
            </w:pPr>
            <w:r>
              <w:rPr>
                <w:lang w:val="uk-UA"/>
              </w:rPr>
              <w:t>6</w:t>
            </w:r>
          </w:p>
        </w:tc>
        <w:tc>
          <w:tcPr>
            <w:tcW w:w="2599" w:type="pct"/>
          </w:tcPr>
          <w:p w14:paraId="03633356" w14:textId="77777777" w:rsidR="00126B25" w:rsidRPr="00E35081" w:rsidRDefault="00126B25" w:rsidP="00350708">
            <w:pPr>
              <w:rPr>
                <w:lang w:val="uk-UA"/>
              </w:rPr>
            </w:pPr>
            <w:r>
              <w:t xml:space="preserve">Комплексна </w:t>
            </w:r>
            <w:proofErr w:type="spellStart"/>
            <w:r>
              <w:t>програма</w:t>
            </w:r>
            <w:proofErr w:type="spellEnd"/>
            <w:r>
              <w:t xml:space="preserve"> </w:t>
            </w:r>
            <w:proofErr w:type="spellStart"/>
            <w:r>
              <w:t>розвитку</w:t>
            </w:r>
            <w:proofErr w:type="spellEnd"/>
            <w:r>
              <w:t xml:space="preserve"> </w:t>
            </w:r>
            <w:proofErr w:type="spellStart"/>
            <w:r>
              <w:t>фізичної</w:t>
            </w:r>
            <w:proofErr w:type="spellEnd"/>
            <w:r>
              <w:t xml:space="preserve"> </w:t>
            </w:r>
            <w:proofErr w:type="spellStart"/>
            <w:r>
              <w:t>культури</w:t>
            </w:r>
            <w:proofErr w:type="spellEnd"/>
            <w:r>
              <w:t xml:space="preserve"> та спорту </w:t>
            </w:r>
            <w:proofErr w:type="spellStart"/>
            <w:r>
              <w:t>м.Старокостянтинів</w:t>
            </w:r>
            <w:proofErr w:type="spellEnd"/>
            <w:r>
              <w:t xml:space="preserve"> на 2022 -2026 роки</w:t>
            </w:r>
          </w:p>
        </w:tc>
        <w:tc>
          <w:tcPr>
            <w:tcW w:w="1682" w:type="pct"/>
          </w:tcPr>
          <w:p w14:paraId="0FB52B49" w14:textId="77777777" w:rsidR="00126B25" w:rsidRPr="00E35081" w:rsidRDefault="00126B25" w:rsidP="00350708">
            <w:pPr>
              <w:rPr>
                <w:lang w:val="uk-UA"/>
              </w:rPr>
            </w:pPr>
            <w:r>
              <w:rPr>
                <w:lang w:val="uk-UA"/>
              </w:rPr>
              <w:t>Р</w:t>
            </w:r>
            <w:r w:rsidRPr="00784E3A">
              <w:rPr>
                <w:lang w:val="uk-UA"/>
              </w:rPr>
              <w:t>ішення</w:t>
            </w:r>
            <w:r>
              <w:rPr>
                <w:lang w:val="uk-UA"/>
              </w:rPr>
              <w:t>м</w:t>
            </w:r>
            <w:r w:rsidRPr="00784E3A">
              <w:rPr>
                <w:lang w:val="uk-UA"/>
              </w:rPr>
              <w:t xml:space="preserve"> міської ради від 17.12.2021 </w:t>
            </w:r>
            <w:r>
              <w:rPr>
                <w:lang w:val="uk-UA"/>
              </w:rPr>
              <w:t xml:space="preserve">          </w:t>
            </w:r>
            <w:r w:rsidRPr="00784E3A">
              <w:rPr>
                <w:lang w:val="uk-UA"/>
              </w:rPr>
              <w:t xml:space="preserve"> №</w:t>
            </w:r>
            <w:r>
              <w:rPr>
                <w:lang w:val="uk-UA"/>
              </w:rPr>
              <w:t xml:space="preserve"> </w:t>
            </w:r>
            <w:r w:rsidRPr="00784E3A">
              <w:rPr>
                <w:lang w:val="uk-UA"/>
              </w:rPr>
              <w:t>32/8/</w:t>
            </w:r>
            <w:r>
              <w:t>VIII</w:t>
            </w:r>
          </w:p>
        </w:tc>
        <w:tc>
          <w:tcPr>
            <w:tcW w:w="508" w:type="pct"/>
          </w:tcPr>
          <w:p w14:paraId="344A361C" w14:textId="77777777" w:rsidR="00126B25" w:rsidRPr="00E35081" w:rsidRDefault="00126B25" w:rsidP="00350708">
            <w:pPr>
              <w:jc w:val="center"/>
              <w:rPr>
                <w:lang w:val="uk-UA"/>
              </w:rPr>
            </w:pPr>
            <w:r>
              <w:t>2022 -</w:t>
            </w:r>
            <w:r>
              <w:rPr>
                <w:lang w:val="uk-UA"/>
              </w:rPr>
              <w:t xml:space="preserve"> </w:t>
            </w:r>
            <w:r>
              <w:t>2026 роки</w:t>
            </w:r>
          </w:p>
        </w:tc>
      </w:tr>
      <w:tr w:rsidR="00126B25" w:rsidRPr="007E4922" w14:paraId="6E0CA894" w14:textId="77777777" w:rsidTr="00350708">
        <w:trPr>
          <w:cantSplit/>
          <w:trHeight w:val="281"/>
        </w:trPr>
        <w:tc>
          <w:tcPr>
            <w:tcW w:w="211" w:type="pct"/>
          </w:tcPr>
          <w:p w14:paraId="178B44E6" w14:textId="77777777" w:rsidR="00126B25" w:rsidRPr="00E35081" w:rsidRDefault="00126B25" w:rsidP="00350708">
            <w:pPr>
              <w:jc w:val="center"/>
              <w:rPr>
                <w:lang w:val="uk-UA"/>
              </w:rPr>
            </w:pPr>
            <w:r>
              <w:rPr>
                <w:lang w:val="uk-UA"/>
              </w:rPr>
              <w:t>7</w:t>
            </w:r>
          </w:p>
        </w:tc>
        <w:tc>
          <w:tcPr>
            <w:tcW w:w="2599" w:type="pct"/>
          </w:tcPr>
          <w:p w14:paraId="54DEDFB4" w14:textId="77777777" w:rsidR="00126B25" w:rsidRPr="00E35081" w:rsidRDefault="00126B25" w:rsidP="00350708">
            <w:pPr>
              <w:rPr>
                <w:lang w:val="uk-UA"/>
              </w:rPr>
            </w:pPr>
            <w:r>
              <w:rPr>
                <w:lang w:val="uk-UA"/>
              </w:rPr>
              <w:t>Програма</w:t>
            </w:r>
            <w:r w:rsidRPr="00975636">
              <w:rPr>
                <w:lang w:val="uk-UA"/>
              </w:rPr>
              <w:t xml:space="preserve"> «Спортивно – ігровий майданчик в Старокостянтинівській міській територі</w:t>
            </w:r>
            <w:r>
              <w:rPr>
                <w:lang w:val="uk-UA"/>
              </w:rPr>
              <w:t>альній громаді на 2023 - 2026</w:t>
            </w:r>
            <w:r w:rsidRPr="00975636">
              <w:rPr>
                <w:lang w:val="uk-UA"/>
              </w:rPr>
              <w:t xml:space="preserve"> роки»</w:t>
            </w:r>
          </w:p>
        </w:tc>
        <w:tc>
          <w:tcPr>
            <w:tcW w:w="1682" w:type="pct"/>
          </w:tcPr>
          <w:p w14:paraId="0538E66B" w14:textId="77777777" w:rsidR="00126B25" w:rsidRPr="00E35081" w:rsidRDefault="00126B25" w:rsidP="00350708">
            <w:pPr>
              <w:rPr>
                <w:lang w:val="uk-UA"/>
              </w:rPr>
            </w:pPr>
            <w:r w:rsidRPr="00E35081">
              <w:rPr>
                <w:lang w:val="uk-UA"/>
              </w:rPr>
              <w:t>Рішенням</w:t>
            </w:r>
            <w:r>
              <w:rPr>
                <w:lang w:val="uk-UA"/>
              </w:rPr>
              <w:t xml:space="preserve"> міської ради від 03.03.2023            № 35/17</w:t>
            </w:r>
            <w:r w:rsidRPr="00E35081">
              <w:rPr>
                <w:lang w:val="uk-UA"/>
              </w:rPr>
              <w:t>/VII</w:t>
            </w:r>
            <w:r>
              <w:rPr>
                <w:lang w:val="uk-UA"/>
              </w:rPr>
              <w:t>І</w:t>
            </w:r>
          </w:p>
        </w:tc>
        <w:tc>
          <w:tcPr>
            <w:tcW w:w="508" w:type="pct"/>
          </w:tcPr>
          <w:p w14:paraId="72EC4B2B" w14:textId="77777777" w:rsidR="00126B25" w:rsidRPr="00E35081" w:rsidRDefault="00126B25" w:rsidP="00350708">
            <w:pPr>
              <w:jc w:val="center"/>
              <w:rPr>
                <w:lang w:val="uk-UA"/>
              </w:rPr>
            </w:pPr>
            <w:r>
              <w:rPr>
                <w:lang w:val="uk-UA"/>
              </w:rPr>
              <w:t xml:space="preserve">2023 </w:t>
            </w:r>
            <w:r w:rsidRPr="00E35081">
              <w:rPr>
                <w:lang w:val="uk-UA"/>
              </w:rPr>
              <w:t>-</w:t>
            </w:r>
            <w:r>
              <w:rPr>
                <w:lang w:val="uk-UA"/>
              </w:rPr>
              <w:t xml:space="preserve"> 2026</w:t>
            </w:r>
            <w:r w:rsidRPr="00E35081">
              <w:rPr>
                <w:lang w:val="uk-UA"/>
              </w:rPr>
              <w:t xml:space="preserve"> роки</w:t>
            </w:r>
          </w:p>
        </w:tc>
      </w:tr>
      <w:tr w:rsidR="00126B25" w:rsidRPr="007E4922" w14:paraId="2BC3966A" w14:textId="77777777" w:rsidTr="00350708">
        <w:trPr>
          <w:cantSplit/>
          <w:trHeight w:val="281"/>
        </w:trPr>
        <w:tc>
          <w:tcPr>
            <w:tcW w:w="211" w:type="pct"/>
          </w:tcPr>
          <w:p w14:paraId="76AC2E9F" w14:textId="77777777" w:rsidR="00126B25" w:rsidRDefault="00126B25" w:rsidP="00350708">
            <w:pPr>
              <w:jc w:val="center"/>
              <w:rPr>
                <w:lang w:val="uk-UA"/>
              </w:rPr>
            </w:pPr>
            <w:r>
              <w:rPr>
                <w:lang w:val="uk-UA"/>
              </w:rPr>
              <w:t>8</w:t>
            </w:r>
          </w:p>
        </w:tc>
        <w:tc>
          <w:tcPr>
            <w:tcW w:w="2599" w:type="pct"/>
          </w:tcPr>
          <w:p w14:paraId="46858984" w14:textId="77777777" w:rsidR="00126B25" w:rsidRDefault="00126B25" w:rsidP="00350708">
            <w:pPr>
              <w:rPr>
                <w:lang w:val="uk-UA"/>
              </w:rPr>
            </w:pPr>
            <w:r>
              <w:rPr>
                <w:lang w:val="uk-UA"/>
              </w:rPr>
              <w:t>П</w:t>
            </w:r>
            <w:proofErr w:type="spellStart"/>
            <w:r w:rsidRPr="00A2022E">
              <w:t>рограм</w:t>
            </w:r>
            <w:proofErr w:type="spellEnd"/>
            <w:r>
              <w:rPr>
                <w:lang w:val="uk-UA"/>
              </w:rPr>
              <w:t>и</w:t>
            </w:r>
            <w:r w:rsidRPr="00A2022E">
              <w:t xml:space="preserve"> </w:t>
            </w:r>
            <w:proofErr w:type="spellStart"/>
            <w:r w:rsidRPr="00A2022E">
              <w:t>діяльності</w:t>
            </w:r>
            <w:proofErr w:type="spellEnd"/>
            <w:r w:rsidRPr="00A2022E">
              <w:t xml:space="preserve"> та </w:t>
            </w:r>
            <w:proofErr w:type="spellStart"/>
            <w:r w:rsidRPr="00A2022E">
              <w:t>розвитку</w:t>
            </w:r>
            <w:proofErr w:type="spellEnd"/>
            <w:r w:rsidRPr="00A2022E">
              <w:t xml:space="preserve"> </w:t>
            </w:r>
            <w:proofErr w:type="spellStart"/>
            <w:r w:rsidRPr="00A2022E">
              <w:t>підприємств</w:t>
            </w:r>
            <w:proofErr w:type="spellEnd"/>
            <w:r w:rsidRPr="00A2022E">
              <w:t xml:space="preserve"> </w:t>
            </w:r>
            <w:proofErr w:type="spellStart"/>
            <w:r w:rsidRPr="00A2022E">
              <w:t>комунальної</w:t>
            </w:r>
            <w:proofErr w:type="spellEnd"/>
            <w:r w:rsidRPr="00A2022E">
              <w:t xml:space="preserve"> </w:t>
            </w:r>
            <w:proofErr w:type="spellStart"/>
            <w:r w:rsidRPr="00A2022E">
              <w:t>власності</w:t>
            </w:r>
            <w:proofErr w:type="spellEnd"/>
            <w:r w:rsidRPr="00A2022E">
              <w:t xml:space="preserve"> </w:t>
            </w:r>
            <w:proofErr w:type="spellStart"/>
            <w:r w:rsidRPr="00A2022E">
              <w:t>Старокостянтинівської</w:t>
            </w:r>
            <w:proofErr w:type="spellEnd"/>
            <w:r w:rsidRPr="00A2022E">
              <w:t xml:space="preserve"> </w:t>
            </w:r>
            <w:proofErr w:type="spellStart"/>
            <w:r w:rsidRPr="00A2022E">
              <w:t>міської</w:t>
            </w:r>
            <w:proofErr w:type="spellEnd"/>
            <w:r w:rsidRPr="00A2022E">
              <w:t xml:space="preserve"> </w:t>
            </w:r>
            <w:proofErr w:type="spellStart"/>
            <w:r w:rsidRPr="00A2022E">
              <w:t>територіальної</w:t>
            </w:r>
            <w:proofErr w:type="spellEnd"/>
            <w:r w:rsidRPr="00A2022E">
              <w:t xml:space="preserve"> </w:t>
            </w:r>
            <w:proofErr w:type="spellStart"/>
            <w:r w:rsidRPr="00A2022E">
              <w:t>громади</w:t>
            </w:r>
            <w:proofErr w:type="spellEnd"/>
            <w:r w:rsidRPr="00A2022E">
              <w:t xml:space="preserve"> на 2024 – 2026 роки </w:t>
            </w:r>
          </w:p>
        </w:tc>
        <w:tc>
          <w:tcPr>
            <w:tcW w:w="1682" w:type="pct"/>
          </w:tcPr>
          <w:p w14:paraId="0BF95B42" w14:textId="77777777" w:rsidR="00126B25" w:rsidRDefault="00126B25" w:rsidP="00350708">
            <w:pPr>
              <w:rPr>
                <w:lang w:val="uk-UA"/>
              </w:rPr>
            </w:pPr>
            <w:r w:rsidRPr="00E35081">
              <w:rPr>
                <w:lang w:val="uk-UA"/>
              </w:rPr>
              <w:t xml:space="preserve">Рішенням міської ради </w:t>
            </w:r>
            <w:r w:rsidRPr="00704EF2">
              <w:rPr>
                <w:lang w:val="uk-UA"/>
              </w:rPr>
              <w:t xml:space="preserve">від </w:t>
            </w:r>
            <w:r>
              <w:rPr>
                <w:lang w:val="uk-UA"/>
              </w:rPr>
              <w:t>23</w:t>
            </w:r>
            <w:r w:rsidRPr="00704EF2">
              <w:rPr>
                <w:lang w:val="uk-UA"/>
              </w:rPr>
              <w:t>.</w:t>
            </w:r>
            <w:r>
              <w:rPr>
                <w:lang w:val="uk-UA"/>
              </w:rPr>
              <w:t>02</w:t>
            </w:r>
            <w:r w:rsidRPr="00704EF2">
              <w:rPr>
                <w:lang w:val="uk-UA"/>
              </w:rPr>
              <w:t>.202</w:t>
            </w:r>
            <w:r>
              <w:rPr>
                <w:lang w:val="uk-UA"/>
              </w:rPr>
              <w:t>4</w:t>
            </w:r>
            <w:r w:rsidRPr="00E35081">
              <w:rPr>
                <w:lang w:val="uk-UA"/>
              </w:rPr>
              <w:t xml:space="preserve"> </w:t>
            </w:r>
          </w:p>
          <w:p w14:paraId="782E9F55" w14:textId="77777777" w:rsidR="00126B25" w:rsidRPr="00E35081" w:rsidRDefault="00126B25" w:rsidP="00350708">
            <w:pPr>
              <w:rPr>
                <w:lang w:val="uk-UA"/>
              </w:rPr>
            </w:pPr>
            <w:r w:rsidRPr="00704EF2">
              <w:rPr>
                <w:lang w:val="uk-UA"/>
              </w:rPr>
              <w:t xml:space="preserve">№ </w:t>
            </w:r>
            <w:r>
              <w:rPr>
                <w:lang w:val="uk-UA"/>
              </w:rPr>
              <w:t>2</w:t>
            </w:r>
            <w:r w:rsidRPr="00704EF2">
              <w:rPr>
                <w:lang w:val="uk-UA"/>
              </w:rPr>
              <w:t>/</w:t>
            </w:r>
            <w:r>
              <w:rPr>
                <w:lang w:val="uk-UA"/>
              </w:rPr>
              <w:t>21</w:t>
            </w:r>
            <w:r w:rsidRPr="00704EF2">
              <w:rPr>
                <w:lang w:val="uk-UA"/>
              </w:rPr>
              <w:t>/</w:t>
            </w:r>
            <w:r>
              <w:t>VIII</w:t>
            </w:r>
          </w:p>
        </w:tc>
        <w:tc>
          <w:tcPr>
            <w:tcW w:w="508" w:type="pct"/>
          </w:tcPr>
          <w:p w14:paraId="2FA36E1A" w14:textId="77777777" w:rsidR="00126B25" w:rsidRDefault="00126B25" w:rsidP="00350708">
            <w:pPr>
              <w:jc w:val="center"/>
              <w:rPr>
                <w:lang w:val="uk-UA"/>
              </w:rPr>
            </w:pPr>
            <w:r>
              <w:rPr>
                <w:lang w:val="uk-UA"/>
              </w:rPr>
              <w:t>2024 - 2026 роки</w:t>
            </w:r>
          </w:p>
        </w:tc>
      </w:tr>
      <w:tr w:rsidR="00126B25" w:rsidRPr="007E4922" w14:paraId="3AC2CCBD" w14:textId="77777777" w:rsidTr="00350708">
        <w:trPr>
          <w:cantSplit/>
          <w:trHeight w:val="281"/>
        </w:trPr>
        <w:tc>
          <w:tcPr>
            <w:tcW w:w="211" w:type="pct"/>
          </w:tcPr>
          <w:p w14:paraId="096E387A" w14:textId="77777777" w:rsidR="00126B25" w:rsidRDefault="00126B25" w:rsidP="00350708">
            <w:pPr>
              <w:jc w:val="center"/>
              <w:rPr>
                <w:lang w:val="uk-UA"/>
              </w:rPr>
            </w:pPr>
            <w:r>
              <w:rPr>
                <w:lang w:val="uk-UA"/>
              </w:rPr>
              <w:t>9</w:t>
            </w:r>
          </w:p>
        </w:tc>
        <w:tc>
          <w:tcPr>
            <w:tcW w:w="2599" w:type="pct"/>
          </w:tcPr>
          <w:p w14:paraId="64795D3C" w14:textId="77777777" w:rsidR="00126B25" w:rsidRDefault="00126B25" w:rsidP="00350708">
            <w:pPr>
              <w:rPr>
                <w:lang w:val="uk-UA"/>
              </w:rPr>
            </w:pPr>
            <w:proofErr w:type="spellStart"/>
            <w:r w:rsidRPr="00216A20">
              <w:t>Програм</w:t>
            </w:r>
            <w:proofErr w:type="spellEnd"/>
            <w:r w:rsidRPr="00216A20">
              <w:rPr>
                <w:lang w:val="uk-UA"/>
              </w:rPr>
              <w:t xml:space="preserve">а </w:t>
            </w:r>
            <w:proofErr w:type="spellStart"/>
            <w:r w:rsidRPr="00216A20">
              <w:t>діяльності</w:t>
            </w:r>
            <w:proofErr w:type="spellEnd"/>
            <w:r w:rsidRPr="00216A20">
              <w:t xml:space="preserve"> та </w:t>
            </w:r>
            <w:proofErr w:type="spellStart"/>
            <w:r w:rsidRPr="00216A20">
              <w:t>розвитку</w:t>
            </w:r>
            <w:proofErr w:type="spellEnd"/>
            <w:r w:rsidRPr="00216A20">
              <w:t xml:space="preserve"> </w:t>
            </w:r>
            <w:proofErr w:type="spellStart"/>
            <w:r w:rsidRPr="00216A20">
              <w:t>комунального</w:t>
            </w:r>
            <w:proofErr w:type="spellEnd"/>
            <w:r w:rsidRPr="00216A20">
              <w:t xml:space="preserve"> </w:t>
            </w:r>
            <w:proofErr w:type="spellStart"/>
            <w:r w:rsidRPr="00216A20">
              <w:t>підприємства</w:t>
            </w:r>
            <w:proofErr w:type="spellEnd"/>
            <w:r w:rsidRPr="00216A20">
              <w:t xml:space="preserve"> по </w:t>
            </w:r>
            <w:proofErr w:type="spellStart"/>
            <w:r w:rsidRPr="00216A20">
              <w:t>експлуатації</w:t>
            </w:r>
            <w:proofErr w:type="spellEnd"/>
            <w:r w:rsidRPr="00216A20">
              <w:t xml:space="preserve"> теплового </w:t>
            </w:r>
            <w:proofErr w:type="spellStart"/>
            <w:r w:rsidRPr="00216A20">
              <w:t>господарства</w:t>
            </w:r>
            <w:proofErr w:type="spellEnd"/>
            <w:r w:rsidRPr="00216A20">
              <w:t xml:space="preserve"> «Тепловик» </w:t>
            </w:r>
            <w:proofErr w:type="spellStart"/>
            <w:r w:rsidRPr="00216A20">
              <w:t>Старокостянтинівської</w:t>
            </w:r>
            <w:proofErr w:type="spellEnd"/>
            <w:r w:rsidRPr="00216A20">
              <w:t xml:space="preserve"> </w:t>
            </w:r>
            <w:proofErr w:type="spellStart"/>
            <w:r w:rsidRPr="00216A20">
              <w:t>міської</w:t>
            </w:r>
            <w:proofErr w:type="spellEnd"/>
            <w:r w:rsidRPr="00216A20">
              <w:t xml:space="preserve"> ради на 2</w:t>
            </w:r>
            <w:r w:rsidRPr="00216A20">
              <w:rPr>
                <w:lang w:val="uk-UA"/>
              </w:rPr>
              <w:t>022-2024</w:t>
            </w:r>
            <w:r w:rsidRPr="00216A20">
              <w:t xml:space="preserve"> роки</w:t>
            </w:r>
          </w:p>
        </w:tc>
        <w:tc>
          <w:tcPr>
            <w:tcW w:w="1682" w:type="pct"/>
          </w:tcPr>
          <w:p w14:paraId="1EFABA7D" w14:textId="77777777" w:rsidR="00126B25" w:rsidRPr="00216A20" w:rsidRDefault="00126B25" w:rsidP="00350708">
            <w:pPr>
              <w:rPr>
                <w:lang w:val="uk-UA"/>
              </w:rPr>
            </w:pPr>
            <w:r w:rsidRPr="00216A20">
              <w:rPr>
                <w:lang w:val="uk-UA"/>
              </w:rPr>
              <w:t xml:space="preserve">Рішенням міської ради від 17.12.2021  </w:t>
            </w:r>
          </w:p>
          <w:p w14:paraId="13D11246" w14:textId="77777777" w:rsidR="00126B25" w:rsidRPr="00E35081" w:rsidRDefault="00126B25" w:rsidP="00350708">
            <w:pPr>
              <w:rPr>
                <w:lang w:val="uk-UA"/>
              </w:rPr>
            </w:pPr>
            <w:r w:rsidRPr="00216A20">
              <w:rPr>
                <w:lang w:val="uk-UA"/>
              </w:rPr>
              <w:t>№ 13/8/</w:t>
            </w:r>
            <w:r w:rsidRPr="00216A20">
              <w:rPr>
                <w:lang w:val="en-US"/>
              </w:rPr>
              <w:t>VII</w:t>
            </w:r>
            <w:r w:rsidRPr="00216A20">
              <w:rPr>
                <w:lang w:val="uk-UA"/>
              </w:rPr>
              <w:t>І</w:t>
            </w:r>
          </w:p>
        </w:tc>
        <w:tc>
          <w:tcPr>
            <w:tcW w:w="508" w:type="pct"/>
          </w:tcPr>
          <w:p w14:paraId="56B6B822" w14:textId="77777777" w:rsidR="00126B25" w:rsidRDefault="00126B25" w:rsidP="00350708">
            <w:pPr>
              <w:jc w:val="center"/>
              <w:rPr>
                <w:lang w:val="uk-UA"/>
              </w:rPr>
            </w:pPr>
            <w:r w:rsidRPr="00216A20">
              <w:t>2</w:t>
            </w:r>
            <w:r w:rsidRPr="00216A20">
              <w:rPr>
                <w:lang w:val="uk-UA"/>
              </w:rPr>
              <w:t>022</w:t>
            </w:r>
            <w:r>
              <w:rPr>
                <w:lang w:val="uk-UA"/>
              </w:rPr>
              <w:t xml:space="preserve"> </w:t>
            </w:r>
            <w:r w:rsidRPr="00216A20">
              <w:rPr>
                <w:lang w:val="uk-UA"/>
              </w:rPr>
              <w:t>-</w:t>
            </w:r>
            <w:r>
              <w:rPr>
                <w:lang w:val="uk-UA"/>
              </w:rPr>
              <w:t xml:space="preserve"> </w:t>
            </w:r>
            <w:r w:rsidRPr="00216A20">
              <w:rPr>
                <w:lang w:val="uk-UA"/>
              </w:rPr>
              <w:t>2024</w:t>
            </w:r>
            <w:r w:rsidRPr="00216A20">
              <w:t xml:space="preserve"> </w:t>
            </w:r>
            <w:r w:rsidRPr="00216A20">
              <w:rPr>
                <w:lang w:val="uk-UA"/>
              </w:rPr>
              <w:t>роки</w:t>
            </w:r>
          </w:p>
        </w:tc>
      </w:tr>
      <w:tr w:rsidR="00126B25" w:rsidRPr="007E4922" w14:paraId="4C100330" w14:textId="77777777" w:rsidTr="00350708">
        <w:trPr>
          <w:cantSplit/>
          <w:trHeight w:val="281"/>
        </w:trPr>
        <w:tc>
          <w:tcPr>
            <w:tcW w:w="211" w:type="pct"/>
          </w:tcPr>
          <w:p w14:paraId="5E354713" w14:textId="77777777" w:rsidR="00126B25" w:rsidRPr="00E35081" w:rsidRDefault="00126B25" w:rsidP="00350708">
            <w:pPr>
              <w:jc w:val="center"/>
              <w:rPr>
                <w:lang w:val="uk-UA"/>
              </w:rPr>
            </w:pPr>
            <w:r>
              <w:rPr>
                <w:lang w:val="uk-UA"/>
              </w:rPr>
              <w:t>10</w:t>
            </w:r>
          </w:p>
        </w:tc>
        <w:tc>
          <w:tcPr>
            <w:tcW w:w="2599" w:type="pct"/>
          </w:tcPr>
          <w:p w14:paraId="3CF48AA1" w14:textId="77777777" w:rsidR="00126B25" w:rsidRPr="00E91383" w:rsidRDefault="00000000" w:rsidP="00350708">
            <w:pPr>
              <w:rPr>
                <w:highlight w:val="yellow"/>
                <w:lang w:val="uk-UA"/>
              </w:rPr>
            </w:pPr>
            <w:hyperlink r:id="rId13" w:history="1">
              <w:r w:rsidR="00126B25" w:rsidRPr="00E35081">
                <w:rPr>
                  <w:lang w:val="uk-UA"/>
                </w:rPr>
                <w:t>Програма охорони навколишнього природного середовища міста Старокостянтинова на 2023</w:t>
              </w:r>
              <w:r w:rsidR="00126B25">
                <w:rPr>
                  <w:lang w:val="uk-UA"/>
                </w:rPr>
                <w:t>-2025</w:t>
              </w:r>
              <w:r w:rsidR="00126B25" w:rsidRPr="00E35081">
                <w:rPr>
                  <w:lang w:val="uk-UA"/>
                </w:rPr>
                <w:t xml:space="preserve"> роки</w:t>
              </w:r>
            </w:hyperlink>
          </w:p>
        </w:tc>
        <w:tc>
          <w:tcPr>
            <w:tcW w:w="1682" w:type="pct"/>
          </w:tcPr>
          <w:p w14:paraId="0C771D74" w14:textId="77777777" w:rsidR="00126B25" w:rsidRPr="00E35081" w:rsidRDefault="00126B25" w:rsidP="00350708">
            <w:pPr>
              <w:rPr>
                <w:lang w:val="uk-UA"/>
              </w:rPr>
            </w:pPr>
            <w:r w:rsidRPr="00E35081">
              <w:rPr>
                <w:lang w:val="uk-UA"/>
              </w:rPr>
              <w:t>Р</w:t>
            </w:r>
            <w:r>
              <w:rPr>
                <w:lang w:val="uk-UA"/>
              </w:rPr>
              <w:t>ішенням міської ради від 25.11.2022</w:t>
            </w:r>
            <w:r w:rsidRPr="00E35081">
              <w:rPr>
                <w:lang w:val="uk-UA"/>
              </w:rPr>
              <w:t xml:space="preserve"> </w:t>
            </w:r>
            <w:r>
              <w:rPr>
                <w:lang w:val="uk-UA"/>
              </w:rPr>
              <w:t xml:space="preserve">           </w:t>
            </w:r>
            <w:r w:rsidRPr="00E35081">
              <w:rPr>
                <w:lang w:val="uk-UA"/>
              </w:rPr>
              <w:t>№</w:t>
            </w:r>
            <w:r>
              <w:rPr>
                <w:lang w:val="uk-UA"/>
              </w:rPr>
              <w:t xml:space="preserve"> </w:t>
            </w:r>
            <w:r>
              <w:rPr>
                <w:rFonts w:eastAsia="Calibri"/>
                <w:lang w:val="uk-UA" w:eastAsia="en-US"/>
              </w:rPr>
              <w:t>31/15/</w:t>
            </w:r>
            <w:r>
              <w:rPr>
                <w:rFonts w:eastAsia="Calibri"/>
                <w:lang w:val="en-US" w:eastAsia="en-US"/>
              </w:rPr>
              <w:t>VIII</w:t>
            </w:r>
          </w:p>
        </w:tc>
        <w:tc>
          <w:tcPr>
            <w:tcW w:w="508" w:type="pct"/>
          </w:tcPr>
          <w:p w14:paraId="50B1B23F" w14:textId="77777777" w:rsidR="00126B25" w:rsidRPr="00E35081" w:rsidRDefault="00126B25" w:rsidP="00350708">
            <w:pPr>
              <w:jc w:val="center"/>
              <w:rPr>
                <w:lang w:val="uk-UA"/>
              </w:rPr>
            </w:pPr>
            <w:r w:rsidRPr="00E35081">
              <w:rPr>
                <w:lang w:val="uk-UA"/>
              </w:rPr>
              <w:t>2023</w:t>
            </w:r>
            <w:r>
              <w:rPr>
                <w:lang w:val="uk-UA"/>
              </w:rPr>
              <w:t>-2025</w:t>
            </w:r>
            <w:r w:rsidRPr="00E35081">
              <w:rPr>
                <w:lang w:val="uk-UA"/>
              </w:rPr>
              <w:t xml:space="preserve"> роки</w:t>
            </w:r>
          </w:p>
        </w:tc>
      </w:tr>
      <w:tr w:rsidR="00126B25" w:rsidRPr="007E4922" w14:paraId="255E8E25" w14:textId="77777777" w:rsidTr="00350708">
        <w:trPr>
          <w:cantSplit/>
          <w:trHeight w:val="281"/>
        </w:trPr>
        <w:tc>
          <w:tcPr>
            <w:tcW w:w="211" w:type="pct"/>
          </w:tcPr>
          <w:p w14:paraId="1D571C49" w14:textId="77777777" w:rsidR="00126B25" w:rsidRPr="00E35081" w:rsidRDefault="00126B25" w:rsidP="00350708">
            <w:pPr>
              <w:jc w:val="center"/>
              <w:rPr>
                <w:lang w:val="uk-UA"/>
              </w:rPr>
            </w:pPr>
            <w:r>
              <w:rPr>
                <w:lang w:val="uk-UA"/>
              </w:rPr>
              <w:lastRenderedPageBreak/>
              <w:t>11</w:t>
            </w:r>
          </w:p>
        </w:tc>
        <w:tc>
          <w:tcPr>
            <w:tcW w:w="2599" w:type="pct"/>
          </w:tcPr>
          <w:p w14:paraId="31E4D9D0" w14:textId="77777777" w:rsidR="00126B25" w:rsidRPr="00E91383" w:rsidRDefault="00126B25" w:rsidP="00350708">
            <w:pPr>
              <w:rPr>
                <w:highlight w:val="yellow"/>
              </w:rPr>
            </w:pPr>
            <w:proofErr w:type="spellStart"/>
            <w:r w:rsidRPr="00092873">
              <w:t>Програма</w:t>
            </w:r>
            <w:proofErr w:type="spellEnd"/>
            <w:r w:rsidRPr="00092873">
              <w:t xml:space="preserve"> </w:t>
            </w:r>
            <w:proofErr w:type="spellStart"/>
            <w:r w:rsidRPr="00092873">
              <w:t>захисту</w:t>
            </w:r>
            <w:proofErr w:type="spellEnd"/>
            <w:r w:rsidRPr="00092873">
              <w:t xml:space="preserve"> </w:t>
            </w:r>
            <w:proofErr w:type="spellStart"/>
            <w:r w:rsidRPr="00092873">
              <w:t>населення</w:t>
            </w:r>
            <w:proofErr w:type="spellEnd"/>
            <w:r w:rsidRPr="00092873">
              <w:t xml:space="preserve"> і </w:t>
            </w:r>
            <w:proofErr w:type="spellStart"/>
            <w:proofErr w:type="gramStart"/>
            <w:r w:rsidRPr="00092873">
              <w:t>території</w:t>
            </w:r>
            <w:proofErr w:type="spellEnd"/>
            <w:r w:rsidRPr="00092873">
              <w:t xml:space="preserve">  </w:t>
            </w:r>
            <w:proofErr w:type="spellStart"/>
            <w:r w:rsidRPr="00092873">
              <w:t>від</w:t>
            </w:r>
            <w:proofErr w:type="spellEnd"/>
            <w:proofErr w:type="gramEnd"/>
            <w:r w:rsidRPr="00092873">
              <w:t xml:space="preserve"> </w:t>
            </w:r>
            <w:proofErr w:type="spellStart"/>
            <w:r w:rsidRPr="00092873">
              <w:t>надзвичайних</w:t>
            </w:r>
            <w:proofErr w:type="spellEnd"/>
            <w:r w:rsidRPr="00092873">
              <w:t xml:space="preserve"> </w:t>
            </w:r>
            <w:proofErr w:type="spellStart"/>
            <w:r w:rsidRPr="00092873">
              <w:t>ситуацій</w:t>
            </w:r>
            <w:proofErr w:type="spellEnd"/>
            <w:r w:rsidRPr="00092873">
              <w:t xml:space="preserve"> техногенного та природного характеру, </w:t>
            </w:r>
            <w:proofErr w:type="spellStart"/>
            <w:r w:rsidRPr="00092873">
              <w:t>забезпечення</w:t>
            </w:r>
            <w:proofErr w:type="spellEnd"/>
            <w:r w:rsidRPr="00092873">
              <w:t xml:space="preserve"> </w:t>
            </w:r>
            <w:proofErr w:type="spellStart"/>
            <w:r w:rsidRPr="00092873">
              <w:t>пожежної</w:t>
            </w:r>
            <w:proofErr w:type="spellEnd"/>
            <w:r w:rsidRPr="00092873">
              <w:t xml:space="preserve"> та </w:t>
            </w:r>
            <w:proofErr w:type="spellStart"/>
            <w:r w:rsidRPr="00092873">
              <w:t>техногенної</w:t>
            </w:r>
            <w:proofErr w:type="spellEnd"/>
            <w:r w:rsidRPr="00092873">
              <w:t xml:space="preserve"> </w:t>
            </w:r>
            <w:proofErr w:type="spellStart"/>
            <w:r w:rsidRPr="00092873">
              <w:t>безпеки</w:t>
            </w:r>
            <w:proofErr w:type="spellEnd"/>
            <w:r w:rsidRPr="00092873">
              <w:t xml:space="preserve"> на </w:t>
            </w:r>
            <w:proofErr w:type="spellStart"/>
            <w:r w:rsidRPr="00092873">
              <w:t>території</w:t>
            </w:r>
            <w:proofErr w:type="spellEnd"/>
            <w:r w:rsidRPr="00092873">
              <w:t xml:space="preserve"> </w:t>
            </w:r>
            <w:proofErr w:type="spellStart"/>
            <w:r w:rsidRPr="00092873">
              <w:t>Старокостянти-нівської</w:t>
            </w:r>
            <w:proofErr w:type="spellEnd"/>
            <w:r w:rsidRPr="00092873">
              <w:t xml:space="preserve"> </w:t>
            </w:r>
            <w:proofErr w:type="spellStart"/>
            <w:r w:rsidRPr="00092873">
              <w:t>міської</w:t>
            </w:r>
            <w:proofErr w:type="spellEnd"/>
            <w:r w:rsidRPr="00092873">
              <w:t xml:space="preserve"> </w:t>
            </w:r>
            <w:proofErr w:type="spellStart"/>
            <w:r w:rsidRPr="00092873">
              <w:t>територіальної</w:t>
            </w:r>
            <w:proofErr w:type="spellEnd"/>
            <w:r w:rsidRPr="00092873">
              <w:t xml:space="preserve"> </w:t>
            </w:r>
            <w:proofErr w:type="spellStart"/>
            <w:r w:rsidRPr="00092873">
              <w:t>громади</w:t>
            </w:r>
            <w:proofErr w:type="spellEnd"/>
            <w:r w:rsidRPr="00092873">
              <w:t xml:space="preserve">  на 2021 -2025 роки</w:t>
            </w:r>
          </w:p>
        </w:tc>
        <w:tc>
          <w:tcPr>
            <w:tcW w:w="1682" w:type="pct"/>
          </w:tcPr>
          <w:p w14:paraId="3384CA5E" w14:textId="77777777" w:rsidR="00126B25" w:rsidRPr="00E35081" w:rsidRDefault="00126B25" w:rsidP="00350708">
            <w:pPr>
              <w:rPr>
                <w:lang w:val="uk-UA"/>
              </w:rPr>
            </w:pPr>
            <w:r w:rsidRPr="00E35081">
              <w:rPr>
                <w:lang w:val="uk-UA"/>
              </w:rPr>
              <w:t xml:space="preserve">Рішенням міської ради </w:t>
            </w:r>
            <w:r w:rsidRPr="00D21048">
              <w:rPr>
                <w:lang w:val="uk-UA"/>
              </w:rPr>
              <w:t xml:space="preserve">від 26.02.2021  </w:t>
            </w:r>
            <w:r>
              <w:rPr>
                <w:lang w:val="uk-UA"/>
              </w:rPr>
              <w:t xml:space="preserve">         </w:t>
            </w:r>
            <w:r w:rsidRPr="00D21048">
              <w:rPr>
                <w:lang w:val="uk-UA"/>
              </w:rPr>
              <w:t>№</w:t>
            </w:r>
            <w:r>
              <w:rPr>
                <w:lang w:val="uk-UA"/>
              </w:rPr>
              <w:t xml:space="preserve"> </w:t>
            </w:r>
            <w:r w:rsidRPr="00D21048">
              <w:rPr>
                <w:lang w:val="uk-UA"/>
              </w:rPr>
              <w:t>97/3/</w:t>
            </w:r>
            <w:r w:rsidRPr="00092873">
              <w:t>VIII</w:t>
            </w:r>
          </w:p>
        </w:tc>
        <w:tc>
          <w:tcPr>
            <w:tcW w:w="508" w:type="pct"/>
          </w:tcPr>
          <w:p w14:paraId="08544EC5" w14:textId="77777777" w:rsidR="00126B25" w:rsidRPr="00E35081" w:rsidRDefault="00126B25" w:rsidP="00350708">
            <w:pPr>
              <w:jc w:val="center"/>
              <w:rPr>
                <w:lang w:val="uk-UA"/>
              </w:rPr>
            </w:pPr>
            <w:r w:rsidRPr="00092873">
              <w:t>2021 -</w:t>
            </w:r>
            <w:r>
              <w:rPr>
                <w:lang w:val="uk-UA"/>
              </w:rPr>
              <w:t xml:space="preserve"> </w:t>
            </w:r>
            <w:r w:rsidRPr="00092873">
              <w:t>2025 роки</w:t>
            </w:r>
          </w:p>
        </w:tc>
      </w:tr>
      <w:tr w:rsidR="00126B25" w:rsidRPr="007E4922" w14:paraId="7605EE77" w14:textId="77777777" w:rsidTr="00350708">
        <w:trPr>
          <w:cantSplit/>
          <w:trHeight w:val="281"/>
        </w:trPr>
        <w:tc>
          <w:tcPr>
            <w:tcW w:w="211" w:type="pct"/>
          </w:tcPr>
          <w:p w14:paraId="377FEC38" w14:textId="77777777" w:rsidR="00126B25" w:rsidRPr="00E35081" w:rsidRDefault="00126B25" w:rsidP="00350708">
            <w:pPr>
              <w:jc w:val="center"/>
              <w:rPr>
                <w:lang w:val="uk-UA"/>
              </w:rPr>
            </w:pPr>
            <w:r>
              <w:rPr>
                <w:lang w:val="uk-UA"/>
              </w:rPr>
              <w:t>12</w:t>
            </w:r>
          </w:p>
        </w:tc>
        <w:tc>
          <w:tcPr>
            <w:tcW w:w="2599" w:type="pct"/>
          </w:tcPr>
          <w:p w14:paraId="419604D3" w14:textId="77777777" w:rsidR="00126B25" w:rsidRPr="00E35081" w:rsidRDefault="00126B25" w:rsidP="00350708">
            <w:pPr>
              <w:rPr>
                <w:lang w:val="uk-UA"/>
              </w:rPr>
            </w:pPr>
            <w:proofErr w:type="spellStart"/>
            <w:r w:rsidRPr="00B365F1">
              <w:t>Програма</w:t>
            </w:r>
            <w:proofErr w:type="spellEnd"/>
            <w:r w:rsidRPr="00B365F1">
              <w:t xml:space="preserve"> </w:t>
            </w:r>
            <w:proofErr w:type="spellStart"/>
            <w:r w:rsidRPr="00B365F1">
              <w:t>діяльності</w:t>
            </w:r>
            <w:proofErr w:type="spellEnd"/>
            <w:r w:rsidRPr="00B365F1">
              <w:t xml:space="preserve"> та </w:t>
            </w:r>
            <w:proofErr w:type="spellStart"/>
            <w:r w:rsidRPr="00B365F1">
              <w:t>розвитку</w:t>
            </w:r>
            <w:proofErr w:type="spellEnd"/>
            <w:r w:rsidRPr="00B365F1">
              <w:t xml:space="preserve"> </w:t>
            </w:r>
            <w:proofErr w:type="spellStart"/>
            <w:r w:rsidRPr="00B365F1">
              <w:t>комунальної</w:t>
            </w:r>
            <w:proofErr w:type="spellEnd"/>
            <w:r w:rsidRPr="00B365F1">
              <w:t xml:space="preserve"> установи </w:t>
            </w:r>
            <w:r>
              <w:rPr>
                <w:lang w:val="uk-UA"/>
              </w:rPr>
              <w:t>«</w:t>
            </w:r>
            <w:proofErr w:type="spellStart"/>
            <w:r w:rsidRPr="00B365F1">
              <w:t>Аварійно-рятувальна</w:t>
            </w:r>
            <w:proofErr w:type="spellEnd"/>
            <w:r w:rsidRPr="00B365F1">
              <w:t xml:space="preserve"> служба </w:t>
            </w:r>
            <w:proofErr w:type="spellStart"/>
            <w:r w:rsidRPr="00B365F1">
              <w:t>Старокостянтинівської</w:t>
            </w:r>
            <w:proofErr w:type="spellEnd"/>
            <w:r w:rsidRPr="00B365F1">
              <w:t xml:space="preserve"> </w:t>
            </w:r>
            <w:proofErr w:type="spellStart"/>
            <w:r w:rsidRPr="00B365F1">
              <w:t>міської</w:t>
            </w:r>
            <w:proofErr w:type="spellEnd"/>
            <w:r w:rsidRPr="00B365F1">
              <w:t xml:space="preserve"> ради</w:t>
            </w:r>
            <w:r>
              <w:rPr>
                <w:lang w:val="uk-UA"/>
              </w:rPr>
              <w:t>»</w:t>
            </w:r>
            <w:r w:rsidRPr="00B365F1">
              <w:t xml:space="preserve"> на 202</w:t>
            </w:r>
            <w:r w:rsidRPr="00B365F1">
              <w:rPr>
                <w:lang w:val="uk-UA"/>
              </w:rPr>
              <w:t>4</w:t>
            </w:r>
            <w:r w:rsidRPr="00B365F1">
              <w:t>-202</w:t>
            </w:r>
            <w:r w:rsidRPr="00B365F1">
              <w:rPr>
                <w:lang w:val="uk-UA"/>
              </w:rPr>
              <w:t>6</w:t>
            </w:r>
            <w:r w:rsidRPr="00B365F1">
              <w:t xml:space="preserve"> роки</w:t>
            </w:r>
          </w:p>
        </w:tc>
        <w:tc>
          <w:tcPr>
            <w:tcW w:w="1682" w:type="pct"/>
          </w:tcPr>
          <w:p w14:paraId="3343DC62" w14:textId="77777777" w:rsidR="00126B25" w:rsidRDefault="00126B25" w:rsidP="00350708">
            <w:pPr>
              <w:rPr>
                <w:lang w:val="uk-UA"/>
              </w:rPr>
            </w:pPr>
            <w:r w:rsidRPr="00E35081">
              <w:rPr>
                <w:lang w:val="uk-UA"/>
              </w:rPr>
              <w:t xml:space="preserve">Рішенням міської ради </w:t>
            </w:r>
            <w:r w:rsidRPr="00704EF2">
              <w:rPr>
                <w:lang w:val="uk-UA"/>
              </w:rPr>
              <w:t xml:space="preserve">від </w:t>
            </w:r>
            <w:r>
              <w:rPr>
                <w:lang w:val="uk-UA"/>
              </w:rPr>
              <w:t>15</w:t>
            </w:r>
            <w:r w:rsidRPr="00704EF2">
              <w:rPr>
                <w:lang w:val="uk-UA"/>
              </w:rPr>
              <w:t>.</w:t>
            </w:r>
            <w:r>
              <w:rPr>
                <w:lang w:val="uk-UA"/>
              </w:rPr>
              <w:t>03</w:t>
            </w:r>
            <w:r w:rsidRPr="00704EF2">
              <w:rPr>
                <w:lang w:val="uk-UA"/>
              </w:rPr>
              <w:t>.202</w:t>
            </w:r>
            <w:r>
              <w:rPr>
                <w:lang w:val="uk-UA"/>
              </w:rPr>
              <w:t>4</w:t>
            </w:r>
            <w:r w:rsidRPr="00E35081">
              <w:rPr>
                <w:lang w:val="uk-UA"/>
              </w:rPr>
              <w:t xml:space="preserve"> </w:t>
            </w:r>
          </w:p>
          <w:p w14:paraId="4D6A6B40" w14:textId="77777777" w:rsidR="00126B25" w:rsidRPr="00E35081" w:rsidRDefault="00126B25" w:rsidP="00350708">
            <w:pPr>
              <w:rPr>
                <w:lang w:val="uk-UA"/>
              </w:rPr>
            </w:pPr>
            <w:r w:rsidRPr="00704EF2">
              <w:rPr>
                <w:lang w:val="uk-UA"/>
              </w:rPr>
              <w:t xml:space="preserve">№ </w:t>
            </w:r>
            <w:r>
              <w:rPr>
                <w:lang w:val="uk-UA"/>
              </w:rPr>
              <w:t>7</w:t>
            </w:r>
            <w:r w:rsidRPr="00704EF2">
              <w:rPr>
                <w:lang w:val="uk-UA"/>
              </w:rPr>
              <w:t>/</w:t>
            </w:r>
            <w:r>
              <w:rPr>
                <w:lang w:val="uk-UA"/>
              </w:rPr>
              <w:t>21</w:t>
            </w:r>
            <w:r w:rsidRPr="00704EF2">
              <w:rPr>
                <w:lang w:val="uk-UA"/>
              </w:rPr>
              <w:t>/</w:t>
            </w:r>
            <w:r>
              <w:t>VIII</w:t>
            </w:r>
          </w:p>
        </w:tc>
        <w:tc>
          <w:tcPr>
            <w:tcW w:w="508" w:type="pct"/>
          </w:tcPr>
          <w:p w14:paraId="06A15351" w14:textId="77777777" w:rsidR="00126B25" w:rsidRPr="00E35081" w:rsidRDefault="00126B25" w:rsidP="00350708">
            <w:pPr>
              <w:jc w:val="center"/>
              <w:rPr>
                <w:lang w:val="uk-UA"/>
              </w:rPr>
            </w:pPr>
            <w:r w:rsidRPr="00E35081">
              <w:rPr>
                <w:lang w:val="uk-UA"/>
              </w:rPr>
              <w:t>20</w:t>
            </w:r>
            <w:r w:rsidRPr="00E35081">
              <w:rPr>
                <w:lang w:val="en-US"/>
              </w:rPr>
              <w:t>2</w:t>
            </w:r>
            <w:r>
              <w:rPr>
                <w:lang w:val="uk-UA"/>
              </w:rPr>
              <w:t xml:space="preserve">4 </w:t>
            </w:r>
            <w:r w:rsidRPr="00E35081">
              <w:rPr>
                <w:lang w:val="uk-UA"/>
              </w:rPr>
              <w:t>-</w:t>
            </w:r>
            <w:r>
              <w:rPr>
                <w:lang w:val="uk-UA"/>
              </w:rPr>
              <w:t xml:space="preserve"> </w:t>
            </w:r>
            <w:r w:rsidRPr="00E35081">
              <w:rPr>
                <w:lang w:val="uk-UA"/>
              </w:rPr>
              <w:t>202</w:t>
            </w:r>
            <w:r>
              <w:rPr>
                <w:lang w:val="uk-UA"/>
              </w:rPr>
              <w:t>6</w:t>
            </w:r>
            <w:r w:rsidRPr="00E35081">
              <w:rPr>
                <w:lang w:val="uk-UA"/>
              </w:rPr>
              <w:t xml:space="preserve"> роки</w:t>
            </w:r>
          </w:p>
        </w:tc>
      </w:tr>
      <w:tr w:rsidR="00126B25" w:rsidRPr="007E4922" w14:paraId="0304E3FD" w14:textId="77777777" w:rsidTr="00350708">
        <w:trPr>
          <w:cantSplit/>
          <w:trHeight w:val="281"/>
        </w:trPr>
        <w:tc>
          <w:tcPr>
            <w:tcW w:w="211" w:type="pct"/>
          </w:tcPr>
          <w:p w14:paraId="5C9A333B" w14:textId="77777777" w:rsidR="00126B25" w:rsidRPr="00E35081" w:rsidRDefault="00126B25" w:rsidP="00350708">
            <w:pPr>
              <w:jc w:val="center"/>
              <w:rPr>
                <w:lang w:val="uk-UA"/>
              </w:rPr>
            </w:pPr>
            <w:r>
              <w:rPr>
                <w:lang w:val="uk-UA"/>
              </w:rPr>
              <w:t>13</w:t>
            </w:r>
          </w:p>
        </w:tc>
        <w:tc>
          <w:tcPr>
            <w:tcW w:w="2599" w:type="pct"/>
          </w:tcPr>
          <w:p w14:paraId="22AC3CC5" w14:textId="77777777" w:rsidR="00126B25" w:rsidRPr="00E35081" w:rsidRDefault="00126B25" w:rsidP="00350708">
            <w:pPr>
              <w:rPr>
                <w:lang w:val="uk-UA"/>
              </w:rPr>
            </w:pPr>
            <w:r w:rsidRPr="00B365F1">
              <w:rPr>
                <w:lang w:val="uk-UA"/>
              </w:rPr>
              <w:t>Програма діяльності та розвитку Старокостянтинівського міського радіомовлення на 2024-2026 роки</w:t>
            </w:r>
          </w:p>
        </w:tc>
        <w:tc>
          <w:tcPr>
            <w:tcW w:w="1682" w:type="pct"/>
          </w:tcPr>
          <w:p w14:paraId="44A41F58" w14:textId="77777777" w:rsidR="00126B25" w:rsidRDefault="00126B25" w:rsidP="00350708">
            <w:pPr>
              <w:rPr>
                <w:lang w:val="uk-UA"/>
              </w:rPr>
            </w:pPr>
            <w:r w:rsidRPr="00E35081">
              <w:rPr>
                <w:lang w:val="uk-UA"/>
              </w:rPr>
              <w:t xml:space="preserve">Рішенням міської ради </w:t>
            </w:r>
            <w:r w:rsidRPr="00704EF2">
              <w:rPr>
                <w:lang w:val="uk-UA"/>
              </w:rPr>
              <w:t xml:space="preserve">від </w:t>
            </w:r>
            <w:r>
              <w:rPr>
                <w:lang w:val="uk-UA"/>
              </w:rPr>
              <w:t>15</w:t>
            </w:r>
            <w:r w:rsidRPr="00704EF2">
              <w:rPr>
                <w:lang w:val="uk-UA"/>
              </w:rPr>
              <w:t>.</w:t>
            </w:r>
            <w:r>
              <w:rPr>
                <w:lang w:val="uk-UA"/>
              </w:rPr>
              <w:t>03</w:t>
            </w:r>
            <w:r w:rsidRPr="00704EF2">
              <w:rPr>
                <w:lang w:val="uk-UA"/>
              </w:rPr>
              <w:t>.202</w:t>
            </w:r>
            <w:r>
              <w:rPr>
                <w:lang w:val="uk-UA"/>
              </w:rPr>
              <w:t>4</w:t>
            </w:r>
            <w:r w:rsidRPr="00E35081">
              <w:rPr>
                <w:lang w:val="uk-UA"/>
              </w:rPr>
              <w:t xml:space="preserve"> </w:t>
            </w:r>
          </w:p>
          <w:p w14:paraId="67533B46" w14:textId="77777777" w:rsidR="00126B25" w:rsidRPr="00E35081" w:rsidRDefault="00126B25" w:rsidP="00350708">
            <w:pPr>
              <w:rPr>
                <w:lang w:val="uk-UA"/>
              </w:rPr>
            </w:pPr>
            <w:r w:rsidRPr="00704EF2">
              <w:rPr>
                <w:lang w:val="uk-UA"/>
              </w:rPr>
              <w:t xml:space="preserve">№ </w:t>
            </w:r>
            <w:r>
              <w:rPr>
                <w:lang w:val="uk-UA"/>
              </w:rPr>
              <w:t>6</w:t>
            </w:r>
            <w:r w:rsidRPr="00704EF2">
              <w:rPr>
                <w:lang w:val="uk-UA"/>
              </w:rPr>
              <w:t>/</w:t>
            </w:r>
            <w:r>
              <w:rPr>
                <w:lang w:val="uk-UA"/>
              </w:rPr>
              <w:t>21</w:t>
            </w:r>
            <w:r w:rsidRPr="00704EF2">
              <w:rPr>
                <w:lang w:val="uk-UA"/>
              </w:rPr>
              <w:t>/</w:t>
            </w:r>
            <w:r>
              <w:t>VIII</w:t>
            </w:r>
          </w:p>
        </w:tc>
        <w:tc>
          <w:tcPr>
            <w:tcW w:w="508" w:type="pct"/>
          </w:tcPr>
          <w:p w14:paraId="7F15D121" w14:textId="77777777" w:rsidR="00126B25" w:rsidRPr="00E35081" w:rsidRDefault="00126B25" w:rsidP="00350708">
            <w:pPr>
              <w:jc w:val="center"/>
              <w:rPr>
                <w:lang w:val="uk-UA"/>
              </w:rPr>
            </w:pPr>
            <w:r w:rsidRPr="00E35081">
              <w:rPr>
                <w:lang w:val="uk-UA"/>
              </w:rPr>
              <w:t>20</w:t>
            </w:r>
            <w:r w:rsidRPr="00E35081">
              <w:rPr>
                <w:lang w:val="en-US"/>
              </w:rPr>
              <w:t>2</w:t>
            </w:r>
            <w:r>
              <w:rPr>
                <w:lang w:val="uk-UA"/>
              </w:rPr>
              <w:t xml:space="preserve">4 </w:t>
            </w:r>
            <w:r w:rsidRPr="00E35081">
              <w:rPr>
                <w:lang w:val="uk-UA"/>
              </w:rPr>
              <w:t>-</w:t>
            </w:r>
            <w:r>
              <w:rPr>
                <w:lang w:val="uk-UA"/>
              </w:rPr>
              <w:t xml:space="preserve"> </w:t>
            </w:r>
            <w:r w:rsidRPr="00E35081">
              <w:rPr>
                <w:lang w:val="uk-UA"/>
              </w:rPr>
              <w:t>202</w:t>
            </w:r>
            <w:r>
              <w:rPr>
                <w:lang w:val="uk-UA"/>
              </w:rPr>
              <w:t>6</w:t>
            </w:r>
            <w:r w:rsidRPr="00E35081">
              <w:rPr>
                <w:lang w:val="uk-UA"/>
              </w:rPr>
              <w:t xml:space="preserve"> роки</w:t>
            </w:r>
          </w:p>
        </w:tc>
      </w:tr>
      <w:tr w:rsidR="00126B25" w:rsidRPr="007E4922" w14:paraId="2DFD8913" w14:textId="77777777" w:rsidTr="00350708">
        <w:trPr>
          <w:cantSplit/>
          <w:trHeight w:val="281"/>
        </w:trPr>
        <w:tc>
          <w:tcPr>
            <w:tcW w:w="211" w:type="pct"/>
          </w:tcPr>
          <w:p w14:paraId="6DAB2445" w14:textId="77777777" w:rsidR="00126B25" w:rsidRPr="00E35081" w:rsidRDefault="00126B25" w:rsidP="00350708">
            <w:pPr>
              <w:jc w:val="center"/>
              <w:rPr>
                <w:lang w:val="uk-UA"/>
              </w:rPr>
            </w:pPr>
            <w:r>
              <w:rPr>
                <w:lang w:val="uk-UA"/>
              </w:rPr>
              <w:t>14</w:t>
            </w:r>
          </w:p>
        </w:tc>
        <w:tc>
          <w:tcPr>
            <w:tcW w:w="2599" w:type="pct"/>
          </w:tcPr>
          <w:p w14:paraId="599B5039" w14:textId="77777777" w:rsidR="00126B25" w:rsidRPr="00216A20" w:rsidRDefault="00126B25" w:rsidP="00350708">
            <w:pPr>
              <w:rPr>
                <w:lang w:val="uk-UA"/>
              </w:rPr>
            </w:pPr>
            <w:proofErr w:type="spellStart"/>
            <w:r w:rsidRPr="0093074A">
              <w:t>Програма</w:t>
            </w:r>
            <w:proofErr w:type="spellEnd"/>
            <w:r w:rsidRPr="0093074A">
              <w:t xml:space="preserve"> </w:t>
            </w:r>
            <w:proofErr w:type="spellStart"/>
            <w:r w:rsidRPr="0093074A">
              <w:t>підтримки</w:t>
            </w:r>
            <w:proofErr w:type="spellEnd"/>
            <w:r w:rsidRPr="0093074A">
              <w:t xml:space="preserve"> </w:t>
            </w:r>
            <w:proofErr w:type="spellStart"/>
            <w:r w:rsidRPr="0093074A">
              <w:t>індивідуального</w:t>
            </w:r>
            <w:proofErr w:type="spellEnd"/>
            <w:r w:rsidRPr="0093074A">
              <w:t xml:space="preserve"> </w:t>
            </w:r>
            <w:proofErr w:type="spellStart"/>
            <w:r w:rsidRPr="0093074A">
              <w:t>житлового</w:t>
            </w:r>
            <w:proofErr w:type="spellEnd"/>
            <w:r w:rsidRPr="0093074A">
              <w:t xml:space="preserve"> </w:t>
            </w:r>
            <w:proofErr w:type="spellStart"/>
            <w:r w:rsidRPr="0093074A">
              <w:t>будівництва</w:t>
            </w:r>
            <w:proofErr w:type="spellEnd"/>
            <w:r w:rsidRPr="0093074A">
              <w:t xml:space="preserve"> на </w:t>
            </w:r>
            <w:proofErr w:type="spellStart"/>
            <w:r w:rsidRPr="0093074A">
              <w:t>селі</w:t>
            </w:r>
            <w:proofErr w:type="spellEnd"/>
            <w:r w:rsidRPr="0093074A">
              <w:t xml:space="preserve"> </w:t>
            </w:r>
            <w:r>
              <w:rPr>
                <w:lang w:val="uk-UA"/>
              </w:rPr>
              <w:t>«</w:t>
            </w:r>
            <w:proofErr w:type="spellStart"/>
            <w:r w:rsidRPr="0093074A">
              <w:t>Власний</w:t>
            </w:r>
            <w:proofErr w:type="spellEnd"/>
            <w:r w:rsidRPr="0093074A">
              <w:t xml:space="preserve"> </w:t>
            </w:r>
            <w:proofErr w:type="spellStart"/>
            <w:r w:rsidRPr="0093074A">
              <w:t>дім</w:t>
            </w:r>
            <w:proofErr w:type="spellEnd"/>
            <w:r>
              <w:rPr>
                <w:lang w:val="uk-UA"/>
              </w:rPr>
              <w:t>»</w:t>
            </w:r>
            <w:r w:rsidRPr="0093074A">
              <w:t xml:space="preserve"> </w:t>
            </w:r>
            <w:proofErr w:type="spellStart"/>
            <w:r w:rsidRPr="0093074A">
              <w:t>Старокостянтинівської</w:t>
            </w:r>
            <w:proofErr w:type="spellEnd"/>
            <w:r w:rsidRPr="0093074A">
              <w:t xml:space="preserve"> </w:t>
            </w:r>
            <w:proofErr w:type="spellStart"/>
            <w:r w:rsidRPr="0093074A">
              <w:t>міської</w:t>
            </w:r>
            <w:proofErr w:type="spellEnd"/>
            <w:r w:rsidRPr="0093074A">
              <w:t xml:space="preserve"> ради на 2021-2030 роки</w:t>
            </w:r>
          </w:p>
        </w:tc>
        <w:tc>
          <w:tcPr>
            <w:tcW w:w="1682" w:type="pct"/>
          </w:tcPr>
          <w:p w14:paraId="36616D81" w14:textId="77777777" w:rsidR="00126B25" w:rsidRPr="00216A20" w:rsidRDefault="00126B25" w:rsidP="00350708">
            <w:pPr>
              <w:rPr>
                <w:lang w:val="uk-UA"/>
              </w:rPr>
            </w:pPr>
            <w:r w:rsidRPr="00E35081">
              <w:rPr>
                <w:lang w:val="uk-UA"/>
              </w:rPr>
              <w:t xml:space="preserve">Рішенням міської ради </w:t>
            </w:r>
            <w:proofErr w:type="spellStart"/>
            <w:r w:rsidRPr="0093074A">
              <w:t>від</w:t>
            </w:r>
            <w:proofErr w:type="spellEnd"/>
            <w:r w:rsidRPr="0093074A">
              <w:t xml:space="preserve"> 28.05.2021  </w:t>
            </w:r>
            <w:r>
              <w:rPr>
                <w:lang w:val="uk-UA"/>
              </w:rPr>
              <w:t xml:space="preserve">          </w:t>
            </w:r>
            <w:r w:rsidRPr="0093074A">
              <w:t>№</w:t>
            </w:r>
            <w:r>
              <w:rPr>
                <w:lang w:val="uk-UA"/>
              </w:rPr>
              <w:t xml:space="preserve"> </w:t>
            </w:r>
            <w:r w:rsidRPr="0093074A">
              <w:t>6/5/VIIІ</w:t>
            </w:r>
          </w:p>
        </w:tc>
        <w:tc>
          <w:tcPr>
            <w:tcW w:w="508" w:type="pct"/>
          </w:tcPr>
          <w:p w14:paraId="52B2BCB0" w14:textId="77777777" w:rsidR="00126B25" w:rsidRPr="00216A20" w:rsidRDefault="00126B25" w:rsidP="00350708">
            <w:pPr>
              <w:jc w:val="center"/>
              <w:rPr>
                <w:lang w:val="uk-UA"/>
              </w:rPr>
            </w:pPr>
            <w:r>
              <w:rPr>
                <w:lang w:val="uk-UA"/>
              </w:rPr>
              <w:t>2021 - 2030 роки</w:t>
            </w:r>
          </w:p>
        </w:tc>
      </w:tr>
      <w:tr w:rsidR="00126B25" w:rsidRPr="007E4922" w14:paraId="736ADC02" w14:textId="77777777" w:rsidTr="00350708">
        <w:trPr>
          <w:cantSplit/>
          <w:trHeight w:val="281"/>
        </w:trPr>
        <w:tc>
          <w:tcPr>
            <w:tcW w:w="211" w:type="pct"/>
          </w:tcPr>
          <w:p w14:paraId="72806F46" w14:textId="77777777" w:rsidR="00126B25" w:rsidRPr="00E35081" w:rsidRDefault="00126B25" w:rsidP="00350708">
            <w:pPr>
              <w:jc w:val="center"/>
              <w:rPr>
                <w:lang w:val="uk-UA"/>
              </w:rPr>
            </w:pPr>
            <w:r>
              <w:rPr>
                <w:lang w:val="uk-UA"/>
              </w:rPr>
              <w:t>15</w:t>
            </w:r>
          </w:p>
        </w:tc>
        <w:tc>
          <w:tcPr>
            <w:tcW w:w="2599" w:type="pct"/>
          </w:tcPr>
          <w:p w14:paraId="4439B44F" w14:textId="77777777" w:rsidR="00126B25" w:rsidRPr="00E35081" w:rsidRDefault="00126B25" w:rsidP="00350708">
            <w:pPr>
              <w:rPr>
                <w:lang w:val="uk-UA"/>
              </w:rPr>
            </w:pPr>
            <w:proofErr w:type="spellStart"/>
            <w:r w:rsidRPr="000C5C27">
              <w:t>Програма</w:t>
            </w:r>
            <w:proofErr w:type="spellEnd"/>
            <w:r w:rsidRPr="000C5C27">
              <w:t xml:space="preserve"> </w:t>
            </w:r>
            <w:proofErr w:type="spellStart"/>
            <w:r w:rsidRPr="000C5C27">
              <w:t>щодо</w:t>
            </w:r>
            <w:proofErr w:type="spellEnd"/>
            <w:r w:rsidRPr="000C5C27">
              <w:t xml:space="preserve"> </w:t>
            </w:r>
            <w:proofErr w:type="spellStart"/>
            <w:r w:rsidRPr="000C5C27">
              <w:t>забезпечення</w:t>
            </w:r>
            <w:proofErr w:type="spellEnd"/>
            <w:r w:rsidRPr="000C5C27">
              <w:t xml:space="preserve"> </w:t>
            </w:r>
            <w:proofErr w:type="spellStart"/>
            <w:r w:rsidRPr="000C5C27">
              <w:t>надходжень</w:t>
            </w:r>
            <w:proofErr w:type="spellEnd"/>
            <w:r w:rsidRPr="000C5C27">
              <w:t xml:space="preserve"> до </w:t>
            </w:r>
            <w:proofErr w:type="spellStart"/>
            <w:r w:rsidRPr="000C5C27">
              <w:t>бюджетів</w:t>
            </w:r>
            <w:proofErr w:type="spellEnd"/>
            <w:r w:rsidRPr="000C5C27">
              <w:t xml:space="preserve"> </w:t>
            </w:r>
            <w:proofErr w:type="spellStart"/>
            <w:r w:rsidRPr="000C5C27">
              <w:t>усіх</w:t>
            </w:r>
            <w:proofErr w:type="spellEnd"/>
            <w:r w:rsidRPr="000C5C27">
              <w:t xml:space="preserve"> </w:t>
            </w:r>
            <w:proofErr w:type="spellStart"/>
            <w:r w:rsidRPr="000C5C27">
              <w:t>рівнів</w:t>
            </w:r>
            <w:proofErr w:type="spellEnd"/>
            <w:r w:rsidRPr="000C5C27">
              <w:t xml:space="preserve">, </w:t>
            </w:r>
            <w:proofErr w:type="spellStart"/>
            <w:r w:rsidRPr="000C5C27">
              <w:t>створення</w:t>
            </w:r>
            <w:proofErr w:type="spellEnd"/>
            <w:r w:rsidRPr="000C5C27">
              <w:t xml:space="preserve"> </w:t>
            </w:r>
            <w:proofErr w:type="spellStart"/>
            <w:r w:rsidRPr="000C5C27">
              <w:t>сприятливих</w:t>
            </w:r>
            <w:proofErr w:type="spellEnd"/>
            <w:r w:rsidRPr="000C5C27">
              <w:t xml:space="preserve"> умов </w:t>
            </w:r>
            <w:proofErr w:type="spellStart"/>
            <w:r w:rsidRPr="000C5C27">
              <w:t>платникам</w:t>
            </w:r>
            <w:proofErr w:type="spellEnd"/>
            <w:r w:rsidRPr="000C5C27">
              <w:t xml:space="preserve"> </w:t>
            </w:r>
            <w:proofErr w:type="spellStart"/>
            <w:r w:rsidRPr="000C5C27">
              <w:t>податків</w:t>
            </w:r>
            <w:proofErr w:type="spellEnd"/>
            <w:r w:rsidRPr="000C5C27">
              <w:t xml:space="preserve"> та </w:t>
            </w:r>
            <w:proofErr w:type="spellStart"/>
            <w:r w:rsidRPr="000C5C27">
              <w:t>належного</w:t>
            </w:r>
            <w:proofErr w:type="spellEnd"/>
            <w:r w:rsidRPr="000C5C27">
              <w:t xml:space="preserve"> </w:t>
            </w:r>
            <w:proofErr w:type="spellStart"/>
            <w:r w:rsidRPr="000C5C27">
              <w:t>їх</w:t>
            </w:r>
            <w:proofErr w:type="spellEnd"/>
            <w:r w:rsidRPr="000C5C27">
              <w:t xml:space="preserve"> </w:t>
            </w:r>
            <w:proofErr w:type="spellStart"/>
            <w:r w:rsidRPr="000C5C27">
              <w:t>обслуговування</w:t>
            </w:r>
            <w:proofErr w:type="spellEnd"/>
            <w:r w:rsidRPr="000C5C27">
              <w:t xml:space="preserve"> на </w:t>
            </w:r>
            <w:r w:rsidRPr="000C5C27">
              <w:rPr>
                <w:lang w:val="uk-UA"/>
              </w:rPr>
              <w:t>2022-2024</w:t>
            </w:r>
            <w:r w:rsidRPr="000C5C27">
              <w:t xml:space="preserve"> роки</w:t>
            </w:r>
          </w:p>
        </w:tc>
        <w:tc>
          <w:tcPr>
            <w:tcW w:w="1682" w:type="pct"/>
          </w:tcPr>
          <w:p w14:paraId="74C7197B" w14:textId="77777777" w:rsidR="00126B25" w:rsidRPr="00E35081" w:rsidRDefault="00126B25" w:rsidP="00350708">
            <w:pPr>
              <w:rPr>
                <w:lang w:val="uk-UA"/>
              </w:rPr>
            </w:pPr>
            <w:r w:rsidRPr="000C5C27">
              <w:rPr>
                <w:lang w:val="uk-UA"/>
              </w:rPr>
              <w:t xml:space="preserve">Рішенням міської ради  </w:t>
            </w:r>
            <w:proofErr w:type="spellStart"/>
            <w:r w:rsidRPr="000C5C27">
              <w:t>від</w:t>
            </w:r>
            <w:proofErr w:type="spellEnd"/>
            <w:r w:rsidRPr="000C5C27">
              <w:t xml:space="preserve"> </w:t>
            </w:r>
            <w:r w:rsidRPr="000C5C27">
              <w:rPr>
                <w:lang w:val="uk-UA"/>
              </w:rPr>
              <w:t xml:space="preserve">17.12.2021 </w:t>
            </w:r>
            <w:r w:rsidRPr="000C5C27">
              <w:t xml:space="preserve"> №</w:t>
            </w:r>
            <w:r w:rsidRPr="000C5C27">
              <w:rPr>
                <w:lang w:val="uk-UA"/>
              </w:rPr>
              <w:t>7/8</w:t>
            </w:r>
            <w:r w:rsidRPr="000C5C27">
              <w:t>/VII</w:t>
            </w:r>
            <w:r w:rsidRPr="000C5C27">
              <w:rPr>
                <w:lang w:val="uk-UA"/>
              </w:rPr>
              <w:t>І</w:t>
            </w:r>
          </w:p>
        </w:tc>
        <w:tc>
          <w:tcPr>
            <w:tcW w:w="508" w:type="pct"/>
          </w:tcPr>
          <w:p w14:paraId="15297B46" w14:textId="77777777" w:rsidR="00126B25" w:rsidRPr="00E35081" w:rsidRDefault="00126B25" w:rsidP="00350708">
            <w:pPr>
              <w:jc w:val="center"/>
              <w:rPr>
                <w:lang w:val="uk-UA"/>
              </w:rPr>
            </w:pPr>
            <w:r w:rsidRPr="000C5C27">
              <w:rPr>
                <w:lang w:val="uk-UA"/>
              </w:rPr>
              <w:t>2022</w:t>
            </w:r>
            <w:r>
              <w:rPr>
                <w:lang w:val="uk-UA"/>
              </w:rPr>
              <w:t xml:space="preserve"> </w:t>
            </w:r>
            <w:r w:rsidRPr="000C5C27">
              <w:rPr>
                <w:lang w:val="uk-UA"/>
              </w:rPr>
              <w:t>-</w:t>
            </w:r>
            <w:r>
              <w:rPr>
                <w:lang w:val="uk-UA"/>
              </w:rPr>
              <w:t xml:space="preserve"> </w:t>
            </w:r>
            <w:r w:rsidRPr="000C5C27">
              <w:rPr>
                <w:lang w:val="uk-UA"/>
              </w:rPr>
              <w:t>2024</w:t>
            </w:r>
            <w:r w:rsidRPr="000C5C27">
              <w:t xml:space="preserve"> роки</w:t>
            </w:r>
          </w:p>
        </w:tc>
      </w:tr>
      <w:tr w:rsidR="00126B25" w:rsidRPr="007E4922" w14:paraId="1D3EA80F" w14:textId="77777777" w:rsidTr="00350708">
        <w:trPr>
          <w:cantSplit/>
          <w:trHeight w:val="281"/>
        </w:trPr>
        <w:tc>
          <w:tcPr>
            <w:tcW w:w="211" w:type="pct"/>
          </w:tcPr>
          <w:p w14:paraId="65871FAD" w14:textId="77777777" w:rsidR="00126B25" w:rsidRPr="00E35081" w:rsidRDefault="00126B25" w:rsidP="00350708">
            <w:pPr>
              <w:jc w:val="center"/>
              <w:rPr>
                <w:lang w:val="uk-UA"/>
              </w:rPr>
            </w:pPr>
            <w:r>
              <w:rPr>
                <w:lang w:val="uk-UA"/>
              </w:rPr>
              <w:t>16</w:t>
            </w:r>
          </w:p>
        </w:tc>
        <w:tc>
          <w:tcPr>
            <w:tcW w:w="2599" w:type="pct"/>
          </w:tcPr>
          <w:p w14:paraId="0BD71FDE" w14:textId="77777777" w:rsidR="00126B25" w:rsidRPr="006353EB" w:rsidRDefault="00126B25" w:rsidP="00350708">
            <w:pPr>
              <w:rPr>
                <w:highlight w:val="yellow"/>
                <w:lang w:val="uk-UA"/>
              </w:rPr>
            </w:pPr>
            <w:r>
              <w:t xml:space="preserve">Комплексна </w:t>
            </w:r>
            <w:proofErr w:type="spellStart"/>
            <w:r>
              <w:t>програма</w:t>
            </w:r>
            <w:proofErr w:type="spellEnd"/>
            <w:r>
              <w:t xml:space="preserve"> </w:t>
            </w:r>
            <w:proofErr w:type="spellStart"/>
            <w:r>
              <w:t>сприяння</w:t>
            </w:r>
            <w:proofErr w:type="spellEnd"/>
            <w:r>
              <w:t xml:space="preserve"> </w:t>
            </w:r>
            <w:proofErr w:type="spellStart"/>
            <w:r>
              <w:t>діяльності</w:t>
            </w:r>
            <w:proofErr w:type="spellEnd"/>
            <w:r>
              <w:t xml:space="preserve"> </w:t>
            </w:r>
            <w:proofErr w:type="spellStart"/>
            <w:r>
              <w:t>правоохоронних</w:t>
            </w:r>
            <w:proofErr w:type="spellEnd"/>
            <w:r>
              <w:t xml:space="preserve"> </w:t>
            </w:r>
            <w:proofErr w:type="spellStart"/>
            <w:r>
              <w:t>органів</w:t>
            </w:r>
            <w:proofErr w:type="spellEnd"/>
            <w:r>
              <w:t xml:space="preserve"> у </w:t>
            </w:r>
            <w:proofErr w:type="spellStart"/>
            <w:r>
              <w:t>Старокостянтинівській</w:t>
            </w:r>
            <w:proofErr w:type="spellEnd"/>
            <w:r>
              <w:t xml:space="preserve"> </w:t>
            </w:r>
            <w:proofErr w:type="spellStart"/>
            <w:r>
              <w:t>міській</w:t>
            </w:r>
            <w:proofErr w:type="spellEnd"/>
            <w:r>
              <w:t xml:space="preserve"> </w:t>
            </w:r>
            <w:proofErr w:type="spellStart"/>
            <w:r>
              <w:t>територіальній</w:t>
            </w:r>
            <w:proofErr w:type="spellEnd"/>
            <w:r>
              <w:t xml:space="preserve"> </w:t>
            </w:r>
            <w:proofErr w:type="spellStart"/>
            <w:r>
              <w:t>громаді</w:t>
            </w:r>
            <w:proofErr w:type="spellEnd"/>
            <w:r>
              <w:t xml:space="preserve"> на 2021-2025 роки</w:t>
            </w:r>
          </w:p>
        </w:tc>
        <w:tc>
          <w:tcPr>
            <w:tcW w:w="1682" w:type="pct"/>
          </w:tcPr>
          <w:p w14:paraId="56EE5054" w14:textId="77777777" w:rsidR="00126B25" w:rsidRPr="006353EB" w:rsidRDefault="00126B25" w:rsidP="00350708">
            <w:pPr>
              <w:rPr>
                <w:highlight w:val="yellow"/>
                <w:lang w:val="uk-UA"/>
              </w:rPr>
            </w:pPr>
            <w:r w:rsidRPr="00E35081">
              <w:rPr>
                <w:lang w:val="uk-UA"/>
              </w:rPr>
              <w:t xml:space="preserve">Рішенням міської ради </w:t>
            </w:r>
            <w:proofErr w:type="spellStart"/>
            <w:r>
              <w:t>від</w:t>
            </w:r>
            <w:proofErr w:type="spellEnd"/>
            <w:r>
              <w:t xml:space="preserve"> 28.05.2021  №5/5/VIIІ</w:t>
            </w:r>
          </w:p>
        </w:tc>
        <w:tc>
          <w:tcPr>
            <w:tcW w:w="508" w:type="pct"/>
          </w:tcPr>
          <w:p w14:paraId="0F8C87B3" w14:textId="77777777" w:rsidR="00126B25" w:rsidRPr="006353EB" w:rsidRDefault="00126B25" w:rsidP="00350708">
            <w:pPr>
              <w:jc w:val="center"/>
              <w:rPr>
                <w:highlight w:val="yellow"/>
                <w:lang w:val="uk-UA"/>
              </w:rPr>
            </w:pPr>
            <w:r>
              <w:t>2021</w:t>
            </w:r>
            <w:r>
              <w:rPr>
                <w:lang w:val="uk-UA"/>
              </w:rPr>
              <w:t xml:space="preserve"> </w:t>
            </w:r>
            <w:r>
              <w:t>-</w:t>
            </w:r>
            <w:r>
              <w:rPr>
                <w:lang w:val="uk-UA"/>
              </w:rPr>
              <w:t xml:space="preserve"> </w:t>
            </w:r>
            <w:r>
              <w:t>2025 роки</w:t>
            </w:r>
          </w:p>
        </w:tc>
      </w:tr>
      <w:tr w:rsidR="00126B25" w:rsidRPr="007E4922" w14:paraId="2A0E1045" w14:textId="77777777" w:rsidTr="00350708">
        <w:trPr>
          <w:cantSplit/>
          <w:trHeight w:val="281"/>
        </w:trPr>
        <w:tc>
          <w:tcPr>
            <w:tcW w:w="211" w:type="pct"/>
          </w:tcPr>
          <w:p w14:paraId="07C20C9D" w14:textId="77777777" w:rsidR="00126B25" w:rsidRPr="00E35081" w:rsidRDefault="00126B25" w:rsidP="00350708">
            <w:pPr>
              <w:jc w:val="center"/>
              <w:rPr>
                <w:lang w:val="uk-UA"/>
              </w:rPr>
            </w:pPr>
            <w:r>
              <w:rPr>
                <w:lang w:val="uk-UA"/>
              </w:rPr>
              <w:t>17</w:t>
            </w:r>
          </w:p>
        </w:tc>
        <w:tc>
          <w:tcPr>
            <w:tcW w:w="2599" w:type="pct"/>
            <w:vAlign w:val="center"/>
          </w:tcPr>
          <w:p w14:paraId="3A6A8940" w14:textId="77777777" w:rsidR="00126B25" w:rsidRPr="00E35081" w:rsidRDefault="00126B25" w:rsidP="00350708">
            <w:pPr>
              <w:rPr>
                <w:lang w:val="uk-UA"/>
              </w:rPr>
            </w:pPr>
            <w:proofErr w:type="spellStart"/>
            <w:r w:rsidRPr="00E91383">
              <w:t>Програма</w:t>
            </w:r>
            <w:proofErr w:type="spellEnd"/>
            <w:r w:rsidRPr="00E91383">
              <w:t xml:space="preserve"> </w:t>
            </w:r>
            <w:proofErr w:type="spellStart"/>
            <w:r w:rsidRPr="00E91383">
              <w:t>оздоровлення</w:t>
            </w:r>
            <w:proofErr w:type="spellEnd"/>
            <w:r w:rsidRPr="00E91383">
              <w:t xml:space="preserve"> та </w:t>
            </w:r>
            <w:proofErr w:type="spellStart"/>
            <w:r w:rsidRPr="00E91383">
              <w:t>відпочинку</w:t>
            </w:r>
            <w:proofErr w:type="spellEnd"/>
            <w:r w:rsidRPr="00E91383">
              <w:t xml:space="preserve"> </w:t>
            </w:r>
            <w:proofErr w:type="spellStart"/>
            <w:r w:rsidRPr="00E91383">
              <w:t>дітей</w:t>
            </w:r>
            <w:proofErr w:type="spellEnd"/>
            <w:r w:rsidRPr="00E91383">
              <w:t xml:space="preserve"> </w:t>
            </w:r>
            <w:proofErr w:type="spellStart"/>
            <w:r w:rsidRPr="00E91383">
              <w:t>Старокостянтинівської</w:t>
            </w:r>
            <w:proofErr w:type="spellEnd"/>
            <w:r w:rsidRPr="00E91383">
              <w:t xml:space="preserve"> </w:t>
            </w:r>
            <w:proofErr w:type="spellStart"/>
            <w:r w:rsidRPr="00E91383">
              <w:t>міської</w:t>
            </w:r>
            <w:proofErr w:type="spellEnd"/>
            <w:r w:rsidRPr="00E91383">
              <w:t xml:space="preserve"> </w:t>
            </w:r>
            <w:proofErr w:type="spellStart"/>
            <w:r w:rsidRPr="00E91383">
              <w:t>територіальної</w:t>
            </w:r>
            <w:proofErr w:type="spellEnd"/>
            <w:r w:rsidRPr="00E91383">
              <w:t xml:space="preserve"> </w:t>
            </w:r>
            <w:proofErr w:type="spellStart"/>
            <w:r w:rsidRPr="00E91383">
              <w:t>громади</w:t>
            </w:r>
            <w:proofErr w:type="spellEnd"/>
            <w:r w:rsidRPr="00E91383">
              <w:t xml:space="preserve"> до 2027 року</w:t>
            </w:r>
          </w:p>
        </w:tc>
        <w:tc>
          <w:tcPr>
            <w:tcW w:w="1682" w:type="pct"/>
            <w:vAlign w:val="center"/>
          </w:tcPr>
          <w:p w14:paraId="24202828" w14:textId="77777777" w:rsidR="00126B25" w:rsidRPr="00E35081" w:rsidRDefault="00126B25" w:rsidP="00350708">
            <w:pPr>
              <w:rPr>
                <w:lang w:val="uk-UA"/>
              </w:rPr>
            </w:pPr>
            <w:r w:rsidRPr="00E35081">
              <w:rPr>
                <w:color w:val="191919"/>
                <w:lang w:val="uk-UA" w:eastAsia="uk-UA"/>
              </w:rPr>
              <w:t xml:space="preserve">Рішенням міської ради  </w:t>
            </w:r>
            <w:r w:rsidRPr="00E35081">
              <w:rPr>
                <w:lang w:val="uk-UA"/>
              </w:rPr>
              <w:t xml:space="preserve">від </w:t>
            </w:r>
            <w:r w:rsidRPr="00E91383">
              <w:rPr>
                <w:lang w:val="uk-UA"/>
              </w:rPr>
              <w:t xml:space="preserve">03.03.2023  </w:t>
            </w:r>
            <w:r>
              <w:rPr>
                <w:lang w:val="uk-UA"/>
              </w:rPr>
              <w:t xml:space="preserve">        </w:t>
            </w:r>
            <w:r w:rsidRPr="00E91383">
              <w:rPr>
                <w:lang w:val="uk-UA"/>
              </w:rPr>
              <w:t>№ 27/17/VIII</w:t>
            </w:r>
          </w:p>
        </w:tc>
        <w:tc>
          <w:tcPr>
            <w:tcW w:w="508" w:type="pct"/>
          </w:tcPr>
          <w:p w14:paraId="00B13A16" w14:textId="77777777" w:rsidR="00126B25" w:rsidRPr="00E35081" w:rsidRDefault="00126B25" w:rsidP="00350708">
            <w:pPr>
              <w:jc w:val="center"/>
              <w:rPr>
                <w:lang w:val="uk-UA"/>
              </w:rPr>
            </w:pPr>
            <w:r>
              <w:rPr>
                <w:lang w:val="uk-UA"/>
              </w:rPr>
              <w:t>2023-2027 роки</w:t>
            </w:r>
          </w:p>
        </w:tc>
      </w:tr>
      <w:tr w:rsidR="00126B25" w:rsidRPr="00E35081" w14:paraId="75D3D603" w14:textId="77777777" w:rsidTr="00350708">
        <w:trPr>
          <w:cantSplit/>
          <w:trHeight w:val="281"/>
        </w:trPr>
        <w:tc>
          <w:tcPr>
            <w:tcW w:w="211" w:type="pct"/>
          </w:tcPr>
          <w:p w14:paraId="7892FC55" w14:textId="77777777" w:rsidR="00126B25" w:rsidRPr="00E35081" w:rsidRDefault="00126B25" w:rsidP="00350708">
            <w:pPr>
              <w:jc w:val="center"/>
              <w:rPr>
                <w:lang w:val="uk-UA"/>
              </w:rPr>
            </w:pPr>
            <w:r>
              <w:rPr>
                <w:lang w:val="uk-UA"/>
              </w:rPr>
              <w:t>18</w:t>
            </w:r>
          </w:p>
        </w:tc>
        <w:tc>
          <w:tcPr>
            <w:tcW w:w="2599" w:type="pct"/>
            <w:vAlign w:val="center"/>
          </w:tcPr>
          <w:p w14:paraId="39E74958" w14:textId="77777777" w:rsidR="00126B25" w:rsidRPr="00E35081" w:rsidRDefault="00126B25" w:rsidP="00350708">
            <w:proofErr w:type="spellStart"/>
            <w:r w:rsidRPr="00E35081">
              <w:t>Програми</w:t>
            </w:r>
            <w:proofErr w:type="spellEnd"/>
            <w:r w:rsidRPr="00E35081">
              <w:t xml:space="preserve"> </w:t>
            </w:r>
            <w:proofErr w:type="spellStart"/>
            <w:r w:rsidRPr="00E35081">
              <w:t>підтримки</w:t>
            </w:r>
            <w:proofErr w:type="spellEnd"/>
            <w:r w:rsidRPr="00E35081">
              <w:t xml:space="preserve"> </w:t>
            </w:r>
            <w:proofErr w:type="spellStart"/>
            <w:r w:rsidRPr="00E35081">
              <w:t>сімей</w:t>
            </w:r>
            <w:proofErr w:type="spellEnd"/>
            <w:r w:rsidRPr="00E35081">
              <w:t xml:space="preserve"> на </w:t>
            </w:r>
            <w:proofErr w:type="spellStart"/>
            <w:r w:rsidRPr="00E35081">
              <w:t>період</w:t>
            </w:r>
            <w:proofErr w:type="spellEnd"/>
            <w:r w:rsidRPr="00E35081">
              <w:t xml:space="preserve"> до 2025 року</w:t>
            </w:r>
          </w:p>
        </w:tc>
        <w:tc>
          <w:tcPr>
            <w:tcW w:w="1682" w:type="pct"/>
          </w:tcPr>
          <w:p w14:paraId="78F58BF5" w14:textId="77777777" w:rsidR="00126B25" w:rsidRDefault="00126B25" w:rsidP="00350708">
            <w:pPr>
              <w:rPr>
                <w:lang w:val="uk-UA"/>
              </w:rPr>
            </w:pPr>
            <w:r w:rsidRPr="00E35081">
              <w:rPr>
                <w:lang w:val="uk-UA"/>
              </w:rPr>
              <w:t xml:space="preserve">Рішенням міської ради від 28.12.2020 </w:t>
            </w:r>
          </w:p>
          <w:p w14:paraId="7F0731C8" w14:textId="77777777" w:rsidR="00126B25" w:rsidRPr="00E35081" w:rsidRDefault="00126B25" w:rsidP="00350708">
            <w:r w:rsidRPr="00E35081">
              <w:rPr>
                <w:lang w:val="uk-UA"/>
              </w:rPr>
              <w:t>№ 7/2/</w:t>
            </w:r>
            <w:r w:rsidRPr="00E35081">
              <w:rPr>
                <w:lang w:val="en-US"/>
              </w:rPr>
              <w:t>VII</w:t>
            </w:r>
          </w:p>
        </w:tc>
        <w:tc>
          <w:tcPr>
            <w:tcW w:w="508" w:type="pct"/>
          </w:tcPr>
          <w:p w14:paraId="520DC88E" w14:textId="77777777" w:rsidR="00126B25" w:rsidRPr="00E35081" w:rsidRDefault="00126B25" w:rsidP="00350708">
            <w:pPr>
              <w:jc w:val="center"/>
              <w:rPr>
                <w:lang w:val="uk-UA"/>
              </w:rPr>
            </w:pPr>
            <w:r w:rsidRPr="00E35081">
              <w:rPr>
                <w:lang w:val="uk-UA"/>
              </w:rPr>
              <w:t>20</w:t>
            </w:r>
            <w:r w:rsidRPr="00E35081">
              <w:rPr>
                <w:lang w:val="en-US"/>
              </w:rPr>
              <w:t>21</w:t>
            </w:r>
            <w:r>
              <w:rPr>
                <w:lang w:val="uk-UA"/>
              </w:rPr>
              <w:t xml:space="preserve"> </w:t>
            </w:r>
            <w:r w:rsidRPr="00E35081">
              <w:rPr>
                <w:lang w:val="uk-UA"/>
              </w:rPr>
              <w:t>-</w:t>
            </w:r>
            <w:r>
              <w:rPr>
                <w:lang w:val="uk-UA"/>
              </w:rPr>
              <w:t xml:space="preserve"> </w:t>
            </w:r>
            <w:r w:rsidRPr="00E35081">
              <w:rPr>
                <w:lang w:val="uk-UA"/>
              </w:rPr>
              <w:t>2025 роки</w:t>
            </w:r>
          </w:p>
        </w:tc>
      </w:tr>
      <w:tr w:rsidR="00126B25" w:rsidRPr="00E35081" w14:paraId="7237E05B" w14:textId="77777777" w:rsidTr="00350708">
        <w:trPr>
          <w:cantSplit/>
          <w:trHeight w:val="281"/>
        </w:trPr>
        <w:tc>
          <w:tcPr>
            <w:tcW w:w="211" w:type="pct"/>
          </w:tcPr>
          <w:p w14:paraId="5AC6168B" w14:textId="77777777" w:rsidR="00126B25" w:rsidRPr="00E35081" w:rsidRDefault="00126B25" w:rsidP="00350708">
            <w:pPr>
              <w:jc w:val="center"/>
              <w:rPr>
                <w:lang w:val="uk-UA"/>
              </w:rPr>
            </w:pPr>
            <w:r>
              <w:rPr>
                <w:lang w:val="uk-UA"/>
              </w:rPr>
              <w:t>19</w:t>
            </w:r>
          </w:p>
        </w:tc>
        <w:tc>
          <w:tcPr>
            <w:tcW w:w="2599" w:type="pct"/>
          </w:tcPr>
          <w:p w14:paraId="7C5BAA3C" w14:textId="77777777" w:rsidR="00126B25" w:rsidRPr="00E35081" w:rsidRDefault="00126B25" w:rsidP="00350708">
            <w:r>
              <w:rPr>
                <w:lang w:val="uk-UA"/>
              </w:rPr>
              <w:t>П</w:t>
            </w:r>
            <w:proofErr w:type="spellStart"/>
            <w:r w:rsidRPr="00E35081">
              <w:t>рограм</w:t>
            </w:r>
            <w:proofErr w:type="spellEnd"/>
            <w:r w:rsidRPr="00E35081">
              <w:rPr>
                <w:lang w:val="uk-UA"/>
              </w:rPr>
              <w:t>а</w:t>
            </w:r>
            <w:r w:rsidRPr="00E35081">
              <w:t xml:space="preserve"> </w:t>
            </w:r>
            <w:proofErr w:type="spellStart"/>
            <w:r w:rsidRPr="00E35081">
              <w:t>соціального</w:t>
            </w:r>
            <w:proofErr w:type="spellEnd"/>
            <w:r w:rsidRPr="00E35081">
              <w:t xml:space="preserve"> </w:t>
            </w:r>
            <w:proofErr w:type="spellStart"/>
            <w:r w:rsidRPr="00E35081">
              <w:t>захисту</w:t>
            </w:r>
            <w:proofErr w:type="spellEnd"/>
            <w:r w:rsidRPr="00E35081">
              <w:t xml:space="preserve"> </w:t>
            </w:r>
            <w:proofErr w:type="spellStart"/>
            <w:r w:rsidRPr="00E35081">
              <w:t>населення</w:t>
            </w:r>
            <w:proofErr w:type="spellEnd"/>
            <w:r w:rsidRPr="00E35081">
              <w:t xml:space="preserve"> </w:t>
            </w:r>
            <w:r>
              <w:rPr>
                <w:lang w:val="uk-UA"/>
              </w:rPr>
              <w:t>на 2022-2026 роки</w:t>
            </w:r>
          </w:p>
        </w:tc>
        <w:tc>
          <w:tcPr>
            <w:tcW w:w="1682" w:type="pct"/>
            <w:vAlign w:val="bottom"/>
          </w:tcPr>
          <w:p w14:paraId="639EB489" w14:textId="77777777" w:rsidR="00126B25" w:rsidRDefault="00126B25" w:rsidP="00350708">
            <w:pPr>
              <w:rPr>
                <w:lang w:val="uk-UA"/>
              </w:rPr>
            </w:pPr>
            <w:r w:rsidRPr="00E35081">
              <w:rPr>
                <w:lang w:val="uk-UA"/>
              </w:rPr>
              <w:t xml:space="preserve">Рішенням міської ради від </w:t>
            </w:r>
            <w:r>
              <w:rPr>
                <w:lang w:val="uk-UA"/>
              </w:rPr>
              <w:t xml:space="preserve">17.12.2021 </w:t>
            </w:r>
          </w:p>
          <w:p w14:paraId="5A80C59B" w14:textId="77777777" w:rsidR="00126B25" w:rsidRPr="00E35081" w:rsidRDefault="00126B25" w:rsidP="00350708">
            <w:r>
              <w:rPr>
                <w:lang w:val="uk-UA"/>
              </w:rPr>
              <w:t xml:space="preserve">№ </w:t>
            </w:r>
            <w:r w:rsidRPr="00F654A7">
              <w:rPr>
                <w:shd w:val="clear" w:color="auto" w:fill="FFFFFF"/>
                <w:lang w:val="uk-UA"/>
              </w:rPr>
              <w:t>21/8/</w:t>
            </w:r>
            <w:r w:rsidRPr="00F654A7">
              <w:rPr>
                <w:shd w:val="clear" w:color="auto" w:fill="FFFFFF"/>
              </w:rPr>
              <w:t>VIII</w:t>
            </w:r>
            <w:r w:rsidRPr="00F654A7">
              <w:rPr>
                <w:rFonts w:ascii="Helvetica" w:hAnsi="Helvetica" w:cs="Helvetica"/>
                <w:shd w:val="clear" w:color="auto" w:fill="FFFFFF"/>
              </w:rPr>
              <w:t> </w:t>
            </w:r>
          </w:p>
        </w:tc>
        <w:tc>
          <w:tcPr>
            <w:tcW w:w="508" w:type="pct"/>
          </w:tcPr>
          <w:p w14:paraId="1929C359" w14:textId="77777777" w:rsidR="00126B25" w:rsidRPr="00E35081" w:rsidRDefault="00126B25" w:rsidP="00350708">
            <w:pPr>
              <w:jc w:val="center"/>
              <w:rPr>
                <w:lang w:val="uk-UA"/>
              </w:rPr>
            </w:pPr>
            <w:r w:rsidRPr="00E35081">
              <w:rPr>
                <w:lang w:val="uk-UA"/>
              </w:rPr>
              <w:t>20</w:t>
            </w:r>
            <w:r>
              <w:rPr>
                <w:lang w:val="uk-UA"/>
              </w:rPr>
              <w:t xml:space="preserve">20 </w:t>
            </w:r>
            <w:r w:rsidRPr="00E35081">
              <w:rPr>
                <w:lang w:val="uk-UA"/>
              </w:rPr>
              <w:t>-</w:t>
            </w:r>
            <w:r>
              <w:rPr>
                <w:lang w:val="uk-UA"/>
              </w:rPr>
              <w:t xml:space="preserve"> </w:t>
            </w:r>
            <w:r w:rsidRPr="00E35081">
              <w:rPr>
                <w:lang w:val="uk-UA"/>
              </w:rPr>
              <w:t>202</w:t>
            </w:r>
            <w:r>
              <w:rPr>
                <w:lang w:val="uk-UA"/>
              </w:rPr>
              <w:t xml:space="preserve">6 </w:t>
            </w:r>
            <w:r w:rsidRPr="00E35081">
              <w:rPr>
                <w:lang w:val="uk-UA"/>
              </w:rPr>
              <w:t>роки</w:t>
            </w:r>
          </w:p>
        </w:tc>
      </w:tr>
      <w:tr w:rsidR="00126B25" w:rsidRPr="00E35081" w14:paraId="738B7F50" w14:textId="77777777" w:rsidTr="00350708">
        <w:trPr>
          <w:cantSplit/>
          <w:trHeight w:val="281"/>
        </w:trPr>
        <w:tc>
          <w:tcPr>
            <w:tcW w:w="211" w:type="pct"/>
          </w:tcPr>
          <w:p w14:paraId="64A6F7A5" w14:textId="77777777" w:rsidR="00126B25" w:rsidRPr="00E35081" w:rsidRDefault="00126B25" w:rsidP="00350708">
            <w:pPr>
              <w:jc w:val="center"/>
              <w:rPr>
                <w:lang w:val="uk-UA"/>
              </w:rPr>
            </w:pPr>
            <w:r>
              <w:rPr>
                <w:lang w:val="uk-UA"/>
              </w:rPr>
              <w:t>20</w:t>
            </w:r>
          </w:p>
        </w:tc>
        <w:tc>
          <w:tcPr>
            <w:tcW w:w="2599" w:type="pct"/>
            <w:vAlign w:val="bottom"/>
          </w:tcPr>
          <w:p w14:paraId="7477670E" w14:textId="77777777" w:rsidR="00126B25" w:rsidRPr="00E35081" w:rsidRDefault="00126B25" w:rsidP="00350708">
            <w:proofErr w:type="spellStart"/>
            <w:r w:rsidRPr="00E35081">
              <w:t>Ці</w:t>
            </w:r>
            <w:hyperlink r:id="rId14" w:history="1">
              <w:r w:rsidRPr="00E35081">
                <w:t>льова</w:t>
              </w:r>
              <w:proofErr w:type="spellEnd"/>
              <w:r w:rsidRPr="00E35081">
                <w:t xml:space="preserve"> </w:t>
              </w:r>
              <w:proofErr w:type="spellStart"/>
              <w:r w:rsidRPr="00E35081">
                <w:t>програма</w:t>
              </w:r>
              <w:proofErr w:type="spellEnd"/>
              <w:r w:rsidRPr="00E35081">
                <w:t xml:space="preserve"> </w:t>
              </w:r>
              <w:proofErr w:type="spellStart"/>
              <w:r w:rsidRPr="00E35081">
                <w:t>надання</w:t>
              </w:r>
              <w:proofErr w:type="spellEnd"/>
              <w:r w:rsidRPr="00E35081">
                <w:t xml:space="preserve"> </w:t>
              </w:r>
              <w:proofErr w:type="spellStart"/>
              <w:r w:rsidRPr="00E35081">
                <w:t>допомоги</w:t>
              </w:r>
              <w:proofErr w:type="spellEnd"/>
              <w:r w:rsidRPr="00E35081">
                <w:t xml:space="preserve"> </w:t>
              </w:r>
              <w:proofErr w:type="spellStart"/>
              <w:r w:rsidRPr="00E35081">
                <w:t>соціально</w:t>
              </w:r>
              <w:proofErr w:type="spellEnd"/>
              <w:r w:rsidRPr="00E35081">
                <w:t xml:space="preserve"> </w:t>
              </w:r>
              <w:proofErr w:type="spellStart"/>
              <w:r w:rsidRPr="00E35081">
                <w:t>незахищеним</w:t>
              </w:r>
              <w:proofErr w:type="spellEnd"/>
              <w:r w:rsidRPr="00E35081">
                <w:t xml:space="preserve"> </w:t>
              </w:r>
              <w:proofErr w:type="spellStart"/>
              <w:r w:rsidRPr="00E35081">
                <w:t>верствам</w:t>
              </w:r>
              <w:proofErr w:type="spellEnd"/>
              <w:r w:rsidRPr="00E35081">
                <w:t xml:space="preserve"> </w:t>
              </w:r>
              <w:proofErr w:type="spellStart"/>
              <w:r w:rsidRPr="00E35081">
                <w:t>населення</w:t>
              </w:r>
              <w:proofErr w:type="spellEnd"/>
              <w:r w:rsidRPr="00E35081">
                <w:t xml:space="preserve"> </w:t>
              </w:r>
              <w:proofErr w:type="spellStart"/>
              <w:r w:rsidRPr="00E35081">
                <w:t>Старокостянтинівської</w:t>
              </w:r>
              <w:proofErr w:type="spellEnd"/>
              <w:r w:rsidRPr="00E35081">
                <w:t xml:space="preserve"> </w:t>
              </w:r>
              <w:proofErr w:type="spellStart"/>
              <w:r w:rsidRPr="00E35081">
                <w:t>міської</w:t>
              </w:r>
              <w:proofErr w:type="spellEnd"/>
              <w:r w:rsidRPr="00E35081">
                <w:t xml:space="preserve"> </w:t>
              </w:r>
              <w:proofErr w:type="spellStart"/>
              <w:r w:rsidRPr="00E35081">
                <w:t>територіальної</w:t>
              </w:r>
              <w:proofErr w:type="spellEnd"/>
              <w:r w:rsidRPr="00E35081">
                <w:t xml:space="preserve"> </w:t>
              </w:r>
              <w:proofErr w:type="spellStart"/>
              <w:r w:rsidRPr="00E35081">
                <w:t>громади</w:t>
              </w:r>
              <w:proofErr w:type="spellEnd"/>
              <w:r w:rsidRPr="00E35081">
                <w:t xml:space="preserve"> на </w:t>
              </w:r>
              <w:proofErr w:type="spellStart"/>
              <w:r w:rsidRPr="00E35081">
                <w:t>вирішення</w:t>
              </w:r>
              <w:proofErr w:type="spellEnd"/>
              <w:r w:rsidRPr="00E35081">
                <w:t xml:space="preserve"> </w:t>
              </w:r>
              <w:proofErr w:type="spellStart"/>
              <w:r w:rsidRPr="00E35081">
                <w:t>соціально-побутових</w:t>
              </w:r>
              <w:proofErr w:type="spellEnd"/>
              <w:r w:rsidRPr="00E35081">
                <w:t xml:space="preserve"> проблем на 2021-2026 роки</w:t>
              </w:r>
            </w:hyperlink>
          </w:p>
        </w:tc>
        <w:tc>
          <w:tcPr>
            <w:tcW w:w="1682" w:type="pct"/>
          </w:tcPr>
          <w:p w14:paraId="23B9766E" w14:textId="77777777" w:rsidR="00126B25" w:rsidRDefault="00126B25" w:rsidP="00350708">
            <w:pPr>
              <w:rPr>
                <w:lang w:val="uk-UA"/>
              </w:rPr>
            </w:pPr>
            <w:r w:rsidRPr="00E35081">
              <w:rPr>
                <w:lang w:val="uk-UA"/>
              </w:rPr>
              <w:t xml:space="preserve">Рішенням міської ради від 28.12.2020 </w:t>
            </w:r>
          </w:p>
          <w:p w14:paraId="1D0114A2" w14:textId="77777777" w:rsidR="00126B25" w:rsidRPr="00E35081" w:rsidRDefault="00126B25" w:rsidP="00350708">
            <w:r w:rsidRPr="00E35081">
              <w:rPr>
                <w:lang w:val="uk-UA"/>
              </w:rPr>
              <w:t>№ 8/2/</w:t>
            </w:r>
            <w:r w:rsidRPr="00E35081">
              <w:rPr>
                <w:lang w:val="en-US"/>
              </w:rPr>
              <w:t>VII</w:t>
            </w:r>
          </w:p>
        </w:tc>
        <w:tc>
          <w:tcPr>
            <w:tcW w:w="508" w:type="pct"/>
          </w:tcPr>
          <w:p w14:paraId="4D8146F2" w14:textId="77777777" w:rsidR="00126B25" w:rsidRPr="00E35081" w:rsidRDefault="00126B25" w:rsidP="00350708">
            <w:pPr>
              <w:jc w:val="center"/>
              <w:rPr>
                <w:lang w:val="uk-UA"/>
              </w:rPr>
            </w:pPr>
            <w:r w:rsidRPr="00E35081">
              <w:rPr>
                <w:lang w:val="uk-UA"/>
              </w:rPr>
              <w:t>20</w:t>
            </w:r>
            <w:r w:rsidRPr="00E35081">
              <w:rPr>
                <w:lang w:val="en-US"/>
              </w:rPr>
              <w:t>21</w:t>
            </w:r>
            <w:r>
              <w:rPr>
                <w:lang w:val="uk-UA"/>
              </w:rPr>
              <w:t xml:space="preserve"> </w:t>
            </w:r>
            <w:r w:rsidRPr="00E35081">
              <w:rPr>
                <w:lang w:val="uk-UA"/>
              </w:rPr>
              <w:t>-</w:t>
            </w:r>
            <w:r>
              <w:rPr>
                <w:lang w:val="uk-UA"/>
              </w:rPr>
              <w:t xml:space="preserve"> </w:t>
            </w:r>
            <w:r w:rsidRPr="00E35081">
              <w:rPr>
                <w:lang w:val="uk-UA"/>
              </w:rPr>
              <w:t>2026 роки</w:t>
            </w:r>
          </w:p>
        </w:tc>
      </w:tr>
      <w:tr w:rsidR="00126B25" w:rsidRPr="00E35081" w14:paraId="6DD0E473" w14:textId="77777777" w:rsidTr="00350708">
        <w:trPr>
          <w:cantSplit/>
          <w:trHeight w:val="281"/>
        </w:trPr>
        <w:tc>
          <w:tcPr>
            <w:tcW w:w="211" w:type="pct"/>
          </w:tcPr>
          <w:p w14:paraId="49A01241" w14:textId="77777777" w:rsidR="00126B25" w:rsidRPr="00E35081" w:rsidRDefault="00126B25" w:rsidP="00350708">
            <w:pPr>
              <w:jc w:val="center"/>
              <w:rPr>
                <w:lang w:val="uk-UA"/>
              </w:rPr>
            </w:pPr>
            <w:r>
              <w:rPr>
                <w:lang w:val="uk-UA"/>
              </w:rPr>
              <w:t>21</w:t>
            </w:r>
          </w:p>
        </w:tc>
        <w:tc>
          <w:tcPr>
            <w:tcW w:w="2599" w:type="pct"/>
          </w:tcPr>
          <w:p w14:paraId="1CE91A90" w14:textId="77777777" w:rsidR="00126B25" w:rsidRPr="000C5C27" w:rsidRDefault="00126B25" w:rsidP="00350708">
            <w:proofErr w:type="spellStart"/>
            <w:r w:rsidRPr="00E52056">
              <w:t>Програма</w:t>
            </w:r>
            <w:proofErr w:type="spellEnd"/>
            <w:r w:rsidRPr="00E52056">
              <w:t xml:space="preserve"> </w:t>
            </w:r>
            <w:proofErr w:type="spellStart"/>
            <w:r w:rsidRPr="00E52056">
              <w:t>забезпечення</w:t>
            </w:r>
            <w:proofErr w:type="spellEnd"/>
            <w:r w:rsidRPr="00E52056">
              <w:t xml:space="preserve"> </w:t>
            </w:r>
            <w:proofErr w:type="spellStart"/>
            <w:r w:rsidRPr="00E52056">
              <w:t>проїзду</w:t>
            </w:r>
            <w:proofErr w:type="spellEnd"/>
            <w:r w:rsidRPr="00E52056">
              <w:t xml:space="preserve"> </w:t>
            </w:r>
            <w:proofErr w:type="spellStart"/>
            <w:r w:rsidRPr="00E52056">
              <w:t>дітей</w:t>
            </w:r>
            <w:proofErr w:type="spellEnd"/>
            <w:r w:rsidRPr="00E52056">
              <w:t xml:space="preserve"> </w:t>
            </w:r>
            <w:proofErr w:type="spellStart"/>
            <w:r w:rsidRPr="00E52056">
              <w:t>шкільного</w:t>
            </w:r>
            <w:proofErr w:type="spellEnd"/>
            <w:r w:rsidRPr="00E52056">
              <w:t xml:space="preserve"> </w:t>
            </w:r>
            <w:proofErr w:type="spellStart"/>
            <w:r w:rsidRPr="00E52056">
              <w:t>віку</w:t>
            </w:r>
            <w:proofErr w:type="spellEnd"/>
            <w:r w:rsidRPr="00E52056">
              <w:t xml:space="preserve">, </w:t>
            </w:r>
            <w:proofErr w:type="spellStart"/>
            <w:r w:rsidRPr="00E52056">
              <w:t>що</w:t>
            </w:r>
            <w:proofErr w:type="spellEnd"/>
            <w:r w:rsidRPr="00E52056">
              <w:t xml:space="preserve"> </w:t>
            </w:r>
            <w:proofErr w:type="spellStart"/>
            <w:r w:rsidRPr="00E52056">
              <w:t>проживають</w:t>
            </w:r>
            <w:proofErr w:type="spellEnd"/>
            <w:r w:rsidRPr="00E52056">
              <w:t xml:space="preserve"> в </w:t>
            </w:r>
            <w:proofErr w:type="spellStart"/>
            <w:r w:rsidRPr="00E52056">
              <w:t>районі</w:t>
            </w:r>
            <w:proofErr w:type="spellEnd"/>
            <w:r w:rsidRPr="00E52056">
              <w:t xml:space="preserve"> ІІ Вокзалу, до </w:t>
            </w:r>
            <w:proofErr w:type="spellStart"/>
            <w:r w:rsidRPr="00E52056">
              <w:t>навчальних</w:t>
            </w:r>
            <w:proofErr w:type="spellEnd"/>
            <w:r w:rsidRPr="00E52056">
              <w:t xml:space="preserve"> </w:t>
            </w:r>
            <w:proofErr w:type="spellStart"/>
            <w:r w:rsidRPr="00E52056">
              <w:t>закладів</w:t>
            </w:r>
            <w:proofErr w:type="spellEnd"/>
            <w:r w:rsidRPr="00E52056">
              <w:t xml:space="preserve"> </w:t>
            </w:r>
            <w:proofErr w:type="spellStart"/>
            <w:r w:rsidRPr="00E52056">
              <w:t>міста</w:t>
            </w:r>
            <w:proofErr w:type="spellEnd"/>
            <w:r w:rsidRPr="00E52056">
              <w:t xml:space="preserve"> </w:t>
            </w:r>
            <w:proofErr w:type="spellStart"/>
            <w:r w:rsidRPr="00E52056">
              <w:t>Старокостянтинова</w:t>
            </w:r>
            <w:proofErr w:type="spellEnd"/>
            <w:r w:rsidRPr="00E52056">
              <w:t xml:space="preserve"> та у </w:t>
            </w:r>
            <w:proofErr w:type="spellStart"/>
            <w:r w:rsidRPr="00E52056">
              <w:t>зворотному</w:t>
            </w:r>
            <w:proofErr w:type="spellEnd"/>
            <w:r w:rsidRPr="00E52056">
              <w:t xml:space="preserve"> </w:t>
            </w:r>
            <w:proofErr w:type="spellStart"/>
            <w:r w:rsidRPr="00E52056">
              <w:t>напрямку</w:t>
            </w:r>
            <w:proofErr w:type="spellEnd"/>
            <w:r w:rsidRPr="00E52056">
              <w:t xml:space="preserve"> на </w:t>
            </w:r>
            <w:r w:rsidRPr="00E52056">
              <w:rPr>
                <w:lang w:val="uk-UA"/>
              </w:rPr>
              <w:t xml:space="preserve">2022-2024 </w:t>
            </w:r>
            <w:r w:rsidRPr="00E52056">
              <w:t>роки</w:t>
            </w:r>
          </w:p>
        </w:tc>
        <w:tc>
          <w:tcPr>
            <w:tcW w:w="1682" w:type="pct"/>
          </w:tcPr>
          <w:p w14:paraId="35ACBCB6" w14:textId="77777777" w:rsidR="00126B25" w:rsidRDefault="00126B25" w:rsidP="00350708">
            <w:pPr>
              <w:rPr>
                <w:lang w:val="uk-UA"/>
              </w:rPr>
            </w:pPr>
            <w:r w:rsidRPr="00E52056">
              <w:rPr>
                <w:lang w:val="uk-UA"/>
              </w:rPr>
              <w:t>Рішенням міської ради</w:t>
            </w:r>
            <w:r>
              <w:rPr>
                <w:lang w:val="uk-UA"/>
              </w:rPr>
              <w:t xml:space="preserve"> </w:t>
            </w:r>
            <w:r w:rsidRPr="00E52056">
              <w:rPr>
                <w:lang w:val="uk-UA"/>
              </w:rPr>
              <w:t>від 17.</w:t>
            </w:r>
            <w:r>
              <w:rPr>
                <w:lang w:val="uk-UA"/>
              </w:rPr>
              <w:t>12</w:t>
            </w:r>
            <w:r w:rsidRPr="00E52056">
              <w:rPr>
                <w:lang w:val="uk-UA"/>
              </w:rPr>
              <w:t>.20</w:t>
            </w:r>
            <w:r>
              <w:rPr>
                <w:lang w:val="uk-UA"/>
              </w:rPr>
              <w:t>22</w:t>
            </w:r>
            <w:r w:rsidRPr="00E52056">
              <w:rPr>
                <w:lang w:val="uk-UA"/>
              </w:rPr>
              <w:t xml:space="preserve"> </w:t>
            </w:r>
          </w:p>
          <w:p w14:paraId="3ED06703" w14:textId="77777777" w:rsidR="00126B25" w:rsidRPr="000C5C27" w:rsidRDefault="00126B25" w:rsidP="00350708">
            <w:pPr>
              <w:rPr>
                <w:lang w:val="uk-UA"/>
              </w:rPr>
            </w:pPr>
            <w:r w:rsidRPr="00E52056">
              <w:rPr>
                <w:lang w:val="uk-UA"/>
              </w:rPr>
              <w:t xml:space="preserve">№ </w:t>
            </w:r>
            <w:r>
              <w:rPr>
                <w:lang w:val="uk-UA"/>
              </w:rPr>
              <w:t>23/8</w:t>
            </w:r>
            <w:r>
              <w:rPr>
                <w:lang w:val="en-US"/>
              </w:rPr>
              <w:t>VIII</w:t>
            </w:r>
          </w:p>
        </w:tc>
        <w:tc>
          <w:tcPr>
            <w:tcW w:w="508" w:type="pct"/>
          </w:tcPr>
          <w:p w14:paraId="5C0CB036" w14:textId="77777777" w:rsidR="00126B25" w:rsidRPr="000C5C27" w:rsidRDefault="00126B25" w:rsidP="00350708">
            <w:pPr>
              <w:jc w:val="center"/>
              <w:rPr>
                <w:lang w:val="uk-UA"/>
              </w:rPr>
            </w:pPr>
            <w:r w:rsidRPr="00E52056">
              <w:rPr>
                <w:lang w:val="uk-UA"/>
              </w:rPr>
              <w:t>2022</w:t>
            </w:r>
            <w:r>
              <w:rPr>
                <w:lang w:val="uk-UA"/>
              </w:rPr>
              <w:t xml:space="preserve"> </w:t>
            </w:r>
            <w:r w:rsidRPr="00E52056">
              <w:rPr>
                <w:lang w:val="uk-UA"/>
              </w:rPr>
              <w:t>-</w:t>
            </w:r>
            <w:r>
              <w:rPr>
                <w:lang w:val="uk-UA"/>
              </w:rPr>
              <w:t xml:space="preserve"> </w:t>
            </w:r>
            <w:r w:rsidRPr="00E52056">
              <w:rPr>
                <w:lang w:val="uk-UA"/>
              </w:rPr>
              <w:t xml:space="preserve">2024 </w:t>
            </w:r>
            <w:r w:rsidRPr="00E35081">
              <w:t>роки</w:t>
            </w:r>
          </w:p>
        </w:tc>
      </w:tr>
      <w:tr w:rsidR="00126B25" w:rsidRPr="00E35081" w14:paraId="6F6B17C8" w14:textId="77777777" w:rsidTr="00350708">
        <w:trPr>
          <w:cantSplit/>
          <w:trHeight w:val="281"/>
        </w:trPr>
        <w:tc>
          <w:tcPr>
            <w:tcW w:w="211" w:type="pct"/>
          </w:tcPr>
          <w:p w14:paraId="01D91202" w14:textId="77777777" w:rsidR="00126B25" w:rsidRPr="00E35081" w:rsidRDefault="00126B25" w:rsidP="00350708">
            <w:pPr>
              <w:jc w:val="center"/>
              <w:rPr>
                <w:lang w:val="uk-UA"/>
              </w:rPr>
            </w:pPr>
            <w:r>
              <w:rPr>
                <w:lang w:val="uk-UA"/>
              </w:rPr>
              <w:t>22</w:t>
            </w:r>
          </w:p>
        </w:tc>
        <w:tc>
          <w:tcPr>
            <w:tcW w:w="2599" w:type="pct"/>
          </w:tcPr>
          <w:p w14:paraId="7F947E83" w14:textId="77777777" w:rsidR="00126B25" w:rsidRPr="0093074A" w:rsidRDefault="00126B25" w:rsidP="00350708">
            <w:r w:rsidRPr="00E35081">
              <w:rPr>
                <w:lang w:val="uk-UA"/>
              </w:rPr>
              <w:t>Програма забезпечення проїзду учнів навчальних закладів міст</w:t>
            </w:r>
            <w:r>
              <w:rPr>
                <w:lang w:val="uk-UA"/>
              </w:rPr>
              <w:t>а Старокостянтинова на 2022-2025</w:t>
            </w:r>
            <w:r w:rsidRPr="00E35081">
              <w:rPr>
                <w:lang w:val="uk-UA"/>
              </w:rPr>
              <w:t xml:space="preserve"> навчальні роки</w:t>
            </w:r>
          </w:p>
        </w:tc>
        <w:tc>
          <w:tcPr>
            <w:tcW w:w="1682" w:type="pct"/>
          </w:tcPr>
          <w:p w14:paraId="7EC652BC" w14:textId="77777777" w:rsidR="00126B25" w:rsidRDefault="00126B25" w:rsidP="00350708">
            <w:pPr>
              <w:rPr>
                <w:lang w:val="uk-UA"/>
              </w:rPr>
            </w:pPr>
            <w:r w:rsidRPr="00E35081">
              <w:rPr>
                <w:lang w:val="uk-UA"/>
              </w:rPr>
              <w:t xml:space="preserve">Рішенням міської ради від </w:t>
            </w:r>
            <w:r>
              <w:rPr>
                <w:lang w:val="uk-UA"/>
              </w:rPr>
              <w:t>28.07.</w:t>
            </w:r>
            <w:r w:rsidRPr="00E52056">
              <w:rPr>
                <w:lang w:val="uk-UA"/>
              </w:rPr>
              <w:t>20</w:t>
            </w:r>
            <w:r>
              <w:rPr>
                <w:lang w:val="uk-UA"/>
              </w:rPr>
              <w:t>22</w:t>
            </w:r>
            <w:r w:rsidRPr="00E52056">
              <w:rPr>
                <w:lang w:val="uk-UA"/>
              </w:rPr>
              <w:t xml:space="preserve"> </w:t>
            </w:r>
          </w:p>
          <w:p w14:paraId="196103D7" w14:textId="77777777" w:rsidR="00126B25" w:rsidRPr="00E35081" w:rsidRDefault="00126B25" w:rsidP="00350708">
            <w:pPr>
              <w:rPr>
                <w:lang w:val="uk-UA"/>
              </w:rPr>
            </w:pPr>
            <w:r w:rsidRPr="00E52056">
              <w:rPr>
                <w:lang w:val="uk-UA"/>
              </w:rPr>
              <w:t xml:space="preserve">№ </w:t>
            </w:r>
            <w:r>
              <w:rPr>
                <w:lang w:val="uk-UA"/>
              </w:rPr>
              <w:t>244</w:t>
            </w:r>
          </w:p>
        </w:tc>
        <w:tc>
          <w:tcPr>
            <w:tcW w:w="508" w:type="pct"/>
          </w:tcPr>
          <w:p w14:paraId="39DD073A" w14:textId="77777777" w:rsidR="00126B25" w:rsidRDefault="00126B25" w:rsidP="00350708">
            <w:pPr>
              <w:jc w:val="center"/>
              <w:rPr>
                <w:lang w:val="uk-UA"/>
              </w:rPr>
            </w:pPr>
            <w:r>
              <w:rPr>
                <w:lang w:val="uk-UA"/>
              </w:rPr>
              <w:t xml:space="preserve">2022 </w:t>
            </w:r>
            <w:r w:rsidRPr="00E35081">
              <w:rPr>
                <w:lang w:val="uk-UA"/>
              </w:rPr>
              <w:t>-</w:t>
            </w:r>
            <w:r>
              <w:rPr>
                <w:lang w:val="uk-UA"/>
              </w:rPr>
              <w:t xml:space="preserve"> 2025</w:t>
            </w:r>
            <w:r w:rsidRPr="00E35081">
              <w:rPr>
                <w:lang w:val="uk-UA"/>
              </w:rPr>
              <w:t xml:space="preserve"> роки</w:t>
            </w:r>
          </w:p>
        </w:tc>
      </w:tr>
      <w:tr w:rsidR="00126B25" w:rsidRPr="00E35081" w14:paraId="2C1C272D" w14:textId="77777777" w:rsidTr="00350708">
        <w:trPr>
          <w:cantSplit/>
          <w:trHeight w:val="281"/>
        </w:trPr>
        <w:tc>
          <w:tcPr>
            <w:tcW w:w="211" w:type="pct"/>
          </w:tcPr>
          <w:p w14:paraId="7A7C3A14" w14:textId="77777777" w:rsidR="00126B25" w:rsidRPr="00E35081" w:rsidRDefault="00126B25" w:rsidP="00350708">
            <w:pPr>
              <w:jc w:val="center"/>
              <w:rPr>
                <w:lang w:val="uk-UA"/>
              </w:rPr>
            </w:pPr>
            <w:r>
              <w:rPr>
                <w:lang w:val="uk-UA"/>
              </w:rPr>
              <w:lastRenderedPageBreak/>
              <w:t>23</w:t>
            </w:r>
          </w:p>
        </w:tc>
        <w:tc>
          <w:tcPr>
            <w:tcW w:w="2599" w:type="pct"/>
          </w:tcPr>
          <w:p w14:paraId="0ACD1D29" w14:textId="77777777" w:rsidR="00126B25" w:rsidRPr="00D21048" w:rsidRDefault="00000000" w:rsidP="00350708">
            <w:pPr>
              <w:rPr>
                <w:lang w:val="uk-UA"/>
              </w:rPr>
            </w:pPr>
            <w:hyperlink r:id="rId15" w:history="1">
              <w:proofErr w:type="spellStart"/>
              <w:r w:rsidR="00126B25" w:rsidRPr="00E35081">
                <w:t>Програма</w:t>
              </w:r>
              <w:proofErr w:type="spellEnd"/>
              <w:r w:rsidR="00126B25" w:rsidRPr="00E35081">
                <w:t xml:space="preserve"> </w:t>
              </w:r>
              <w:proofErr w:type="spellStart"/>
              <w:r w:rsidR="00126B25" w:rsidRPr="00E35081">
                <w:t>розвитку</w:t>
              </w:r>
              <w:proofErr w:type="spellEnd"/>
              <w:r w:rsidR="00126B25" w:rsidRPr="00E35081">
                <w:t xml:space="preserve"> </w:t>
              </w:r>
              <w:proofErr w:type="spellStart"/>
              <w:proofErr w:type="gramStart"/>
              <w:r w:rsidR="00126B25" w:rsidRPr="00E35081">
                <w:t>культури,охорони</w:t>
              </w:r>
              <w:proofErr w:type="spellEnd"/>
              <w:proofErr w:type="gramEnd"/>
              <w:r w:rsidR="00126B25" w:rsidRPr="00E35081">
                <w:t xml:space="preserve"> </w:t>
              </w:r>
              <w:proofErr w:type="spellStart"/>
              <w:r w:rsidR="00126B25" w:rsidRPr="00E35081">
                <w:t>культурної</w:t>
              </w:r>
              <w:proofErr w:type="spellEnd"/>
              <w:r w:rsidR="00126B25" w:rsidRPr="00E35081">
                <w:t xml:space="preserve"> </w:t>
              </w:r>
              <w:proofErr w:type="spellStart"/>
              <w:r w:rsidR="00126B25" w:rsidRPr="00E35081">
                <w:t>спадщини</w:t>
              </w:r>
              <w:proofErr w:type="spellEnd"/>
              <w:r w:rsidR="00126B25" w:rsidRPr="00E35081">
                <w:t xml:space="preserve"> та туризму </w:t>
              </w:r>
              <w:proofErr w:type="spellStart"/>
              <w:r w:rsidR="00126B25" w:rsidRPr="00E35081">
                <w:t>Старокостянтинівської</w:t>
              </w:r>
              <w:proofErr w:type="spellEnd"/>
              <w:r w:rsidR="00126B25" w:rsidRPr="00E35081">
                <w:t xml:space="preserve"> </w:t>
              </w:r>
              <w:proofErr w:type="spellStart"/>
              <w:r w:rsidR="00126B25" w:rsidRPr="00E35081">
                <w:t>міської</w:t>
              </w:r>
              <w:proofErr w:type="spellEnd"/>
              <w:r w:rsidR="00126B25" w:rsidRPr="00E35081">
                <w:t xml:space="preserve"> </w:t>
              </w:r>
              <w:proofErr w:type="spellStart"/>
              <w:r w:rsidR="00126B25" w:rsidRPr="00E35081">
                <w:t>територіальної</w:t>
              </w:r>
              <w:proofErr w:type="spellEnd"/>
              <w:r w:rsidR="00126B25" w:rsidRPr="00E35081">
                <w:t xml:space="preserve"> </w:t>
              </w:r>
              <w:proofErr w:type="spellStart"/>
              <w:r w:rsidR="00126B25" w:rsidRPr="00E35081">
                <w:t>громади</w:t>
              </w:r>
              <w:proofErr w:type="spellEnd"/>
              <w:r w:rsidR="00126B25" w:rsidRPr="00E35081">
                <w:t xml:space="preserve"> на 2021-2025 роки</w:t>
              </w:r>
            </w:hyperlink>
          </w:p>
        </w:tc>
        <w:tc>
          <w:tcPr>
            <w:tcW w:w="1682" w:type="pct"/>
          </w:tcPr>
          <w:p w14:paraId="79E4662A" w14:textId="77777777" w:rsidR="00126B25" w:rsidRDefault="00126B25" w:rsidP="00350708">
            <w:pPr>
              <w:rPr>
                <w:lang w:val="uk-UA"/>
              </w:rPr>
            </w:pPr>
            <w:r w:rsidRPr="00E35081">
              <w:rPr>
                <w:lang w:val="uk-UA"/>
              </w:rPr>
              <w:t xml:space="preserve">Рішенням міської ради від 28.12.2020 </w:t>
            </w:r>
          </w:p>
          <w:p w14:paraId="4A3042E8" w14:textId="77777777" w:rsidR="00126B25" w:rsidRPr="00D21048" w:rsidRDefault="00126B25" w:rsidP="00350708">
            <w:pPr>
              <w:rPr>
                <w:lang w:val="uk-UA"/>
              </w:rPr>
            </w:pPr>
            <w:r w:rsidRPr="00E35081">
              <w:rPr>
                <w:lang w:val="uk-UA"/>
              </w:rPr>
              <w:t>№ 9/2/</w:t>
            </w:r>
            <w:r w:rsidRPr="00E35081">
              <w:rPr>
                <w:lang w:val="en-US"/>
              </w:rPr>
              <w:t>VII</w:t>
            </w:r>
          </w:p>
        </w:tc>
        <w:tc>
          <w:tcPr>
            <w:tcW w:w="508" w:type="pct"/>
          </w:tcPr>
          <w:p w14:paraId="38839C9E" w14:textId="77777777" w:rsidR="00126B25" w:rsidRPr="00E35081" w:rsidRDefault="00126B25" w:rsidP="00350708">
            <w:pPr>
              <w:jc w:val="center"/>
              <w:rPr>
                <w:lang w:val="uk-UA"/>
              </w:rPr>
            </w:pPr>
            <w:r w:rsidRPr="00E35081">
              <w:rPr>
                <w:lang w:val="uk-UA"/>
              </w:rPr>
              <w:t>20</w:t>
            </w:r>
            <w:r w:rsidRPr="00E35081">
              <w:rPr>
                <w:lang w:val="en-US"/>
              </w:rPr>
              <w:t>21</w:t>
            </w:r>
            <w:r>
              <w:rPr>
                <w:lang w:val="uk-UA"/>
              </w:rPr>
              <w:t xml:space="preserve"> </w:t>
            </w:r>
            <w:r w:rsidRPr="00E35081">
              <w:rPr>
                <w:lang w:val="uk-UA"/>
              </w:rPr>
              <w:t>-</w:t>
            </w:r>
            <w:r>
              <w:rPr>
                <w:lang w:val="uk-UA"/>
              </w:rPr>
              <w:t xml:space="preserve"> </w:t>
            </w:r>
            <w:r w:rsidRPr="00E35081">
              <w:rPr>
                <w:lang w:val="uk-UA"/>
              </w:rPr>
              <w:t>2025 роки</w:t>
            </w:r>
          </w:p>
        </w:tc>
      </w:tr>
      <w:tr w:rsidR="00126B25" w:rsidRPr="00333F59" w14:paraId="36D9C056" w14:textId="77777777" w:rsidTr="00350708">
        <w:trPr>
          <w:cantSplit/>
          <w:trHeight w:val="281"/>
        </w:trPr>
        <w:tc>
          <w:tcPr>
            <w:tcW w:w="211" w:type="pct"/>
          </w:tcPr>
          <w:p w14:paraId="4F17B1A7" w14:textId="77777777" w:rsidR="00126B25" w:rsidRPr="00E35081" w:rsidRDefault="00126B25" w:rsidP="00350708">
            <w:pPr>
              <w:jc w:val="center"/>
              <w:rPr>
                <w:lang w:val="uk-UA"/>
              </w:rPr>
            </w:pPr>
            <w:r>
              <w:rPr>
                <w:lang w:val="uk-UA"/>
              </w:rPr>
              <w:t>24</w:t>
            </w:r>
          </w:p>
        </w:tc>
        <w:tc>
          <w:tcPr>
            <w:tcW w:w="2599" w:type="pct"/>
            <w:vAlign w:val="bottom"/>
          </w:tcPr>
          <w:p w14:paraId="5B07385F" w14:textId="77777777" w:rsidR="00126B25" w:rsidRPr="00333F59" w:rsidRDefault="00126B25" w:rsidP="00350708">
            <w:pPr>
              <w:rPr>
                <w:lang w:val="uk-UA"/>
              </w:rPr>
            </w:pPr>
            <w:r w:rsidRPr="0026366B">
              <w:rPr>
                <w:lang w:val="uk-UA"/>
              </w:rPr>
              <w:t xml:space="preserve">Програма </w:t>
            </w:r>
            <w:proofErr w:type="spellStart"/>
            <w:r w:rsidRPr="0026366B">
              <w:rPr>
                <w:lang w:val="uk-UA"/>
              </w:rPr>
              <w:t>відшкодуваня</w:t>
            </w:r>
            <w:proofErr w:type="spellEnd"/>
            <w:r w:rsidRPr="0026366B">
              <w:rPr>
                <w:lang w:val="uk-UA"/>
              </w:rPr>
              <w:t xml:space="preserve"> частини відсоткових ставок та вартості робіт і матеріалів, погоджених Фондом енергоефективності, </w:t>
            </w:r>
            <w:proofErr w:type="spellStart"/>
            <w:r w:rsidRPr="0026366B">
              <w:rPr>
                <w:lang w:val="uk-UA"/>
              </w:rPr>
              <w:t>обєднанням</w:t>
            </w:r>
            <w:proofErr w:type="spellEnd"/>
            <w:r w:rsidRPr="0026366B">
              <w:rPr>
                <w:lang w:val="uk-UA"/>
              </w:rPr>
              <w:t xml:space="preserve"> </w:t>
            </w:r>
            <w:proofErr w:type="spellStart"/>
            <w:r w:rsidRPr="0026366B">
              <w:rPr>
                <w:lang w:val="uk-UA"/>
              </w:rPr>
              <w:t>свівласників</w:t>
            </w:r>
            <w:proofErr w:type="spellEnd"/>
            <w:r w:rsidRPr="0026366B">
              <w:rPr>
                <w:lang w:val="uk-UA"/>
              </w:rPr>
              <w:t xml:space="preserve"> багатоквартирних будинків на впровадження заходів з енергозбереження </w:t>
            </w:r>
            <w:r>
              <w:rPr>
                <w:lang w:val="uk-UA"/>
              </w:rPr>
              <w:t>«</w:t>
            </w:r>
            <w:r w:rsidRPr="0026366B">
              <w:rPr>
                <w:lang w:val="uk-UA"/>
              </w:rPr>
              <w:t>Теплий дім Старокостянтинів</w:t>
            </w:r>
            <w:r>
              <w:rPr>
                <w:lang w:val="uk-UA"/>
              </w:rPr>
              <w:t>»</w:t>
            </w:r>
            <w:r w:rsidRPr="0026366B">
              <w:rPr>
                <w:lang w:val="uk-UA"/>
              </w:rPr>
              <w:t xml:space="preserve"> на 2021-2024 роки</w:t>
            </w:r>
          </w:p>
        </w:tc>
        <w:tc>
          <w:tcPr>
            <w:tcW w:w="1682" w:type="pct"/>
          </w:tcPr>
          <w:p w14:paraId="3F0A7326" w14:textId="77777777" w:rsidR="00126B25" w:rsidRDefault="00126B25" w:rsidP="00350708">
            <w:pPr>
              <w:rPr>
                <w:lang w:val="uk-UA"/>
              </w:rPr>
            </w:pPr>
            <w:r w:rsidRPr="00E35081">
              <w:rPr>
                <w:lang w:val="uk-UA"/>
              </w:rPr>
              <w:t xml:space="preserve">Рішенням міської ради </w:t>
            </w:r>
            <w:r w:rsidRPr="003A0E35">
              <w:rPr>
                <w:lang w:val="uk-UA"/>
              </w:rPr>
              <w:t>від 09.07.2021</w:t>
            </w:r>
            <w:r>
              <w:rPr>
                <w:lang w:val="uk-UA"/>
              </w:rPr>
              <w:t xml:space="preserve"> </w:t>
            </w:r>
          </w:p>
          <w:p w14:paraId="0EF03C18" w14:textId="77777777" w:rsidR="00126B25" w:rsidRPr="00333F59" w:rsidRDefault="00126B25" w:rsidP="00350708">
            <w:pPr>
              <w:rPr>
                <w:lang w:val="uk-UA"/>
              </w:rPr>
            </w:pPr>
            <w:r w:rsidRPr="003A0E35">
              <w:rPr>
                <w:lang w:val="uk-UA"/>
              </w:rPr>
              <w:t>№ 8/6/</w:t>
            </w:r>
            <w:r>
              <w:t>VIII</w:t>
            </w:r>
          </w:p>
        </w:tc>
        <w:tc>
          <w:tcPr>
            <w:tcW w:w="508" w:type="pct"/>
          </w:tcPr>
          <w:p w14:paraId="313E1C8B" w14:textId="77777777" w:rsidR="00126B25" w:rsidRPr="00E35081" w:rsidRDefault="00126B25" w:rsidP="00350708">
            <w:pPr>
              <w:jc w:val="center"/>
              <w:rPr>
                <w:lang w:val="uk-UA"/>
              </w:rPr>
            </w:pPr>
            <w:r w:rsidRPr="0026366B">
              <w:rPr>
                <w:lang w:val="uk-UA"/>
              </w:rPr>
              <w:t>2021</w:t>
            </w:r>
            <w:r>
              <w:rPr>
                <w:lang w:val="uk-UA"/>
              </w:rPr>
              <w:t xml:space="preserve"> </w:t>
            </w:r>
            <w:r w:rsidRPr="0026366B">
              <w:rPr>
                <w:lang w:val="uk-UA"/>
              </w:rPr>
              <w:t>-</w:t>
            </w:r>
            <w:r>
              <w:rPr>
                <w:lang w:val="uk-UA"/>
              </w:rPr>
              <w:t xml:space="preserve"> </w:t>
            </w:r>
            <w:r w:rsidRPr="0026366B">
              <w:rPr>
                <w:lang w:val="uk-UA"/>
              </w:rPr>
              <w:t>2024 роки</w:t>
            </w:r>
          </w:p>
        </w:tc>
      </w:tr>
      <w:tr w:rsidR="00126B25" w:rsidRPr="00333F59" w14:paraId="2A0CC50D" w14:textId="77777777" w:rsidTr="00350708">
        <w:trPr>
          <w:cantSplit/>
          <w:trHeight w:val="281"/>
        </w:trPr>
        <w:tc>
          <w:tcPr>
            <w:tcW w:w="211" w:type="pct"/>
          </w:tcPr>
          <w:p w14:paraId="5AB473CA" w14:textId="77777777" w:rsidR="00126B25" w:rsidRPr="00E35081" w:rsidRDefault="00126B25" w:rsidP="00350708">
            <w:pPr>
              <w:jc w:val="center"/>
              <w:rPr>
                <w:lang w:val="uk-UA"/>
              </w:rPr>
            </w:pPr>
            <w:r>
              <w:rPr>
                <w:lang w:val="uk-UA"/>
              </w:rPr>
              <w:t>25</w:t>
            </w:r>
          </w:p>
        </w:tc>
        <w:tc>
          <w:tcPr>
            <w:tcW w:w="2599" w:type="pct"/>
          </w:tcPr>
          <w:p w14:paraId="57CAF056" w14:textId="77777777" w:rsidR="00126B25" w:rsidRPr="00333F59" w:rsidRDefault="00126B25" w:rsidP="00350708">
            <w:pPr>
              <w:rPr>
                <w:lang w:val="uk-UA"/>
              </w:rPr>
            </w:pPr>
            <w:r w:rsidRPr="00E35081">
              <w:rPr>
                <w:lang w:val="uk-UA"/>
              </w:rPr>
              <w:t>М</w:t>
            </w:r>
            <w:proofErr w:type="spellStart"/>
            <w:r w:rsidRPr="00E35081">
              <w:t>іськ</w:t>
            </w:r>
            <w:proofErr w:type="spellEnd"/>
            <w:r w:rsidRPr="00E35081">
              <w:rPr>
                <w:lang w:val="uk-UA"/>
              </w:rPr>
              <w:t>а</w:t>
            </w:r>
            <w:r w:rsidRPr="00E35081">
              <w:t xml:space="preserve"> </w:t>
            </w:r>
            <w:proofErr w:type="spellStart"/>
            <w:r w:rsidRPr="00E35081">
              <w:t>програм</w:t>
            </w:r>
            <w:proofErr w:type="spellEnd"/>
            <w:r w:rsidRPr="00E35081">
              <w:rPr>
                <w:lang w:val="uk-UA"/>
              </w:rPr>
              <w:t>а</w:t>
            </w:r>
            <w:r w:rsidRPr="00E35081">
              <w:t xml:space="preserve"> </w:t>
            </w:r>
            <w:proofErr w:type="spellStart"/>
            <w:r w:rsidRPr="00E35081">
              <w:t>забезпечення</w:t>
            </w:r>
            <w:proofErr w:type="spellEnd"/>
            <w:r w:rsidRPr="00E35081">
              <w:t xml:space="preserve"> </w:t>
            </w:r>
            <w:proofErr w:type="spellStart"/>
            <w:r w:rsidRPr="00E35081">
              <w:t>безперешкодного</w:t>
            </w:r>
            <w:proofErr w:type="spellEnd"/>
            <w:r w:rsidRPr="00E35081">
              <w:t xml:space="preserve"> доступу </w:t>
            </w:r>
            <w:proofErr w:type="spellStart"/>
            <w:r w:rsidRPr="00E35081">
              <w:t>осіб</w:t>
            </w:r>
            <w:proofErr w:type="spellEnd"/>
            <w:r w:rsidRPr="00E35081">
              <w:t xml:space="preserve"> з </w:t>
            </w:r>
            <w:proofErr w:type="spellStart"/>
            <w:r w:rsidRPr="00E35081">
              <w:t>інвалідністю</w:t>
            </w:r>
            <w:proofErr w:type="spellEnd"/>
            <w:r w:rsidRPr="00E35081">
              <w:t xml:space="preserve"> до </w:t>
            </w:r>
            <w:proofErr w:type="spellStart"/>
            <w:r w:rsidRPr="00E35081">
              <w:t>об’єктів</w:t>
            </w:r>
            <w:proofErr w:type="spellEnd"/>
            <w:r w:rsidRPr="00E35081">
              <w:t xml:space="preserve"> </w:t>
            </w:r>
            <w:proofErr w:type="spellStart"/>
            <w:r w:rsidRPr="00E35081">
              <w:t>житлового</w:t>
            </w:r>
            <w:proofErr w:type="spellEnd"/>
            <w:r w:rsidRPr="00E35081">
              <w:t xml:space="preserve"> та </w:t>
            </w:r>
            <w:proofErr w:type="spellStart"/>
            <w:r w:rsidRPr="00E35081">
              <w:t>громадського</w:t>
            </w:r>
            <w:proofErr w:type="spellEnd"/>
            <w:r w:rsidRPr="00E35081">
              <w:t xml:space="preserve"> </w:t>
            </w:r>
            <w:proofErr w:type="spellStart"/>
            <w:r w:rsidRPr="00E35081">
              <w:t>призначення</w:t>
            </w:r>
            <w:proofErr w:type="spellEnd"/>
            <w:r w:rsidRPr="00E35081">
              <w:t xml:space="preserve"> на 2020 – 2024 роки</w:t>
            </w:r>
          </w:p>
        </w:tc>
        <w:tc>
          <w:tcPr>
            <w:tcW w:w="1682" w:type="pct"/>
          </w:tcPr>
          <w:p w14:paraId="1F72F8EC" w14:textId="77777777" w:rsidR="00126B25" w:rsidRDefault="00126B25" w:rsidP="00350708">
            <w:pPr>
              <w:rPr>
                <w:lang w:val="uk-UA"/>
              </w:rPr>
            </w:pPr>
            <w:r w:rsidRPr="00E35081">
              <w:rPr>
                <w:lang w:val="uk-UA"/>
              </w:rPr>
              <w:t xml:space="preserve">Рішенням міської ради від 30.08.2019 </w:t>
            </w:r>
          </w:p>
          <w:p w14:paraId="18C43BDF" w14:textId="77777777" w:rsidR="00126B25" w:rsidRPr="00333F59" w:rsidRDefault="00126B25" w:rsidP="00350708">
            <w:pPr>
              <w:rPr>
                <w:lang w:val="uk-UA"/>
              </w:rPr>
            </w:pPr>
            <w:r w:rsidRPr="00E35081">
              <w:rPr>
                <w:lang w:val="uk-UA"/>
              </w:rPr>
              <w:t>№ 20/40/</w:t>
            </w:r>
            <w:r w:rsidRPr="00E35081">
              <w:t>VII</w:t>
            </w:r>
          </w:p>
        </w:tc>
        <w:tc>
          <w:tcPr>
            <w:tcW w:w="508" w:type="pct"/>
          </w:tcPr>
          <w:p w14:paraId="3B398E16" w14:textId="77777777" w:rsidR="00126B25" w:rsidRPr="00E35081" w:rsidRDefault="00126B25" w:rsidP="00350708">
            <w:pPr>
              <w:jc w:val="center"/>
              <w:rPr>
                <w:lang w:val="uk-UA"/>
              </w:rPr>
            </w:pPr>
            <w:r w:rsidRPr="00E35081">
              <w:rPr>
                <w:lang w:val="uk-UA"/>
              </w:rPr>
              <w:t>2020</w:t>
            </w:r>
            <w:r>
              <w:rPr>
                <w:lang w:val="uk-UA"/>
              </w:rPr>
              <w:t xml:space="preserve"> </w:t>
            </w:r>
            <w:r w:rsidRPr="00E35081">
              <w:rPr>
                <w:lang w:val="uk-UA"/>
              </w:rPr>
              <w:t>-</w:t>
            </w:r>
            <w:r>
              <w:rPr>
                <w:lang w:val="uk-UA"/>
              </w:rPr>
              <w:t xml:space="preserve"> </w:t>
            </w:r>
            <w:r w:rsidRPr="00E35081">
              <w:rPr>
                <w:lang w:val="uk-UA"/>
              </w:rPr>
              <w:t>2024 роки</w:t>
            </w:r>
          </w:p>
        </w:tc>
      </w:tr>
      <w:tr w:rsidR="00126B25" w:rsidRPr="00333F59" w14:paraId="145582CA" w14:textId="77777777" w:rsidTr="00350708">
        <w:trPr>
          <w:cantSplit/>
          <w:trHeight w:val="281"/>
        </w:trPr>
        <w:tc>
          <w:tcPr>
            <w:tcW w:w="211" w:type="pct"/>
          </w:tcPr>
          <w:p w14:paraId="46F03C25" w14:textId="77777777" w:rsidR="00126B25" w:rsidRPr="00E35081" w:rsidRDefault="00126B25" w:rsidP="00350708">
            <w:pPr>
              <w:jc w:val="center"/>
              <w:rPr>
                <w:lang w:val="uk-UA"/>
              </w:rPr>
            </w:pPr>
            <w:r>
              <w:rPr>
                <w:lang w:val="uk-UA"/>
              </w:rPr>
              <w:t>26</w:t>
            </w:r>
          </w:p>
        </w:tc>
        <w:tc>
          <w:tcPr>
            <w:tcW w:w="2599" w:type="pct"/>
          </w:tcPr>
          <w:p w14:paraId="094028AB" w14:textId="77777777" w:rsidR="00126B25" w:rsidRPr="00333F59" w:rsidRDefault="00126B25" w:rsidP="00350708">
            <w:pPr>
              <w:rPr>
                <w:lang w:val="uk-UA"/>
              </w:rPr>
            </w:pPr>
            <w:r w:rsidRPr="002E5DC2">
              <w:rPr>
                <w:lang w:val="uk-UA"/>
              </w:rPr>
              <w:t>Про затвердження Програми забезпечення житлом внутрішньо переміщених осіб Старокостянтинівської міської територіальної громади на 2022-2025 роки</w:t>
            </w:r>
          </w:p>
        </w:tc>
        <w:tc>
          <w:tcPr>
            <w:tcW w:w="1682" w:type="pct"/>
          </w:tcPr>
          <w:p w14:paraId="7D64D7B2" w14:textId="77777777" w:rsidR="00126B25" w:rsidRPr="00280C5C" w:rsidRDefault="00126B25" w:rsidP="00350708">
            <w:r w:rsidRPr="00280C5C">
              <w:rPr>
                <w:lang w:val="uk-UA"/>
              </w:rPr>
              <w:t>Рішенням міської ради</w:t>
            </w:r>
            <w:r w:rsidRPr="00280C5C">
              <w:t xml:space="preserve"> </w:t>
            </w:r>
            <w:proofErr w:type="spellStart"/>
            <w:r w:rsidRPr="00280C5C">
              <w:t>від</w:t>
            </w:r>
            <w:proofErr w:type="spellEnd"/>
            <w:r w:rsidRPr="00280C5C">
              <w:t xml:space="preserve"> 14.07.2022</w:t>
            </w:r>
            <w:r w:rsidRPr="00280C5C">
              <w:rPr>
                <w:lang w:val="uk-UA"/>
              </w:rPr>
              <w:t xml:space="preserve"> </w:t>
            </w:r>
            <w:r w:rsidRPr="00280C5C">
              <w:t>№</w:t>
            </w:r>
            <w:r>
              <w:rPr>
                <w:lang w:val="uk-UA"/>
              </w:rPr>
              <w:t xml:space="preserve"> </w:t>
            </w:r>
            <w:r w:rsidRPr="00280C5C">
              <w:t xml:space="preserve">226 </w:t>
            </w:r>
          </w:p>
          <w:p w14:paraId="20B3D4FB" w14:textId="77777777" w:rsidR="00126B25" w:rsidRPr="00E35081" w:rsidRDefault="00126B25" w:rsidP="00350708">
            <w:pPr>
              <w:rPr>
                <w:lang w:val="uk-UA"/>
              </w:rPr>
            </w:pPr>
          </w:p>
        </w:tc>
        <w:tc>
          <w:tcPr>
            <w:tcW w:w="508" w:type="pct"/>
          </w:tcPr>
          <w:p w14:paraId="2DFE6AD7" w14:textId="77777777" w:rsidR="00126B25" w:rsidRPr="00E35081" w:rsidRDefault="00126B25" w:rsidP="00350708">
            <w:pPr>
              <w:jc w:val="center"/>
              <w:rPr>
                <w:lang w:val="uk-UA"/>
              </w:rPr>
            </w:pPr>
            <w:r>
              <w:rPr>
                <w:lang w:val="uk-UA"/>
              </w:rPr>
              <w:t>2022-2025 роки</w:t>
            </w:r>
          </w:p>
        </w:tc>
      </w:tr>
      <w:tr w:rsidR="00126B25" w:rsidRPr="00D21048" w14:paraId="39D68145" w14:textId="77777777" w:rsidTr="00350708">
        <w:trPr>
          <w:cantSplit/>
          <w:trHeight w:val="281"/>
        </w:trPr>
        <w:tc>
          <w:tcPr>
            <w:tcW w:w="211" w:type="pct"/>
          </w:tcPr>
          <w:p w14:paraId="2F873A34" w14:textId="77777777" w:rsidR="00126B25" w:rsidRPr="00E35081" w:rsidRDefault="00126B25" w:rsidP="00350708">
            <w:pPr>
              <w:jc w:val="center"/>
              <w:rPr>
                <w:lang w:val="uk-UA"/>
              </w:rPr>
            </w:pPr>
            <w:r>
              <w:rPr>
                <w:lang w:val="uk-UA"/>
              </w:rPr>
              <w:t>27</w:t>
            </w:r>
          </w:p>
        </w:tc>
        <w:tc>
          <w:tcPr>
            <w:tcW w:w="2599" w:type="pct"/>
            <w:vAlign w:val="bottom"/>
          </w:tcPr>
          <w:p w14:paraId="71D0A6EB" w14:textId="77777777" w:rsidR="00126B25" w:rsidRPr="00333F59" w:rsidRDefault="00126B25" w:rsidP="00350708">
            <w:pPr>
              <w:rPr>
                <w:lang w:val="uk-UA"/>
              </w:rPr>
            </w:pPr>
            <w:proofErr w:type="spellStart"/>
            <w:r w:rsidRPr="00E443F0">
              <w:t>Програма</w:t>
            </w:r>
            <w:proofErr w:type="spellEnd"/>
            <w:r w:rsidRPr="00E443F0">
              <w:t xml:space="preserve"> </w:t>
            </w:r>
            <w:proofErr w:type="spellStart"/>
            <w:r w:rsidRPr="00E443F0">
              <w:t>енергозбереження</w:t>
            </w:r>
            <w:proofErr w:type="spellEnd"/>
            <w:r w:rsidRPr="00E443F0">
              <w:t xml:space="preserve"> та </w:t>
            </w:r>
            <w:proofErr w:type="spellStart"/>
            <w:r w:rsidRPr="00E443F0">
              <w:t>енергоефективності</w:t>
            </w:r>
            <w:proofErr w:type="spellEnd"/>
            <w:r w:rsidRPr="00E443F0">
              <w:t xml:space="preserve"> </w:t>
            </w:r>
            <w:proofErr w:type="spellStart"/>
            <w:r w:rsidRPr="00E443F0">
              <w:t>Старокостянтинівської</w:t>
            </w:r>
            <w:proofErr w:type="spellEnd"/>
            <w:r w:rsidRPr="00E443F0">
              <w:t xml:space="preserve"> </w:t>
            </w:r>
            <w:proofErr w:type="spellStart"/>
            <w:r w:rsidRPr="00E443F0">
              <w:t>міської</w:t>
            </w:r>
            <w:proofErr w:type="spellEnd"/>
            <w:r w:rsidRPr="00E443F0">
              <w:t xml:space="preserve"> </w:t>
            </w:r>
            <w:proofErr w:type="spellStart"/>
            <w:r w:rsidRPr="00E443F0">
              <w:t>територіальної</w:t>
            </w:r>
            <w:proofErr w:type="spellEnd"/>
            <w:r w:rsidRPr="00E443F0">
              <w:t xml:space="preserve"> </w:t>
            </w:r>
            <w:proofErr w:type="spellStart"/>
            <w:r w:rsidRPr="00E443F0">
              <w:t>громади</w:t>
            </w:r>
            <w:proofErr w:type="spellEnd"/>
            <w:r w:rsidRPr="00E443F0">
              <w:t xml:space="preserve"> на 2022-2024 роки</w:t>
            </w:r>
          </w:p>
        </w:tc>
        <w:tc>
          <w:tcPr>
            <w:tcW w:w="1682" w:type="pct"/>
          </w:tcPr>
          <w:p w14:paraId="6CA070E4" w14:textId="77777777" w:rsidR="00126B25" w:rsidRDefault="00126B25" w:rsidP="00350708">
            <w:pPr>
              <w:rPr>
                <w:lang w:val="uk-UA"/>
              </w:rPr>
            </w:pPr>
            <w:r w:rsidRPr="006872E1">
              <w:rPr>
                <w:lang w:val="uk-UA"/>
              </w:rPr>
              <w:t xml:space="preserve">Рішенням міської ради від 17.12.2021  </w:t>
            </w:r>
          </w:p>
          <w:p w14:paraId="6217CDD7" w14:textId="77777777" w:rsidR="00126B25" w:rsidRPr="00E35081" w:rsidRDefault="00126B25" w:rsidP="00350708">
            <w:pPr>
              <w:rPr>
                <w:lang w:val="uk-UA"/>
              </w:rPr>
            </w:pPr>
            <w:r w:rsidRPr="006872E1">
              <w:rPr>
                <w:lang w:val="uk-UA"/>
              </w:rPr>
              <w:t>№ 14/8/</w:t>
            </w:r>
            <w:r w:rsidRPr="006872E1">
              <w:t>VII</w:t>
            </w:r>
            <w:r w:rsidRPr="006872E1">
              <w:rPr>
                <w:lang w:val="uk-UA"/>
              </w:rPr>
              <w:t>І</w:t>
            </w:r>
          </w:p>
        </w:tc>
        <w:tc>
          <w:tcPr>
            <w:tcW w:w="508" w:type="pct"/>
          </w:tcPr>
          <w:p w14:paraId="4640AA6A" w14:textId="77777777" w:rsidR="00126B25" w:rsidRPr="00E35081" w:rsidRDefault="00126B25" w:rsidP="00350708">
            <w:pPr>
              <w:jc w:val="center"/>
              <w:rPr>
                <w:lang w:val="uk-UA"/>
              </w:rPr>
            </w:pPr>
            <w:r w:rsidRPr="006872E1">
              <w:t>2022</w:t>
            </w:r>
            <w:r>
              <w:rPr>
                <w:lang w:val="uk-UA"/>
              </w:rPr>
              <w:t xml:space="preserve"> </w:t>
            </w:r>
            <w:r w:rsidRPr="006872E1">
              <w:t>-</w:t>
            </w:r>
            <w:r>
              <w:rPr>
                <w:lang w:val="uk-UA"/>
              </w:rPr>
              <w:t xml:space="preserve"> </w:t>
            </w:r>
            <w:r w:rsidRPr="006872E1">
              <w:t>2024 роки</w:t>
            </w:r>
          </w:p>
        </w:tc>
      </w:tr>
      <w:tr w:rsidR="00126B25" w:rsidRPr="00333F59" w14:paraId="6ECA7ABF" w14:textId="77777777" w:rsidTr="00350708">
        <w:trPr>
          <w:cantSplit/>
          <w:trHeight w:val="281"/>
        </w:trPr>
        <w:tc>
          <w:tcPr>
            <w:tcW w:w="211" w:type="pct"/>
          </w:tcPr>
          <w:p w14:paraId="752A08F5" w14:textId="77777777" w:rsidR="00126B25" w:rsidRPr="00E35081" w:rsidRDefault="00126B25" w:rsidP="00350708">
            <w:pPr>
              <w:jc w:val="center"/>
              <w:rPr>
                <w:lang w:val="uk-UA"/>
              </w:rPr>
            </w:pPr>
            <w:r>
              <w:rPr>
                <w:lang w:val="uk-UA"/>
              </w:rPr>
              <w:t>28</w:t>
            </w:r>
          </w:p>
        </w:tc>
        <w:tc>
          <w:tcPr>
            <w:tcW w:w="2599" w:type="pct"/>
            <w:vAlign w:val="bottom"/>
          </w:tcPr>
          <w:p w14:paraId="68A6977D" w14:textId="77777777" w:rsidR="00126B25" w:rsidRPr="00333F59" w:rsidRDefault="00126B25" w:rsidP="00350708">
            <w:pPr>
              <w:rPr>
                <w:lang w:val="uk-UA"/>
              </w:rPr>
            </w:pPr>
            <w:r>
              <w:rPr>
                <w:lang w:val="uk-UA"/>
              </w:rPr>
              <w:t>Програма</w:t>
            </w:r>
            <w:r w:rsidRPr="003D40AC">
              <w:rPr>
                <w:lang w:val="uk-UA"/>
              </w:rPr>
              <w:t xml:space="preserve"> фінансової підтр</w:t>
            </w:r>
            <w:r>
              <w:rPr>
                <w:lang w:val="uk-UA"/>
              </w:rPr>
              <w:t>имки комунального підприємства «</w:t>
            </w:r>
            <w:r w:rsidRPr="003D40AC">
              <w:rPr>
                <w:lang w:val="uk-UA"/>
              </w:rPr>
              <w:t>Бюро технічної інвентаризації Ста</w:t>
            </w:r>
            <w:r>
              <w:rPr>
                <w:lang w:val="uk-UA"/>
              </w:rPr>
              <w:t>рокостянтинівської міської ради»</w:t>
            </w:r>
            <w:r w:rsidRPr="003D40AC">
              <w:rPr>
                <w:lang w:val="uk-UA"/>
              </w:rPr>
              <w:t xml:space="preserve"> на 2022-2024 роки</w:t>
            </w:r>
          </w:p>
        </w:tc>
        <w:tc>
          <w:tcPr>
            <w:tcW w:w="1682" w:type="pct"/>
          </w:tcPr>
          <w:p w14:paraId="5A0E733F" w14:textId="77777777" w:rsidR="00126B25" w:rsidRPr="00E35081" w:rsidRDefault="00126B25" w:rsidP="00350708">
            <w:pPr>
              <w:rPr>
                <w:lang w:val="uk-UA"/>
              </w:rPr>
            </w:pPr>
            <w:r w:rsidRPr="003D40AC">
              <w:rPr>
                <w:lang w:val="uk-UA"/>
              </w:rPr>
              <w:t>Рішення</w:t>
            </w:r>
            <w:r>
              <w:rPr>
                <w:lang w:val="uk-UA"/>
              </w:rPr>
              <w:t xml:space="preserve">м </w:t>
            </w:r>
            <w:r w:rsidRPr="006872E1">
              <w:rPr>
                <w:lang w:val="uk-UA"/>
              </w:rPr>
              <w:t>міської ради</w:t>
            </w:r>
            <w:r w:rsidRPr="003D40AC">
              <w:rPr>
                <w:lang w:val="uk-UA"/>
              </w:rPr>
              <w:t xml:space="preserve"> від 12.05.2022</w:t>
            </w:r>
            <w:r>
              <w:rPr>
                <w:lang w:val="uk-UA"/>
              </w:rPr>
              <w:t xml:space="preserve"> </w:t>
            </w:r>
            <w:r w:rsidRPr="003D40AC">
              <w:rPr>
                <w:lang w:val="uk-UA"/>
              </w:rPr>
              <w:t>№</w:t>
            </w:r>
            <w:r>
              <w:rPr>
                <w:lang w:val="uk-UA"/>
              </w:rPr>
              <w:t xml:space="preserve"> </w:t>
            </w:r>
            <w:r w:rsidRPr="003D40AC">
              <w:rPr>
                <w:lang w:val="uk-UA"/>
              </w:rPr>
              <w:t xml:space="preserve">151 </w:t>
            </w:r>
          </w:p>
        </w:tc>
        <w:tc>
          <w:tcPr>
            <w:tcW w:w="508" w:type="pct"/>
            <w:vAlign w:val="center"/>
          </w:tcPr>
          <w:p w14:paraId="776813BF" w14:textId="77777777" w:rsidR="00126B25" w:rsidRPr="00E35081" w:rsidRDefault="00126B25" w:rsidP="00350708">
            <w:pPr>
              <w:jc w:val="center"/>
              <w:rPr>
                <w:lang w:val="uk-UA"/>
              </w:rPr>
            </w:pPr>
            <w:r w:rsidRPr="003D40AC">
              <w:rPr>
                <w:lang w:val="uk-UA"/>
              </w:rPr>
              <w:t>2022-2024 роки</w:t>
            </w:r>
          </w:p>
        </w:tc>
      </w:tr>
      <w:tr w:rsidR="00126B25" w:rsidRPr="00333F59" w14:paraId="23A05EDD" w14:textId="77777777" w:rsidTr="00350708">
        <w:trPr>
          <w:cantSplit/>
          <w:trHeight w:val="281"/>
        </w:trPr>
        <w:tc>
          <w:tcPr>
            <w:tcW w:w="211" w:type="pct"/>
          </w:tcPr>
          <w:p w14:paraId="68D3F509" w14:textId="77777777" w:rsidR="00126B25" w:rsidRPr="00E35081" w:rsidRDefault="00126B25" w:rsidP="00350708">
            <w:pPr>
              <w:jc w:val="center"/>
              <w:rPr>
                <w:lang w:val="uk-UA"/>
              </w:rPr>
            </w:pPr>
            <w:r>
              <w:rPr>
                <w:lang w:val="uk-UA"/>
              </w:rPr>
              <w:t>29</w:t>
            </w:r>
          </w:p>
        </w:tc>
        <w:tc>
          <w:tcPr>
            <w:tcW w:w="2599" w:type="pct"/>
            <w:vAlign w:val="bottom"/>
          </w:tcPr>
          <w:p w14:paraId="266C39A8" w14:textId="77777777" w:rsidR="00126B25" w:rsidRPr="00696509" w:rsidRDefault="00126B25" w:rsidP="00350708">
            <w:pPr>
              <w:rPr>
                <w:lang w:val="uk-UA"/>
              </w:rPr>
            </w:pPr>
            <w:r w:rsidRPr="003D40AC">
              <w:t xml:space="preserve">Про </w:t>
            </w:r>
            <w:proofErr w:type="spellStart"/>
            <w:r w:rsidRPr="003D40AC">
              <w:t>затвердження</w:t>
            </w:r>
            <w:proofErr w:type="spellEnd"/>
            <w:r w:rsidRPr="003D40AC">
              <w:t xml:space="preserve"> </w:t>
            </w:r>
            <w:proofErr w:type="spellStart"/>
            <w:r w:rsidRPr="003D40AC">
              <w:t>Програми</w:t>
            </w:r>
            <w:proofErr w:type="spellEnd"/>
            <w:r w:rsidRPr="003D40AC">
              <w:t xml:space="preserve"> </w:t>
            </w:r>
            <w:proofErr w:type="spellStart"/>
            <w:r w:rsidRPr="003D40AC">
              <w:t>запобігання</w:t>
            </w:r>
            <w:proofErr w:type="spellEnd"/>
            <w:r w:rsidRPr="003D40AC">
              <w:t xml:space="preserve"> </w:t>
            </w:r>
            <w:proofErr w:type="spellStart"/>
            <w:r w:rsidRPr="003D40AC">
              <w:t>виникненню</w:t>
            </w:r>
            <w:proofErr w:type="spellEnd"/>
            <w:r w:rsidRPr="003D40AC">
              <w:t xml:space="preserve"> особливо </w:t>
            </w:r>
            <w:proofErr w:type="spellStart"/>
            <w:r w:rsidRPr="003D40AC">
              <w:t>небезпечних</w:t>
            </w:r>
            <w:proofErr w:type="spellEnd"/>
            <w:r w:rsidRPr="003D40AC">
              <w:t xml:space="preserve"> </w:t>
            </w:r>
            <w:proofErr w:type="spellStart"/>
            <w:r w:rsidRPr="003D40AC">
              <w:t>інфекційних</w:t>
            </w:r>
            <w:proofErr w:type="spellEnd"/>
            <w:r w:rsidRPr="003D40AC">
              <w:t xml:space="preserve"> хвороб тварин на </w:t>
            </w:r>
            <w:proofErr w:type="spellStart"/>
            <w:r w:rsidRPr="003D40AC">
              <w:t>території</w:t>
            </w:r>
            <w:proofErr w:type="spellEnd"/>
            <w:r w:rsidRPr="003D40AC">
              <w:t xml:space="preserve"> </w:t>
            </w:r>
            <w:proofErr w:type="spellStart"/>
            <w:r w:rsidRPr="003D40AC">
              <w:t>Старокостянтинівської</w:t>
            </w:r>
            <w:proofErr w:type="spellEnd"/>
            <w:r w:rsidRPr="003D40AC">
              <w:t xml:space="preserve"> </w:t>
            </w:r>
            <w:proofErr w:type="spellStart"/>
            <w:r w:rsidRPr="003D40AC">
              <w:t>міської</w:t>
            </w:r>
            <w:proofErr w:type="spellEnd"/>
            <w:r w:rsidRPr="003D40AC">
              <w:t xml:space="preserve"> </w:t>
            </w:r>
            <w:proofErr w:type="spellStart"/>
            <w:r w:rsidRPr="003D40AC">
              <w:t>територіальної</w:t>
            </w:r>
            <w:proofErr w:type="spellEnd"/>
            <w:r w:rsidRPr="003D40AC">
              <w:t xml:space="preserve"> </w:t>
            </w:r>
            <w:proofErr w:type="spellStart"/>
            <w:r w:rsidRPr="003D40AC">
              <w:t>громади</w:t>
            </w:r>
            <w:proofErr w:type="spellEnd"/>
            <w:r w:rsidRPr="003D40AC">
              <w:t xml:space="preserve"> на 2022-2026 роки</w:t>
            </w:r>
          </w:p>
        </w:tc>
        <w:tc>
          <w:tcPr>
            <w:tcW w:w="1682" w:type="pct"/>
          </w:tcPr>
          <w:p w14:paraId="20EC9E47" w14:textId="77777777" w:rsidR="00126B25" w:rsidRPr="00831EE5" w:rsidRDefault="00126B25" w:rsidP="00350708">
            <w:pPr>
              <w:rPr>
                <w:lang w:val="uk-UA"/>
              </w:rPr>
            </w:pPr>
            <w:r w:rsidRPr="00831EE5">
              <w:rPr>
                <w:lang w:val="uk-UA"/>
              </w:rPr>
              <w:t>Рішення</w:t>
            </w:r>
            <w:r>
              <w:rPr>
                <w:lang w:val="uk-UA"/>
              </w:rPr>
              <w:t xml:space="preserve">м </w:t>
            </w:r>
            <w:r w:rsidRPr="006872E1">
              <w:rPr>
                <w:lang w:val="uk-UA"/>
              </w:rPr>
              <w:t>міської ради</w:t>
            </w:r>
            <w:r w:rsidRPr="00831EE5">
              <w:rPr>
                <w:lang w:val="uk-UA"/>
              </w:rPr>
              <w:t xml:space="preserve"> від 17.12.2021</w:t>
            </w:r>
            <w:r>
              <w:rPr>
                <w:lang w:val="uk-UA"/>
              </w:rPr>
              <w:t xml:space="preserve">           </w:t>
            </w:r>
            <w:r w:rsidRPr="00831EE5">
              <w:rPr>
                <w:lang w:val="uk-UA"/>
              </w:rPr>
              <w:t>№</w:t>
            </w:r>
            <w:r>
              <w:rPr>
                <w:lang w:val="uk-UA"/>
              </w:rPr>
              <w:t xml:space="preserve">  </w:t>
            </w:r>
            <w:r w:rsidRPr="00831EE5">
              <w:rPr>
                <w:lang w:val="uk-UA"/>
              </w:rPr>
              <w:t>35/8/</w:t>
            </w:r>
            <w:r w:rsidRPr="003D40AC">
              <w:t>VIII</w:t>
            </w:r>
            <w:r w:rsidRPr="00831EE5">
              <w:rPr>
                <w:lang w:val="uk-UA"/>
              </w:rPr>
              <w:t xml:space="preserve"> </w:t>
            </w:r>
          </w:p>
          <w:p w14:paraId="3080BEC5" w14:textId="77777777" w:rsidR="00126B25" w:rsidRPr="00E35081" w:rsidRDefault="00126B25" w:rsidP="00350708">
            <w:pPr>
              <w:rPr>
                <w:lang w:val="uk-UA"/>
              </w:rPr>
            </w:pPr>
          </w:p>
        </w:tc>
        <w:tc>
          <w:tcPr>
            <w:tcW w:w="508" w:type="pct"/>
          </w:tcPr>
          <w:p w14:paraId="56234F27" w14:textId="77777777" w:rsidR="00126B25" w:rsidRPr="00E35081" w:rsidRDefault="00126B25" w:rsidP="00350708">
            <w:pPr>
              <w:jc w:val="center"/>
              <w:rPr>
                <w:lang w:val="uk-UA"/>
              </w:rPr>
            </w:pPr>
            <w:r w:rsidRPr="003D40AC">
              <w:t>2022-2026 роки</w:t>
            </w:r>
          </w:p>
        </w:tc>
      </w:tr>
      <w:tr w:rsidR="00126B25" w:rsidRPr="00333F59" w14:paraId="1DF2F8C7" w14:textId="77777777" w:rsidTr="00350708">
        <w:trPr>
          <w:cantSplit/>
          <w:trHeight w:val="281"/>
        </w:trPr>
        <w:tc>
          <w:tcPr>
            <w:tcW w:w="211" w:type="pct"/>
          </w:tcPr>
          <w:p w14:paraId="5A641A00" w14:textId="77777777" w:rsidR="00126B25" w:rsidRPr="00E35081" w:rsidRDefault="00126B25" w:rsidP="00350708">
            <w:pPr>
              <w:jc w:val="center"/>
              <w:rPr>
                <w:lang w:val="uk-UA"/>
              </w:rPr>
            </w:pPr>
            <w:r>
              <w:rPr>
                <w:lang w:val="uk-UA"/>
              </w:rPr>
              <w:t>30</w:t>
            </w:r>
          </w:p>
        </w:tc>
        <w:tc>
          <w:tcPr>
            <w:tcW w:w="2599" w:type="pct"/>
            <w:vAlign w:val="center"/>
          </w:tcPr>
          <w:p w14:paraId="4D466A69" w14:textId="77777777" w:rsidR="00126B25" w:rsidRPr="00333F59" w:rsidRDefault="00126B25" w:rsidP="00350708">
            <w:pPr>
              <w:rPr>
                <w:lang w:val="uk-UA"/>
              </w:rPr>
            </w:pPr>
            <w:proofErr w:type="spellStart"/>
            <w:r>
              <w:rPr>
                <w:color w:val="040404"/>
              </w:rPr>
              <w:t>Програма</w:t>
            </w:r>
            <w:proofErr w:type="spellEnd"/>
            <w:r>
              <w:rPr>
                <w:color w:val="040404"/>
              </w:rPr>
              <w:t xml:space="preserve"> </w:t>
            </w:r>
            <w:proofErr w:type="spellStart"/>
            <w:r>
              <w:rPr>
                <w:color w:val="040404"/>
              </w:rPr>
              <w:t>розвитку</w:t>
            </w:r>
            <w:proofErr w:type="spellEnd"/>
            <w:r>
              <w:rPr>
                <w:color w:val="040404"/>
              </w:rPr>
              <w:t xml:space="preserve"> </w:t>
            </w:r>
            <w:proofErr w:type="spellStart"/>
            <w:r>
              <w:rPr>
                <w:color w:val="040404"/>
              </w:rPr>
              <w:t>освіти</w:t>
            </w:r>
            <w:proofErr w:type="spellEnd"/>
            <w:r>
              <w:rPr>
                <w:color w:val="040404"/>
              </w:rPr>
              <w:t xml:space="preserve"> </w:t>
            </w:r>
            <w:proofErr w:type="spellStart"/>
            <w:r>
              <w:rPr>
                <w:color w:val="040404"/>
              </w:rPr>
              <w:t>Старокостянтинівської</w:t>
            </w:r>
            <w:proofErr w:type="spellEnd"/>
            <w:r>
              <w:rPr>
                <w:color w:val="040404"/>
              </w:rPr>
              <w:t xml:space="preserve"> </w:t>
            </w:r>
            <w:proofErr w:type="spellStart"/>
            <w:r>
              <w:rPr>
                <w:color w:val="040404"/>
              </w:rPr>
              <w:t>міської</w:t>
            </w:r>
            <w:proofErr w:type="spellEnd"/>
            <w:r>
              <w:rPr>
                <w:color w:val="040404"/>
              </w:rPr>
              <w:t xml:space="preserve"> </w:t>
            </w:r>
            <w:proofErr w:type="spellStart"/>
            <w:r>
              <w:rPr>
                <w:color w:val="040404"/>
              </w:rPr>
              <w:t>територіальної</w:t>
            </w:r>
            <w:proofErr w:type="spellEnd"/>
            <w:r>
              <w:rPr>
                <w:color w:val="040404"/>
              </w:rPr>
              <w:t xml:space="preserve"> </w:t>
            </w:r>
            <w:proofErr w:type="spellStart"/>
            <w:r>
              <w:rPr>
                <w:color w:val="040404"/>
              </w:rPr>
              <w:t>громади</w:t>
            </w:r>
            <w:proofErr w:type="spellEnd"/>
            <w:r>
              <w:rPr>
                <w:color w:val="040404"/>
              </w:rPr>
              <w:t xml:space="preserve"> на 2022 – 2026 роки</w:t>
            </w:r>
          </w:p>
        </w:tc>
        <w:tc>
          <w:tcPr>
            <w:tcW w:w="1682" w:type="pct"/>
            <w:vAlign w:val="center"/>
          </w:tcPr>
          <w:p w14:paraId="216D1404" w14:textId="77777777" w:rsidR="00126B25" w:rsidRDefault="00126B25" w:rsidP="00350708">
            <w:proofErr w:type="spellStart"/>
            <w:r w:rsidRPr="00E35081">
              <w:t>Рішенням</w:t>
            </w:r>
            <w:proofErr w:type="spellEnd"/>
            <w:r w:rsidRPr="00E35081">
              <w:t xml:space="preserve"> </w:t>
            </w:r>
            <w:proofErr w:type="spellStart"/>
            <w:r w:rsidRPr="00E35081">
              <w:t>міської</w:t>
            </w:r>
            <w:proofErr w:type="spellEnd"/>
            <w:r w:rsidRPr="00E35081">
              <w:t xml:space="preserve"> ради </w:t>
            </w:r>
            <w:proofErr w:type="spellStart"/>
            <w:r w:rsidRPr="00E35081">
              <w:t>від</w:t>
            </w:r>
            <w:proofErr w:type="spellEnd"/>
            <w:r w:rsidRPr="00E35081">
              <w:t xml:space="preserve"> </w:t>
            </w:r>
            <w:r>
              <w:t xml:space="preserve">17.12.2021 </w:t>
            </w:r>
          </w:p>
          <w:p w14:paraId="70A59712" w14:textId="77777777" w:rsidR="00126B25" w:rsidRPr="00E35081" w:rsidRDefault="00126B25" w:rsidP="00350708">
            <w:pPr>
              <w:rPr>
                <w:lang w:val="uk-UA"/>
              </w:rPr>
            </w:pPr>
            <w:r>
              <w:rPr>
                <w:lang w:val="uk-UA"/>
              </w:rPr>
              <w:t>№</w:t>
            </w:r>
            <w:r>
              <w:t xml:space="preserve"> </w:t>
            </w:r>
            <w:r w:rsidRPr="00F10379">
              <w:rPr>
                <w:lang w:val="uk-UA"/>
              </w:rPr>
              <w:t>28/8/VIII</w:t>
            </w:r>
          </w:p>
        </w:tc>
        <w:tc>
          <w:tcPr>
            <w:tcW w:w="508" w:type="pct"/>
          </w:tcPr>
          <w:p w14:paraId="1BA18188" w14:textId="77777777" w:rsidR="00126B25" w:rsidRPr="00E35081" w:rsidRDefault="00126B25" w:rsidP="00350708">
            <w:pPr>
              <w:jc w:val="center"/>
              <w:rPr>
                <w:lang w:val="uk-UA"/>
              </w:rPr>
            </w:pPr>
            <w:r>
              <w:rPr>
                <w:color w:val="040404"/>
              </w:rPr>
              <w:t>2022 – 2026 роки</w:t>
            </w:r>
          </w:p>
        </w:tc>
      </w:tr>
      <w:tr w:rsidR="00126B25" w:rsidRPr="00333F59" w14:paraId="4F43E6A0" w14:textId="77777777" w:rsidTr="00350708">
        <w:trPr>
          <w:cantSplit/>
          <w:trHeight w:val="281"/>
        </w:trPr>
        <w:tc>
          <w:tcPr>
            <w:tcW w:w="211" w:type="pct"/>
          </w:tcPr>
          <w:p w14:paraId="0D3EB0E1" w14:textId="77777777" w:rsidR="00126B25" w:rsidRPr="00E35081" w:rsidRDefault="00126B25" w:rsidP="00350708">
            <w:pPr>
              <w:jc w:val="center"/>
              <w:rPr>
                <w:lang w:val="uk-UA"/>
              </w:rPr>
            </w:pPr>
            <w:r>
              <w:rPr>
                <w:lang w:val="uk-UA"/>
              </w:rPr>
              <w:t>31</w:t>
            </w:r>
          </w:p>
        </w:tc>
        <w:tc>
          <w:tcPr>
            <w:tcW w:w="2599" w:type="pct"/>
          </w:tcPr>
          <w:p w14:paraId="39145F43" w14:textId="77777777" w:rsidR="00126B25" w:rsidRPr="00333F59" w:rsidRDefault="00126B25" w:rsidP="00350708">
            <w:pPr>
              <w:rPr>
                <w:lang w:val="uk-UA"/>
              </w:rPr>
            </w:pPr>
            <w:proofErr w:type="spellStart"/>
            <w:r w:rsidRPr="00AE7C98">
              <w:t>Програма</w:t>
            </w:r>
            <w:proofErr w:type="spellEnd"/>
            <w:r w:rsidRPr="00AE7C98">
              <w:t xml:space="preserve"> «</w:t>
            </w:r>
            <w:proofErr w:type="spellStart"/>
            <w:r w:rsidRPr="00AE7C98">
              <w:t>Шкільний</w:t>
            </w:r>
            <w:proofErr w:type="spellEnd"/>
            <w:r w:rsidRPr="00AE7C98">
              <w:t xml:space="preserve"> автобус» на 2021-2025 роки</w:t>
            </w:r>
          </w:p>
        </w:tc>
        <w:tc>
          <w:tcPr>
            <w:tcW w:w="1682" w:type="pct"/>
          </w:tcPr>
          <w:p w14:paraId="5D9757AB" w14:textId="77777777" w:rsidR="00126B25" w:rsidRPr="00E52056" w:rsidRDefault="00126B25" w:rsidP="00350708">
            <w:pPr>
              <w:rPr>
                <w:lang w:val="uk-UA"/>
              </w:rPr>
            </w:pPr>
            <w:proofErr w:type="spellStart"/>
            <w:r w:rsidRPr="00AE7C98">
              <w:t>Рішенн</w:t>
            </w:r>
            <w:r>
              <w:t>ям</w:t>
            </w:r>
            <w:proofErr w:type="spellEnd"/>
            <w:r>
              <w:t xml:space="preserve"> </w:t>
            </w:r>
            <w:proofErr w:type="spellStart"/>
            <w:r>
              <w:t>міської</w:t>
            </w:r>
            <w:proofErr w:type="spellEnd"/>
            <w:r>
              <w:t xml:space="preserve"> ради </w:t>
            </w:r>
            <w:proofErr w:type="spellStart"/>
            <w:r>
              <w:t>від</w:t>
            </w:r>
            <w:proofErr w:type="spellEnd"/>
            <w:r>
              <w:t xml:space="preserve"> 28.05.2021 </w:t>
            </w:r>
            <w:r>
              <w:rPr>
                <w:lang w:val="uk-UA"/>
              </w:rPr>
              <w:t xml:space="preserve">          </w:t>
            </w:r>
            <w:r w:rsidRPr="00AE7C98">
              <w:t>№ 9/5/VIIІ</w:t>
            </w:r>
          </w:p>
        </w:tc>
        <w:tc>
          <w:tcPr>
            <w:tcW w:w="508" w:type="pct"/>
          </w:tcPr>
          <w:p w14:paraId="120B1C28" w14:textId="77777777" w:rsidR="00126B25" w:rsidRPr="00E35081" w:rsidRDefault="00126B25" w:rsidP="00350708">
            <w:pPr>
              <w:jc w:val="center"/>
              <w:rPr>
                <w:lang w:val="uk-UA"/>
              </w:rPr>
            </w:pPr>
            <w:r w:rsidRPr="00AE7C98">
              <w:t>2021-2025 роки</w:t>
            </w:r>
          </w:p>
        </w:tc>
      </w:tr>
      <w:tr w:rsidR="00126B25" w:rsidRPr="00333F59" w14:paraId="339B8382" w14:textId="77777777" w:rsidTr="00350708">
        <w:trPr>
          <w:cantSplit/>
          <w:trHeight w:val="281"/>
        </w:trPr>
        <w:tc>
          <w:tcPr>
            <w:tcW w:w="211" w:type="pct"/>
          </w:tcPr>
          <w:p w14:paraId="7AF35586" w14:textId="77777777" w:rsidR="00126B25" w:rsidRPr="00E35081" w:rsidRDefault="00126B25" w:rsidP="00350708">
            <w:pPr>
              <w:jc w:val="center"/>
              <w:rPr>
                <w:lang w:val="uk-UA"/>
              </w:rPr>
            </w:pPr>
            <w:r>
              <w:rPr>
                <w:lang w:val="uk-UA"/>
              </w:rPr>
              <w:lastRenderedPageBreak/>
              <w:t>32</w:t>
            </w:r>
          </w:p>
        </w:tc>
        <w:tc>
          <w:tcPr>
            <w:tcW w:w="2599" w:type="pct"/>
          </w:tcPr>
          <w:p w14:paraId="76E028F4" w14:textId="1193365C" w:rsidR="00126B25" w:rsidRPr="00126B25" w:rsidRDefault="00126B25" w:rsidP="00350708">
            <w:pPr>
              <w:rPr>
                <w:lang w:val="uk-UA"/>
              </w:rPr>
            </w:pPr>
            <w:r>
              <w:rPr>
                <w:lang w:val="uk-UA"/>
              </w:rPr>
              <w:t>К</w:t>
            </w:r>
            <w:proofErr w:type="spellStart"/>
            <w:r w:rsidRPr="00253D5C">
              <w:t>омплексн</w:t>
            </w:r>
            <w:proofErr w:type="spellEnd"/>
            <w:r>
              <w:rPr>
                <w:lang w:val="uk-UA"/>
              </w:rPr>
              <w:t>а</w:t>
            </w:r>
            <w:r w:rsidRPr="00253D5C">
              <w:t xml:space="preserve"> </w:t>
            </w:r>
            <w:proofErr w:type="spellStart"/>
            <w:r w:rsidRPr="00253D5C">
              <w:t>програм</w:t>
            </w:r>
            <w:proofErr w:type="spellEnd"/>
            <w:r>
              <w:rPr>
                <w:lang w:val="uk-UA"/>
              </w:rPr>
              <w:t>а</w:t>
            </w:r>
            <w:r w:rsidRPr="00253D5C">
              <w:t xml:space="preserve"> </w:t>
            </w:r>
            <w:proofErr w:type="spellStart"/>
            <w:r w:rsidRPr="00253D5C">
              <w:t>соціального</w:t>
            </w:r>
            <w:proofErr w:type="spellEnd"/>
            <w:r w:rsidRPr="00253D5C">
              <w:t xml:space="preserve"> </w:t>
            </w:r>
            <w:proofErr w:type="spellStart"/>
            <w:r w:rsidRPr="00253D5C">
              <w:t>захисту</w:t>
            </w:r>
            <w:proofErr w:type="spellEnd"/>
            <w:r w:rsidRPr="00253D5C">
              <w:t xml:space="preserve"> та </w:t>
            </w:r>
            <w:proofErr w:type="spellStart"/>
            <w:r w:rsidRPr="00253D5C">
              <w:t>підтримки</w:t>
            </w:r>
            <w:proofErr w:type="spellEnd"/>
            <w:r w:rsidRPr="00253D5C">
              <w:t xml:space="preserve"> </w:t>
            </w:r>
            <w:proofErr w:type="spellStart"/>
            <w:r w:rsidRPr="00253D5C">
              <w:t>Захисників</w:t>
            </w:r>
            <w:proofErr w:type="spellEnd"/>
            <w:r w:rsidRPr="00253D5C">
              <w:t xml:space="preserve"> і </w:t>
            </w:r>
            <w:proofErr w:type="spellStart"/>
            <w:r w:rsidRPr="00253D5C">
              <w:t>Захисниць</w:t>
            </w:r>
            <w:proofErr w:type="spellEnd"/>
            <w:r w:rsidRPr="00253D5C">
              <w:t xml:space="preserve"> </w:t>
            </w:r>
            <w:proofErr w:type="spellStart"/>
            <w:r w:rsidRPr="00253D5C">
              <w:t>України</w:t>
            </w:r>
            <w:proofErr w:type="spellEnd"/>
            <w:r w:rsidRPr="00253D5C">
              <w:t xml:space="preserve">, </w:t>
            </w:r>
            <w:proofErr w:type="spellStart"/>
            <w:r w:rsidRPr="00253D5C">
              <w:t>членів</w:t>
            </w:r>
            <w:proofErr w:type="spellEnd"/>
            <w:r w:rsidRPr="00253D5C">
              <w:t xml:space="preserve"> </w:t>
            </w:r>
            <w:proofErr w:type="spellStart"/>
            <w:r w:rsidRPr="00253D5C">
              <w:t>їх</w:t>
            </w:r>
            <w:proofErr w:type="spellEnd"/>
            <w:r w:rsidRPr="00253D5C">
              <w:t xml:space="preserve"> </w:t>
            </w:r>
            <w:proofErr w:type="spellStart"/>
            <w:r w:rsidRPr="00253D5C">
              <w:t>сімей</w:t>
            </w:r>
            <w:proofErr w:type="spellEnd"/>
            <w:r w:rsidRPr="00253D5C">
              <w:t xml:space="preserve"> та </w:t>
            </w:r>
            <w:proofErr w:type="spellStart"/>
            <w:r w:rsidRPr="00253D5C">
              <w:t>членів</w:t>
            </w:r>
            <w:proofErr w:type="spellEnd"/>
            <w:r w:rsidRPr="00253D5C">
              <w:t xml:space="preserve"> </w:t>
            </w:r>
            <w:proofErr w:type="spellStart"/>
            <w:r w:rsidRPr="00253D5C">
              <w:t>сімей</w:t>
            </w:r>
            <w:proofErr w:type="spellEnd"/>
            <w:r w:rsidRPr="00253D5C">
              <w:t xml:space="preserve"> </w:t>
            </w:r>
            <w:proofErr w:type="spellStart"/>
            <w:r w:rsidRPr="00253D5C">
              <w:t>загиблих</w:t>
            </w:r>
            <w:proofErr w:type="spellEnd"/>
            <w:r w:rsidRPr="00253D5C">
              <w:t>  (</w:t>
            </w:r>
            <w:proofErr w:type="spellStart"/>
            <w:r w:rsidRPr="00253D5C">
              <w:t>померлих</w:t>
            </w:r>
            <w:proofErr w:type="spellEnd"/>
            <w:r w:rsidRPr="00253D5C">
              <w:t xml:space="preserve">) </w:t>
            </w:r>
            <w:proofErr w:type="spellStart"/>
            <w:r w:rsidRPr="00253D5C">
              <w:t>Захисників</w:t>
            </w:r>
            <w:proofErr w:type="spellEnd"/>
            <w:r w:rsidRPr="00253D5C">
              <w:t xml:space="preserve"> і </w:t>
            </w:r>
            <w:proofErr w:type="spellStart"/>
            <w:r w:rsidRPr="00253D5C">
              <w:t>Захисниць</w:t>
            </w:r>
            <w:proofErr w:type="spellEnd"/>
            <w:r w:rsidRPr="00253D5C">
              <w:t xml:space="preserve"> </w:t>
            </w:r>
            <w:proofErr w:type="spellStart"/>
            <w:r w:rsidRPr="00253D5C">
              <w:t>України</w:t>
            </w:r>
            <w:proofErr w:type="spellEnd"/>
            <w:r w:rsidRPr="00253D5C">
              <w:t xml:space="preserve">, </w:t>
            </w:r>
            <w:proofErr w:type="spellStart"/>
            <w:r w:rsidRPr="00253D5C">
              <w:t>постраждалих</w:t>
            </w:r>
            <w:proofErr w:type="spellEnd"/>
            <w:r w:rsidRPr="00253D5C">
              <w:t xml:space="preserve"> </w:t>
            </w:r>
            <w:proofErr w:type="spellStart"/>
            <w:r w:rsidRPr="00253D5C">
              <w:t>учасників</w:t>
            </w:r>
            <w:proofErr w:type="spellEnd"/>
            <w:r w:rsidRPr="00253D5C">
              <w:t xml:space="preserve"> </w:t>
            </w:r>
            <w:proofErr w:type="spellStart"/>
            <w:r w:rsidRPr="00253D5C">
              <w:t>Революції</w:t>
            </w:r>
            <w:proofErr w:type="spellEnd"/>
            <w:r w:rsidRPr="00253D5C">
              <w:t xml:space="preserve"> </w:t>
            </w:r>
            <w:proofErr w:type="spellStart"/>
            <w:r w:rsidRPr="00253D5C">
              <w:t>Гідності</w:t>
            </w:r>
            <w:proofErr w:type="spellEnd"/>
            <w:r w:rsidRPr="00253D5C">
              <w:t xml:space="preserve">, </w:t>
            </w:r>
            <w:proofErr w:type="spellStart"/>
            <w:r w:rsidRPr="00253D5C">
              <w:t>які</w:t>
            </w:r>
            <w:proofErr w:type="spellEnd"/>
            <w:r w:rsidRPr="00253D5C">
              <w:t xml:space="preserve"> брали участь у </w:t>
            </w:r>
            <w:proofErr w:type="spellStart"/>
            <w:r w:rsidRPr="00253D5C">
              <w:t>захисті</w:t>
            </w:r>
            <w:proofErr w:type="spellEnd"/>
            <w:r w:rsidRPr="00253D5C">
              <w:t xml:space="preserve"> </w:t>
            </w:r>
            <w:proofErr w:type="spellStart"/>
            <w:r w:rsidRPr="00253D5C">
              <w:t>територіальної</w:t>
            </w:r>
            <w:proofErr w:type="spellEnd"/>
            <w:r w:rsidRPr="00253D5C">
              <w:t xml:space="preserve"> </w:t>
            </w:r>
            <w:proofErr w:type="spellStart"/>
            <w:r w:rsidRPr="00253D5C">
              <w:t>цілісності</w:t>
            </w:r>
            <w:proofErr w:type="spellEnd"/>
            <w:r w:rsidRPr="00253D5C">
              <w:t xml:space="preserve"> та державного </w:t>
            </w:r>
            <w:proofErr w:type="spellStart"/>
            <w:r w:rsidRPr="00253D5C">
              <w:t>суверенітету</w:t>
            </w:r>
            <w:proofErr w:type="spellEnd"/>
            <w:r w:rsidRPr="00253D5C">
              <w:t xml:space="preserve">, </w:t>
            </w:r>
            <w:proofErr w:type="spellStart"/>
            <w:r w:rsidRPr="00253D5C">
              <w:t>вшанування</w:t>
            </w:r>
            <w:proofErr w:type="spellEnd"/>
            <w:r w:rsidRPr="00253D5C">
              <w:t xml:space="preserve"> </w:t>
            </w:r>
            <w:proofErr w:type="spellStart"/>
            <w:r w:rsidRPr="00253D5C">
              <w:t>пам’яті</w:t>
            </w:r>
            <w:proofErr w:type="spellEnd"/>
            <w:r w:rsidRPr="00253D5C">
              <w:t xml:space="preserve"> </w:t>
            </w:r>
            <w:proofErr w:type="spellStart"/>
            <w:r w:rsidRPr="00253D5C">
              <w:t>загиблих</w:t>
            </w:r>
            <w:proofErr w:type="spellEnd"/>
            <w:r w:rsidRPr="00253D5C">
              <w:t xml:space="preserve"> на 2024-2028 роки»"</w:t>
            </w:r>
          </w:p>
        </w:tc>
        <w:tc>
          <w:tcPr>
            <w:tcW w:w="1682" w:type="pct"/>
          </w:tcPr>
          <w:p w14:paraId="10901BC5" w14:textId="77777777" w:rsidR="00126B25" w:rsidRDefault="00126B25" w:rsidP="00350708">
            <w:pPr>
              <w:rPr>
                <w:lang w:val="uk-UA"/>
              </w:rPr>
            </w:pPr>
            <w:r w:rsidRPr="00E35081">
              <w:rPr>
                <w:lang w:val="uk-UA"/>
              </w:rPr>
              <w:t xml:space="preserve">Рішенням міської ради </w:t>
            </w:r>
            <w:r w:rsidRPr="00704EF2">
              <w:rPr>
                <w:lang w:val="uk-UA"/>
              </w:rPr>
              <w:t xml:space="preserve">від </w:t>
            </w:r>
            <w:r>
              <w:rPr>
                <w:lang w:val="uk-UA"/>
              </w:rPr>
              <w:t>15</w:t>
            </w:r>
            <w:r w:rsidRPr="00704EF2">
              <w:rPr>
                <w:lang w:val="uk-UA"/>
              </w:rPr>
              <w:t>.</w:t>
            </w:r>
            <w:r>
              <w:rPr>
                <w:lang w:val="uk-UA"/>
              </w:rPr>
              <w:t>03</w:t>
            </w:r>
            <w:r w:rsidRPr="00704EF2">
              <w:rPr>
                <w:lang w:val="uk-UA"/>
              </w:rPr>
              <w:t>.202</w:t>
            </w:r>
            <w:r>
              <w:rPr>
                <w:lang w:val="uk-UA"/>
              </w:rPr>
              <w:t>4</w:t>
            </w:r>
            <w:r w:rsidRPr="00E35081">
              <w:rPr>
                <w:lang w:val="uk-UA"/>
              </w:rPr>
              <w:t xml:space="preserve"> </w:t>
            </w:r>
          </w:p>
          <w:p w14:paraId="03860340" w14:textId="77777777" w:rsidR="00126B25" w:rsidRPr="00E35081" w:rsidRDefault="00126B25" w:rsidP="00350708">
            <w:pPr>
              <w:rPr>
                <w:lang w:val="uk-UA"/>
              </w:rPr>
            </w:pPr>
            <w:r w:rsidRPr="00704EF2">
              <w:rPr>
                <w:lang w:val="uk-UA"/>
              </w:rPr>
              <w:t xml:space="preserve">№ </w:t>
            </w:r>
            <w:r>
              <w:rPr>
                <w:lang w:val="uk-UA"/>
              </w:rPr>
              <w:t>3</w:t>
            </w:r>
            <w:r w:rsidRPr="00704EF2">
              <w:rPr>
                <w:lang w:val="uk-UA"/>
              </w:rPr>
              <w:t>/</w:t>
            </w:r>
            <w:r>
              <w:rPr>
                <w:lang w:val="uk-UA"/>
              </w:rPr>
              <w:t>21</w:t>
            </w:r>
            <w:r w:rsidRPr="00704EF2">
              <w:rPr>
                <w:lang w:val="uk-UA"/>
              </w:rPr>
              <w:t>/</w:t>
            </w:r>
            <w:r>
              <w:t>VIII</w:t>
            </w:r>
          </w:p>
        </w:tc>
        <w:tc>
          <w:tcPr>
            <w:tcW w:w="508" w:type="pct"/>
          </w:tcPr>
          <w:p w14:paraId="473767F2" w14:textId="77777777" w:rsidR="00126B25" w:rsidRPr="00E35081" w:rsidRDefault="00126B25" w:rsidP="00350708">
            <w:pPr>
              <w:jc w:val="center"/>
              <w:rPr>
                <w:lang w:val="uk-UA"/>
              </w:rPr>
            </w:pPr>
            <w:r>
              <w:rPr>
                <w:lang w:val="uk-UA"/>
              </w:rPr>
              <w:t>2024-2028 роки</w:t>
            </w:r>
          </w:p>
        </w:tc>
      </w:tr>
      <w:tr w:rsidR="00126B25" w:rsidRPr="00704EF2" w14:paraId="4904F87C" w14:textId="77777777" w:rsidTr="00350708">
        <w:trPr>
          <w:cantSplit/>
          <w:trHeight w:val="281"/>
        </w:trPr>
        <w:tc>
          <w:tcPr>
            <w:tcW w:w="211" w:type="pct"/>
          </w:tcPr>
          <w:p w14:paraId="7010EED6" w14:textId="77777777" w:rsidR="00126B25" w:rsidRDefault="00126B25" w:rsidP="00350708">
            <w:pPr>
              <w:jc w:val="center"/>
              <w:rPr>
                <w:lang w:val="uk-UA"/>
              </w:rPr>
            </w:pPr>
            <w:r>
              <w:rPr>
                <w:lang w:val="uk-UA"/>
              </w:rPr>
              <w:t>33</w:t>
            </w:r>
          </w:p>
        </w:tc>
        <w:tc>
          <w:tcPr>
            <w:tcW w:w="2599" w:type="pct"/>
            <w:vAlign w:val="bottom"/>
          </w:tcPr>
          <w:p w14:paraId="54A77510" w14:textId="77777777" w:rsidR="00126B25" w:rsidRDefault="00126B25" w:rsidP="00350708">
            <w:proofErr w:type="spellStart"/>
            <w:r>
              <w:t>Програм</w:t>
            </w:r>
            <w:proofErr w:type="spellEnd"/>
            <w:r>
              <w:rPr>
                <w:lang w:val="uk-UA"/>
              </w:rPr>
              <w:t xml:space="preserve">а </w:t>
            </w:r>
            <w:proofErr w:type="spellStart"/>
            <w:r>
              <w:t>підтримки</w:t>
            </w:r>
            <w:proofErr w:type="spellEnd"/>
            <w:r>
              <w:t xml:space="preserve"> </w:t>
            </w:r>
            <w:proofErr w:type="spellStart"/>
            <w:r>
              <w:t>регіонального</w:t>
            </w:r>
            <w:proofErr w:type="spellEnd"/>
            <w:r>
              <w:t xml:space="preserve"> </w:t>
            </w:r>
            <w:proofErr w:type="spellStart"/>
            <w:r>
              <w:t>сервісного</w:t>
            </w:r>
            <w:proofErr w:type="spellEnd"/>
            <w:r>
              <w:rPr>
                <w:lang w:val="uk-UA"/>
              </w:rPr>
              <w:t xml:space="preserve"> </w:t>
            </w:r>
            <w:r>
              <w:t xml:space="preserve">центру ГСЦ МВС в </w:t>
            </w:r>
            <w:proofErr w:type="spellStart"/>
            <w:r>
              <w:t>Хмельницькій</w:t>
            </w:r>
            <w:proofErr w:type="spellEnd"/>
            <w:r>
              <w:rPr>
                <w:lang w:val="uk-UA"/>
              </w:rPr>
              <w:t xml:space="preserve"> </w:t>
            </w:r>
            <w:proofErr w:type="spellStart"/>
            <w:r>
              <w:t>області</w:t>
            </w:r>
            <w:proofErr w:type="spellEnd"/>
            <w:r>
              <w:t xml:space="preserve"> (</w:t>
            </w:r>
            <w:proofErr w:type="spellStart"/>
            <w:r>
              <w:t>філія</w:t>
            </w:r>
            <w:proofErr w:type="spellEnd"/>
            <w:r>
              <w:t xml:space="preserve"> ГСЦ МВС) в </w:t>
            </w:r>
            <w:proofErr w:type="spellStart"/>
            <w:r>
              <w:t>сфері</w:t>
            </w:r>
            <w:proofErr w:type="spellEnd"/>
            <w:r>
              <w:t xml:space="preserve">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rPr>
                <w:lang w:val="uk-UA"/>
              </w:rPr>
              <w:t xml:space="preserve"> </w:t>
            </w:r>
            <w:proofErr w:type="spellStart"/>
            <w:r>
              <w:t>населенню</w:t>
            </w:r>
            <w:proofErr w:type="spellEnd"/>
            <w:r>
              <w:t xml:space="preserve"> </w:t>
            </w:r>
            <w:proofErr w:type="spellStart"/>
            <w:r>
              <w:t>Старокостянтинівської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proofErr w:type="gramStart"/>
            <w:r>
              <w:t>громади</w:t>
            </w:r>
            <w:proofErr w:type="spellEnd"/>
            <w:r>
              <w:t xml:space="preserve">  на</w:t>
            </w:r>
            <w:proofErr w:type="gramEnd"/>
            <w:r>
              <w:t xml:space="preserve"> 2024 </w:t>
            </w:r>
            <w:proofErr w:type="spellStart"/>
            <w:r>
              <w:t>рік</w:t>
            </w:r>
            <w:proofErr w:type="spellEnd"/>
          </w:p>
        </w:tc>
        <w:tc>
          <w:tcPr>
            <w:tcW w:w="1682" w:type="pct"/>
          </w:tcPr>
          <w:p w14:paraId="3742C140" w14:textId="77777777" w:rsidR="00126B25" w:rsidRDefault="00126B25" w:rsidP="00350708">
            <w:pPr>
              <w:rPr>
                <w:lang w:val="uk-UA"/>
              </w:rPr>
            </w:pPr>
            <w:r w:rsidRPr="00E35081">
              <w:rPr>
                <w:lang w:val="uk-UA"/>
              </w:rPr>
              <w:t xml:space="preserve">Рішенням міської ради </w:t>
            </w:r>
            <w:r w:rsidRPr="00704EF2">
              <w:rPr>
                <w:lang w:val="uk-UA"/>
              </w:rPr>
              <w:t xml:space="preserve">від </w:t>
            </w:r>
            <w:r>
              <w:rPr>
                <w:lang w:val="uk-UA"/>
              </w:rPr>
              <w:t>15</w:t>
            </w:r>
            <w:r w:rsidRPr="00704EF2">
              <w:rPr>
                <w:lang w:val="uk-UA"/>
              </w:rPr>
              <w:t>.</w:t>
            </w:r>
            <w:r>
              <w:rPr>
                <w:lang w:val="uk-UA"/>
              </w:rPr>
              <w:t>03</w:t>
            </w:r>
            <w:r w:rsidRPr="00704EF2">
              <w:rPr>
                <w:lang w:val="uk-UA"/>
              </w:rPr>
              <w:t>.202</w:t>
            </w:r>
            <w:r>
              <w:rPr>
                <w:lang w:val="uk-UA"/>
              </w:rPr>
              <w:t>4</w:t>
            </w:r>
            <w:r w:rsidRPr="00E35081">
              <w:rPr>
                <w:lang w:val="uk-UA"/>
              </w:rPr>
              <w:t xml:space="preserve"> </w:t>
            </w:r>
          </w:p>
          <w:p w14:paraId="16FC974F" w14:textId="77777777" w:rsidR="00126B25" w:rsidRPr="00E35081" w:rsidRDefault="00126B25" w:rsidP="00350708">
            <w:pPr>
              <w:rPr>
                <w:lang w:val="uk-UA"/>
              </w:rPr>
            </w:pPr>
            <w:r w:rsidRPr="00704EF2">
              <w:rPr>
                <w:lang w:val="uk-UA"/>
              </w:rPr>
              <w:t xml:space="preserve">№ </w:t>
            </w:r>
            <w:r>
              <w:rPr>
                <w:lang w:val="uk-UA"/>
              </w:rPr>
              <w:t>10</w:t>
            </w:r>
            <w:r w:rsidRPr="00704EF2">
              <w:rPr>
                <w:lang w:val="uk-UA"/>
              </w:rPr>
              <w:t>/</w:t>
            </w:r>
            <w:r>
              <w:rPr>
                <w:lang w:val="uk-UA"/>
              </w:rPr>
              <w:t>21</w:t>
            </w:r>
            <w:r w:rsidRPr="00704EF2">
              <w:rPr>
                <w:lang w:val="uk-UA"/>
              </w:rPr>
              <w:t>/</w:t>
            </w:r>
            <w:r>
              <w:t>VIII</w:t>
            </w:r>
          </w:p>
        </w:tc>
        <w:tc>
          <w:tcPr>
            <w:tcW w:w="508" w:type="pct"/>
          </w:tcPr>
          <w:p w14:paraId="73456A1E" w14:textId="77777777" w:rsidR="00126B25" w:rsidRPr="00280C5C" w:rsidRDefault="00126B25" w:rsidP="00350708">
            <w:pPr>
              <w:jc w:val="center"/>
              <w:rPr>
                <w:lang w:val="uk-UA"/>
              </w:rPr>
            </w:pPr>
            <w:r>
              <w:rPr>
                <w:lang w:val="uk-UA"/>
              </w:rPr>
              <w:t>2024 рік</w:t>
            </w:r>
          </w:p>
        </w:tc>
      </w:tr>
      <w:tr w:rsidR="00126B25" w:rsidRPr="00704EF2" w14:paraId="5E64F205" w14:textId="77777777" w:rsidTr="00350708">
        <w:trPr>
          <w:cantSplit/>
          <w:trHeight w:val="281"/>
        </w:trPr>
        <w:tc>
          <w:tcPr>
            <w:tcW w:w="211" w:type="pct"/>
          </w:tcPr>
          <w:p w14:paraId="5EBD82FD" w14:textId="77777777" w:rsidR="00126B25" w:rsidRDefault="00126B25" w:rsidP="00350708">
            <w:pPr>
              <w:jc w:val="center"/>
              <w:rPr>
                <w:lang w:val="uk-UA"/>
              </w:rPr>
            </w:pPr>
            <w:r>
              <w:rPr>
                <w:lang w:val="uk-UA"/>
              </w:rPr>
              <w:t>34</w:t>
            </w:r>
          </w:p>
        </w:tc>
        <w:tc>
          <w:tcPr>
            <w:tcW w:w="2599" w:type="pct"/>
            <w:vAlign w:val="bottom"/>
          </w:tcPr>
          <w:p w14:paraId="27570ADD" w14:textId="77777777" w:rsidR="00126B25" w:rsidRDefault="00126B25" w:rsidP="00350708">
            <w:r>
              <w:rPr>
                <w:lang w:val="uk-UA"/>
              </w:rPr>
              <w:t xml:space="preserve">Програма надання допомоги військовим частинам Збройних Сил України, Національної гвардії України та Державної </w:t>
            </w:r>
            <w:proofErr w:type="spellStart"/>
            <w:r>
              <w:rPr>
                <w:lang w:val="uk-UA"/>
              </w:rPr>
              <w:t>прикордоної</w:t>
            </w:r>
            <w:proofErr w:type="spellEnd"/>
            <w:r>
              <w:rPr>
                <w:lang w:val="uk-UA"/>
              </w:rPr>
              <w:t xml:space="preserve"> служби України на 2024-2026 роки </w:t>
            </w:r>
          </w:p>
        </w:tc>
        <w:tc>
          <w:tcPr>
            <w:tcW w:w="1682" w:type="pct"/>
          </w:tcPr>
          <w:p w14:paraId="514889CA" w14:textId="77777777" w:rsidR="00126B25" w:rsidRDefault="00126B25" w:rsidP="00350708">
            <w:pPr>
              <w:rPr>
                <w:lang w:val="uk-UA"/>
              </w:rPr>
            </w:pPr>
            <w:r w:rsidRPr="00E35081">
              <w:rPr>
                <w:lang w:val="uk-UA"/>
              </w:rPr>
              <w:t xml:space="preserve">Рішенням міської ради </w:t>
            </w:r>
            <w:r w:rsidRPr="00704EF2">
              <w:rPr>
                <w:lang w:val="uk-UA"/>
              </w:rPr>
              <w:t xml:space="preserve">від </w:t>
            </w:r>
            <w:r>
              <w:rPr>
                <w:lang w:val="uk-UA"/>
              </w:rPr>
              <w:t>15</w:t>
            </w:r>
            <w:r w:rsidRPr="00704EF2">
              <w:rPr>
                <w:lang w:val="uk-UA"/>
              </w:rPr>
              <w:t>.</w:t>
            </w:r>
            <w:r>
              <w:rPr>
                <w:lang w:val="uk-UA"/>
              </w:rPr>
              <w:t>03</w:t>
            </w:r>
            <w:r w:rsidRPr="00704EF2">
              <w:rPr>
                <w:lang w:val="uk-UA"/>
              </w:rPr>
              <w:t>.202</w:t>
            </w:r>
            <w:r>
              <w:rPr>
                <w:lang w:val="uk-UA"/>
              </w:rPr>
              <w:t>4</w:t>
            </w:r>
            <w:r w:rsidRPr="00E35081">
              <w:rPr>
                <w:lang w:val="uk-UA"/>
              </w:rPr>
              <w:t xml:space="preserve"> </w:t>
            </w:r>
          </w:p>
          <w:p w14:paraId="66DAEB7D" w14:textId="77777777" w:rsidR="00126B25" w:rsidRPr="00E35081" w:rsidRDefault="00126B25" w:rsidP="00350708">
            <w:pPr>
              <w:rPr>
                <w:lang w:val="uk-UA"/>
              </w:rPr>
            </w:pPr>
            <w:r w:rsidRPr="00704EF2">
              <w:rPr>
                <w:lang w:val="uk-UA"/>
              </w:rPr>
              <w:t xml:space="preserve">№ </w:t>
            </w:r>
            <w:r>
              <w:rPr>
                <w:lang w:val="uk-UA"/>
              </w:rPr>
              <w:t>9</w:t>
            </w:r>
            <w:r w:rsidRPr="00704EF2">
              <w:rPr>
                <w:lang w:val="uk-UA"/>
              </w:rPr>
              <w:t>/</w:t>
            </w:r>
            <w:r>
              <w:rPr>
                <w:lang w:val="uk-UA"/>
              </w:rPr>
              <w:t>21</w:t>
            </w:r>
            <w:r w:rsidRPr="00704EF2">
              <w:rPr>
                <w:lang w:val="uk-UA"/>
              </w:rPr>
              <w:t>/</w:t>
            </w:r>
            <w:r>
              <w:t>VIII</w:t>
            </w:r>
          </w:p>
        </w:tc>
        <w:tc>
          <w:tcPr>
            <w:tcW w:w="508" w:type="pct"/>
          </w:tcPr>
          <w:p w14:paraId="778903D5" w14:textId="77777777" w:rsidR="00126B25" w:rsidRDefault="00126B25" w:rsidP="00350708">
            <w:pPr>
              <w:jc w:val="center"/>
            </w:pPr>
            <w:r>
              <w:rPr>
                <w:lang w:val="uk-UA"/>
              </w:rPr>
              <w:t>2024 - 2026 роки</w:t>
            </w:r>
          </w:p>
        </w:tc>
      </w:tr>
      <w:tr w:rsidR="001A1A89" w:rsidRPr="00704EF2" w14:paraId="1EB1A9C9" w14:textId="77777777" w:rsidTr="00350708">
        <w:trPr>
          <w:cantSplit/>
          <w:trHeight w:val="281"/>
        </w:trPr>
        <w:tc>
          <w:tcPr>
            <w:tcW w:w="211" w:type="pct"/>
          </w:tcPr>
          <w:p w14:paraId="491AE9E5" w14:textId="1407FED3" w:rsidR="001A1A89" w:rsidRDefault="001A1A89" w:rsidP="00350708">
            <w:pPr>
              <w:jc w:val="center"/>
              <w:rPr>
                <w:lang w:val="uk-UA"/>
              </w:rPr>
            </w:pPr>
            <w:r>
              <w:rPr>
                <w:lang w:val="uk-UA"/>
              </w:rPr>
              <w:t>35</w:t>
            </w:r>
          </w:p>
        </w:tc>
        <w:tc>
          <w:tcPr>
            <w:tcW w:w="2599" w:type="pct"/>
            <w:vAlign w:val="bottom"/>
          </w:tcPr>
          <w:p w14:paraId="2D810B9C" w14:textId="77777777" w:rsidR="001A1A89" w:rsidRPr="001A1A89" w:rsidRDefault="001A1A89" w:rsidP="001A1A89">
            <w:pPr>
              <w:rPr>
                <w:lang w:val="uk-UA"/>
              </w:rPr>
            </w:pPr>
            <w:r w:rsidRPr="001A1A89">
              <w:rPr>
                <w:lang w:val="uk-UA"/>
              </w:rPr>
              <w:t xml:space="preserve">Програма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Старокостянтинівської міської територіальної </w:t>
            </w:r>
            <w:proofErr w:type="spellStart"/>
            <w:r w:rsidRPr="001A1A89">
              <w:rPr>
                <w:lang w:val="uk-UA"/>
              </w:rPr>
              <w:t>територіальної</w:t>
            </w:r>
            <w:proofErr w:type="spellEnd"/>
            <w:r w:rsidRPr="001A1A89">
              <w:rPr>
                <w:lang w:val="uk-UA"/>
              </w:rPr>
              <w:t xml:space="preserve"> громади  </w:t>
            </w:r>
          </w:p>
          <w:p w14:paraId="288BE10A" w14:textId="4AA71D90" w:rsidR="001A1A89" w:rsidRDefault="001A1A89" w:rsidP="001A1A89">
            <w:pPr>
              <w:rPr>
                <w:lang w:val="uk-UA"/>
              </w:rPr>
            </w:pPr>
            <w:r w:rsidRPr="001A1A89">
              <w:rPr>
                <w:lang w:val="uk-UA"/>
              </w:rPr>
              <w:t>на 2021-2025 роки</w:t>
            </w:r>
          </w:p>
        </w:tc>
        <w:tc>
          <w:tcPr>
            <w:tcW w:w="1682" w:type="pct"/>
          </w:tcPr>
          <w:p w14:paraId="19451739" w14:textId="37E08997" w:rsidR="001A1A89" w:rsidRPr="00E35081" w:rsidRDefault="001A1A89" w:rsidP="001A1A89">
            <w:pPr>
              <w:rPr>
                <w:lang w:val="uk-UA"/>
              </w:rPr>
            </w:pPr>
            <w:r w:rsidRPr="001A1A89">
              <w:rPr>
                <w:lang w:val="uk-UA"/>
              </w:rPr>
              <w:t>Рішення міської ради від 26</w:t>
            </w:r>
            <w:r>
              <w:rPr>
                <w:lang w:val="uk-UA"/>
              </w:rPr>
              <w:t>.02.</w:t>
            </w:r>
            <w:r w:rsidRPr="001A1A89">
              <w:rPr>
                <w:lang w:val="uk-UA"/>
              </w:rPr>
              <w:t xml:space="preserve">2021 </w:t>
            </w:r>
            <w:r>
              <w:rPr>
                <w:lang w:val="uk-UA"/>
              </w:rPr>
              <w:t xml:space="preserve">             </w:t>
            </w:r>
            <w:r w:rsidRPr="001A1A89">
              <w:rPr>
                <w:lang w:val="uk-UA"/>
              </w:rPr>
              <w:t>№ 97/3/VIII</w:t>
            </w:r>
          </w:p>
        </w:tc>
        <w:tc>
          <w:tcPr>
            <w:tcW w:w="508" w:type="pct"/>
          </w:tcPr>
          <w:p w14:paraId="0A98B057" w14:textId="03723206" w:rsidR="001A1A89" w:rsidRDefault="001A1A89" w:rsidP="00350708">
            <w:pPr>
              <w:jc w:val="center"/>
              <w:rPr>
                <w:lang w:val="uk-UA"/>
              </w:rPr>
            </w:pPr>
            <w:r w:rsidRPr="001A1A89">
              <w:rPr>
                <w:lang w:val="uk-UA"/>
              </w:rPr>
              <w:t>2021-2025 роки</w:t>
            </w:r>
          </w:p>
        </w:tc>
      </w:tr>
      <w:tr w:rsidR="00B372D8" w:rsidRPr="00704EF2" w14:paraId="4EC7DA37" w14:textId="77777777" w:rsidTr="00350708">
        <w:trPr>
          <w:cantSplit/>
          <w:trHeight w:val="281"/>
        </w:trPr>
        <w:tc>
          <w:tcPr>
            <w:tcW w:w="211" w:type="pct"/>
          </w:tcPr>
          <w:p w14:paraId="7A61F3A3" w14:textId="223B1685" w:rsidR="00B372D8" w:rsidRDefault="00B372D8" w:rsidP="00350708">
            <w:pPr>
              <w:jc w:val="center"/>
              <w:rPr>
                <w:lang w:val="uk-UA"/>
              </w:rPr>
            </w:pPr>
            <w:r>
              <w:rPr>
                <w:lang w:val="uk-UA"/>
              </w:rPr>
              <w:t>36</w:t>
            </w:r>
          </w:p>
        </w:tc>
        <w:tc>
          <w:tcPr>
            <w:tcW w:w="2599" w:type="pct"/>
            <w:vAlign w:val="bottom"/>
          </w:tcPr>
          <w:p w14:paraId="1ACCA522" w14:textId="3840E9BD" w:rsidR="00B372D8" w:rsidRPr="001A1A89" w:rsidRDefault="00B372D8" w:rsidP="001A1A89">
            <w:pPr>
              <w:rPr>
                <w:lang w:val="uk-UA"/>
              </w:rPr>
            </w:pPr>
            <w:r w:rsidRPr="00B372D8">
              <w:rPr>
                <w:lang w:val="uk-UA"/>
              </w:rPr>
              <w:t xml:space="preserve">Програма діяльності і </w:t>
            </w:r>
            <w:proofErr w:type="spellStart"/>
            <w:r w:rsidRPr="00B372D8">
              <w:rPr>
                <w:lang w:val="uk-UA"/>
              </w:rPr>
              <w:t>розвітку</w:t>
            </w:r>
            <w:proofErr w:type="spellEnd"/>
            <w:r w:rsidRPr="00B372D8">
              <w:rPr>
                <w:lang w:val="uk-UA"/>
              </w:rPr>
              <w:t xml:space="preserve"> Старокостянтинівського центру фізичного здоров’я населення «Спорт для всіх»</w:t>
            </w:r>
          </w:p>
        </w:tc>
        <w:tc>
          <w:tcPr>
            <w:tcW w:w="1682" w:type="pct"/>
          </w:tcPr>
          <w:p w14:paraId="1947ADCE" w14:textId="434036A4" w:rsidR="00B372D8" w:rsidRPr="00B372D8" w:rsidRDefault="00B372D8" w:rsidP="00B372D8">
            <w:pPr>
              <w:rPr>
                <w:lang w:val="uk-UA"/>
              </w:rPr>
            </w:pPr>
            <w:r w:rsidRPr="001A1A89">
              <w:rPr>
                <w:lang w:val="uk-UA"/>
              </w:rPr>
              <w:t xml:space="preserve">Рішення міської ради від </w:t>
            </w:r>
            <w:r w:rsidRPr="00B372D8">
              <w:rPr>
                <w:lang w:val="uk-UA"/>
              </w:rPr>
              <w:t>17.12.2021</w:t>
            </w:r>
          </w:p>
          <w:p w14:paraId="37E7D900" w14:textId="6DE36FA8" w:rsidR="00B372D8" w:rsidRPr="001A1A89" w:rsidRDefault="00B372D8" w:rsidP="00B372D8">
            <w:pPr>
              <w:rPr>
                <w:lang w:val="uk-UA"/>
              </w:rPr>
            </w:pPr>
            <w:r w:rsidRPr="00B372D8">
              <w:rPr>
                <w:lang w:val="uk-UA"/>
              </w:rPr>
              <w:t>№ 34/8/VIII</w:t>
            </w:r>
          </w:p>
        </w:tc>
        <w:tc>
          <w:tcPr>
            <w:tcW w:w="508" w:type="pct"/>
          </w:tcPr>
          <w:p w14:paraId="547CB20F" w14:textId="6FE456FD" w:rsidR="00B372D8" w:rsidRPr="001A1A89" w:rsidRDefault="00B372D8" w:rsidP="00B372D8">
            <w:pPr>
              <w:jc w:val="center"/>
              <w:rPr>
                <w:lang w:val="uk-UA"/>
              </w:rPr>
            </w:pPr>
            <w:r w:rsidRPr="00B372D8">
              <w:rPr>
                <w:lang w:val="uk-UA"/>
              </w:rPr>
              <w:t>2022-2024 р</w:t>
            </w:r>
            <w:r>
              <w:rPr>
                <w:lang w:val="uk-UA"/>
              </w:rPr>
              <w:t>оки</w:t>
            </w:r>
          </w:p>
        </w:tc>
      </w:tr>
    </w:tbl>
    <w:p w14:paraId="7457298B" w14:textId="77777777" w:rsidR="00126B25" w:rsidRDefault="00126B25" w:rsidP="00006B26">
      <w:pPr>
        <w:ind w:firstLine="720"/>
        <w:jc w:val="center"/>
        <w:rPr>
          <w:iCs/>
          <w:color w:val="000000"/>
          <w:sz w:val="28"/>
          <w:szCs w:val="28"/>
          <w:lang w:val="uk-UA"/>
        </w:rPr>
      </w:pPr>
    </w:p>
    <w:p w14:paraId="7008395D" w14:textId="77777777" w:rsidR="00763E46" w:rsidRDefault="00763E46" w:rsidP="008D4337">
      <w:pPr>
        <w:rPr>
          <w:lang w:val="uk-UA"/>
        </w:rPr>
      </w:pPr>
    </w:p>
    <w:p w14:paraId="523CD030" w14:textId="77071E51" w:rsidR="000E1A09" w:rsidRDefault="009609A4" w:rsidP="009609A4">
      <w:pPr>
        <w:jc w:val="center"/>
        <w:rPr>
          <w:lang w:val="uk-UA"/>
        </w:rPr>
      </w:pPr>
      <w:r>
        <w:rPr>
          <w:lang w:val="uk-UA"/>
        </w:rPr>
        <w:t>___________________________________________________________________</w:t>
      </w:r>
    </w:p>
    <w:sectPr w:rsidR="000E1A09" w:rsidSect="00B61440">
      <w:headerReference w:type="default" r:id="rId16"/>
      <w:pgSz w:w="16838" w:h="11906" w:orient="landscape"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0A298" w14:textId="77777777" w:rsidR="00B61440" w:rsidRDefault="00B61440">
      <w:r>
        <w:separator/>
      </w:r>
    </w:p>
  </w:endnote>
  <w:endnote w:type="continuationSeparator" w:id="0">
    <w:p w14:paraId="56A09F05" w14:textId="77777777" w:rsidR="00B61440" w:rsidRDefault="00B6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ILDO F+ Petersburg C">
    <w:altName w:val="Calibri"/>
    <w:panose1 w:val="00000000000000000000"/>
    <w:charset w:val="CC"/>
    <w:family w:val="swiss"/>
    <w:notTrueType/>
    <w:pitch w:val="default"/>
    <w:sig w:usb0="00000201" w:usb1="00000000" w:usb2="00000000" w:usb3="00000000" w:csb0="00000004" w:csb1="00000000"/>
  </w:font>
  <w:font w:name="Antiqu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CC"/>
    <w:family w:val="roman"/>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0E9F" w14:textId="77777777" w:rsidR="00FB7E17" w:rsidRDefault="00FB7E17" w:rsidP="00D14934">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520A46E" w14:textId="77777777" w:rsidR="00FB7E17" w:rsidRDefault="00FB7E1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9918" w14:textId="77777777" w:rsidR="00B61440" w:rsidRDefault="00B61440">
      <w:r>
        <w:separator/>
      </w:r>
    </w:p>
  </w:footnote>
  <w:footnote w:type="continuationSeparator" w:id="0">
    <w:p w14:paraId="19CDA748" w14:textId="77777777" w:rsidR="00B61440" w:rsidRDefault="00B6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F52A9" w14:textId="03FF4CC2" w:rsidR="00FB7E17" w:rsidRDefault="00FB7E17">
    <w:pPr>
      <w:pStyle w:val="a6"/>
      <w:framePr w:wrap="around" w:vAnchor="text" w:hAnchor="margin" w:xAlign="center" w:y="1"/>
      <w:rPr>
        <w:rStyle w:val="a8"/>
        <w:sz w:val="21"/>
        <w:szCs w:val="21"/>
      </w:rPr>
    </w:pPr>
    <w:r>
      <w:rPr>
        <w:rStyle w:val="a8"/>
        <w:sz w:val="21"/>
        <w:szCs w:val="21"/>
      </w:rPr>
      <w:fldChar w:fldCharType="begin"/>
    </w:r>
    <w:r>
      <w:rPr>
        <w:rStyle w:val="a8"/>
        <w:sz w:val="21"/>
        <w:szCs w:val="21"/>
      </w:rPr>
      <w:instrText xml:space="preserve">PAGE  </w:instrText>
    </w:r>
    <w:r>
      <w:rPr>
        <w:rStyle w:val="a8"/>
        <w:sz w:val="21"/>
        <w:szCs w:val="21"/>
      </w:rPr>
      <w:fldChar w:fldCharType="separate"/>
    </w:r>
    <w:r w:rsidR="002A10DA">
      <w:rPr>
        <w:rStyle w:val="a8"/>
        <w:noProof/>
        <w:sz w:val="21"/>
        <w:szCs w:val="21"/>
      </w:rPr>
      <w:t>1</w:t>
    </w:r>
    <w:r>
      <w:rPr>
        <w:rStyle w:val="a8"/>
        <w:sz w:val="21"/>
        <w:szCs w:val="21"/>
      </w:rPr>
      <w:fldChar w:fldCharType="end"/>
    </w:r>
  </w:p>
  <w:p w14:paraId="5F1312CE" w14:textId="77777777" w:rsidR="00FB7E17" w:rsidRDefault="00FB7E17">
    <w:pPr>
      <w:pStyle w:val="a6"/>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894260"/>
      <w:docPartObj>
        <w:docPartGallery w:val="Page Numbers (Top of Page)"/>
        <w:docPartUnique/>
      </w:docPartObj>
    </w:sdtPr>
    <w:sdtContent>
      <w:p w14:paraId="3FF0833B" w14:textId="3A8730FE" w:rsidR="00FB7E17" w:rsidRDefault="00FB7E17" w:rsidP="00304771">
        <w:pPr>
          <w:pStyle w:val="a6"/>
          <w:tabs>
            <w:tab w:val="center" w:pos="4819"/>
            <w:tab w:val="left" w:pos="5460"/>
          </w:tabs>
        </w:pPr>
        <w:r>
          <w:tab/>
        </w:r>
        <w:r>
          <w:tab/>
        </w:r>
        <w:r>
          <w:tab/>
        </w:r>
      </w:p>
      <w:p w14:paraId="6F6F6007" w14:textId="77777777" w:rsidR="00FB7E17" w:rsidRDefault="00FB7E17" w:rsidP="00304771">
        <w:pPr>
          <w:pStyle w:val="a6"/>
          <w:tabs>
            <w:tab w:val="center" w:pos="4819"/>
            <w:tab w:val="left" w:pos="5460"/>
          </w:tabs>
        </w:pPr>
      </w:p>
      <w:p w14:paraId="2D4A81C2" w14:textId="0F77EB15" w:rsidR="00FB7E17" w:rsidRDefault="00FB7E17">
        <w:pPr>
          <w:pStyle w:val="a6"/>
          <w:jc w:val="center"/>
        </w:pPr>
        <w:r>
          <w:fldChar w:fldCharType="begin"/>
        </w:r>
        <w:r>
          <w:instrText>PAGE   \* MERGEFORMAT</w:instrText>
        </w:r>
        <w:r>
          <w:fldChar w:fldCharType="separate"/>
        </w:r>
        <w:r>
          <w:rPr>
            <w:noProof/>
          </w:rPr>
          <w:t>3</w:t>
        </w:r>
        <w:r>
          <w:fldChar w:fldCharType="end"/>
        </w:r>
      </w:p>
      <w:p w14:paraId="1333788E" w14:textId="586A4311" w:rsidR="00FB7E17" w:rsidRDefault="00FB7E17" w:rsidP="003A2CD6">
        <w:pPr>
          <w:pStyle w:val="a6"/>
          <w:jc w:val="right"/>
        </w:pPr>
        <w:r>
          <w:t>Продовження додатка 1</w:t>
        </w:r>
      </w:p>
    </w:sdtContent>
  </w:sdt>
  <w:p w14:paraId="7D3724C4" w14:textId="77777777" w:rsidR="00FB7E17" w:rsidRDefault="00FB7E1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699858"/>
      <w:docPartObj>
        <w:docPartGallery w:val="Page Numbers (Top of Page)"/>
        <w:docPartUnique/>
      </w:docPartObj>
    </w:sdtPr>
    <w:sdtContent>
      <w:p w14:paraId="770548AC" w14:textId="10EF94D0" w:rsidR="00FB7E17" w:rsidRDefault="00FB7E17">
        <w:pPr>
          <w:pStyle w:val="a6"/>
          <w:jc w:val="center"/>
        </w:pPr>
      </w:p>
      <w:p w14:paraId="522CA177" w14:textId="77777777" w:rsidR="00FB7E17" w:rsidRDefault="00FB7E17">
        <w:pPr>
          <w:pStyle w:val="a6"/>
          <w:jc w:val="center"/>
        </w:pPr>
      </w:p>
      <w:p w14:paraId="384C194C" w14:textId="72C8892B" w:rsidR="00FB7E17" w:rsidRDefault="00FB7E17" w:rsidP="006410E9">
        <w:pPr>
          <w:pStyle w:val="a6"/>
          <w:jc w:val="center"/>
        </w:pPr>
        <w:r>
          <w:fldChar w:fldCharType="begin"/>
        </w:r>
        <w:r>
          <w:instrText>PAGE   \* MERGEFORMAT</w:instrText>
        </w:r>
        <w:r>
          <w:fldChar w:fldCharType="separate"/>
        </w:r>
        <w:r w:rsidR="00A27DA3">
          <w:rPr>
            <w:noProof/>
          </w:rPr>
          <w:t>38</w:t>
        </w:r>
        <w:r>
          <w:fldChar w:fldCharType="end"/>
        </w:r>
      </w:p>
      <w:p w14:paraId="355DFACD" w14:textId="5E67343E" w:rsidR="00FB7E17" w:rsidRDefault="00000000" w:rsidP="006410E9">
        <w:pPr>
          <w:pStyle w:val="a6"/>
          <w:jc w:val="cent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889722"/>
      <w:docPartObj>
        <w:docPartGallery w:val="Page Numbers (Top of Page)"/>
        <w:docPartUnique/>
      </w:docPartObj>
    </w:sdtPr>
    <w:sdtContent>
      <w:p w14:paraId="73E700C1" w14:textId="20805512" w:rsidR="00FB7E17" w:rsidRDefault="00FB7E17">
        <w:pPr>
          <w:pStyle w:val="a6"/>
          <w:jc w:val="center"/>
        </w:pPr>
      </w:p>
      <w:p w14:paraId="764C5BC4" w14:textId="77777777" w:rsidR="00FB7E17" w:rsidRDefault="00FB7E17">
        <w:pPr>
          <w:pStyle w:val="a6"/>
          <w:jc w:val="center"/>
        </w:pPr>
      </w:p>
      <w:p w14:paraId="0443E890" w14:textId="3D33591D" w:rsidR="00FB7E17" w:rsidRDefault="00FB7E17">
        <w:pPr>
          <w:pStyle w:val="a6"/>
          <w:jc w:val="center"/>
        </w:pPr>
        <w:r>
          <w:fldChar w:fldCharType="begin"/>
        </w:r>
        <w:r>
          <w:instrText>PAGE   \* MERGEFORMAT</w:instrText>
        </w:r>
        <w:r>
          <w:fldChar w:fldCharType="separate"/>
        </w:r>
        <w:r w:rsidR="00A27DA3">
          <w:rPr>
            <w:noProof/>
          </w:rPr>
          <w:t>48</w:t>
        </w:r>
        <w:r>
          <w:fldChar w:fldCharType="end"/>
        </w:r>
      </w:p>
    </w:sdtContent>
  </w:sdt>
  <w:p w14:paraId="5B953491" w14:textId="77777777" w:rsidR="00FB7E17" w:rsidRDefault="00FB7E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963333"/>
      <w:docPartObj>
        <w:docPartGallery w:val="Page Numbers (Top of Page)"/>
        <w:docPartUnique/>
      </w:docPartObj>
    </w:sdtPr>
    <w:sdtContent>
      <w:p w14:paraId="64B64D4F" w14:textId="77777777" w:rsidR="00FB7E17" w:rsidRDefault="00FB7E17">
        <w:pPr>
          <w:pStyle w:val="a6"/>
          <w:jc w:val="center"/>
        </w:pPr>
      </w:p>
      <w:p w14:paraId="3CCEDAD0" w14:textId="77777777" w:rsidR="00FB7E17" w:rsidRDefault="00FB7E17">
        <w:pPr>
          <w:pStyle w:val="a6"/>
          <w:jc w:val="center"/>
        </w:pPr>
      </w:p>
      <w:p w14:paraId="59EDA0B6" w14:textId="7B736548" w:rsidR="00FB7E17" w:rsidRDefault="00FB7E17">
        <w:pPr>
          <w:pStyle w:val="a6"/>
          <w:jc w:val="center"/>
        </w:pPr>
        <w:r>
          <w:fldChar w:fldCharType="begin"/>
        </w:r>
        <w:r>
          <w:instrText>PAGE   \* MERGEFORMAT</w:instrText>
        </w:r>
        <w:r>
          <w:fldChar w:fldCharType="separate"/>
        </w:r>
        <w:r w:rsidR="00A27DA3">
          <w:rPr>
            <w:noProof/>
          </w:rPr>
          <w:t>49</w:t>
        </w:r>
        <w:r>
          <w:fldChar w:fldCharType="end"/>
        </w:r>
      </w:p>
      <w:p w14:paraId="0192CD02" w14:textId="77777777" w:rsidR="00FB7E17" w:rsidRDefault="00000000" w:rsidP="0054095E">
        <w:pPr>
          <w:pStyle w:val="a6"/>
          <w:jc w:val="right"/>
        </w:pPr>
      </w:p>
    </w:sdtContent>
  </w:sdt>
  <w:p w14:paraId="5CA9EF5C" w14:textId="77777777" w:rsidR="00FB7E17" w:rsidRPr="001244FA" w:rsidRDefault="00FB7E17" w:rsidP="00BB24E9">
    <w:pPr>
      <w:pStyle w:val="a6"/>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FEE064C8"/>
    <w:name w:val="WW8Num2"/>
    <w:lvl w:ilvl="0">
      <w:start w:val="1"/>
      <w:numFmt w:val="decimal"/>
      <w:lvlText w:val="%1."/>
      <w:lvlJc w:val="left"/>
      <w:pPr>
        <w:tabs>
          <w:tab w:val="num" w:pos="426"/>
        </w:tabs>
        <w:ind w:left="1713" w:hanging="360"/>
      </w:pPr>
      <w:rPr>
        <w:b w:val="0"/>
        <w:sz w:val="28"/>
        <w:szCs w:val="28"/>
      </w:rPr>
    </w:lvl>
  </w:abstractNum>
  <w:abstractNum w:abstractNumId="1" w15:restartNumberingAfterBreak="0">
    <w:nsid w:val="30CE196D"/>
    <w:multiLevelType w:val="hybridMultilevel"/>
    <w:tmpl w:val="3EA6E6CC"/>
    <w:lvl w:ilvl="0" w:tplc="E7787BC8">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373101E8"/>
    <w:multiLevelType w:val="hybridMultilevel"/>
    <w:tmpl w:val="0B1C78F6"/>
    <w:lvl w:ilvl="0" w:tplc="7868A016">
      <w:numFmt w:val="bullet"/>
      <w:lvlText w:val="-"/>
      <w:lvlJc w:val="left"/>
      <w:pPr>
        <w:ind w:left="780" w:hanging="360"/>
      </w:pPr>
      <w:rPr>
        <w:rFonts w:ascii="Times New Roman" w:eastAsiaTheme="minorHAnsi"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3" w15:restartNumberingAfterBreak="0">
    <w:nsid w:val="57D6063D"/>
    <w:multiLevelType w:val="hybridMultilevel"/>
    <w:tmpl w:val="B0B46AB6"/>
    <w:lvl w:ilvl="0" w:tplc="5FD280BC">
      <w:start w:val="1"/>
      <w:numFmt w:val="bullet"/>
      <w:lvlText w:val=""/>
      <w:lvlJc w:val="left"/>
      <w:pPr>
        <w:ind w:left="644" w:hanging="360"/>
      </w:pPr>
      <w:rPr>
        <w:rFonts w:ascii="Wingdings" w:hAnsi="Wingdings" w:hint="default"/>
        <w:b/>
        <w:color w:val="002060"/>
        <w:sz w:val="32"/>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 w15:restartNumberingAfterBreak="0">
    <w:nsid w:val="6C985EE6"/>
    <w:multiLevelType w:val="hybridMultilevel"/>
    <w:tmpl w:val="40068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F0E47B2"/>
    <w:multiLevelType w:val="hybridMultilevel"/>
    <w:tmpl w:val="8EA851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2E62779"/>
    <w:multiLevelType w:val="hybridMultilevel"/>
    <w:tmpl w:val="C0342340"/>
    <w:lvl w:ilvl="0" w:tplc="89145FB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66622084">
    <w:abstractNumId w:val="6"/>
  </w:num>
  <w:num w:numId="2" w16cid:durableId="1540700103">
    <w:abstractNumId w:val="5"/>
  </w:num>
  <w:num w:numId="3" w16cid:durableId="1436635605">
    <w:abstractNumId w:val="2"/>
  </w:num>
  <w:num w:numId="4" w16cid:durableId="2062897221">
    <w:abstractNumId w:val="1"/>
  </w:num>
  <w:num w:numId="5" w16cid:durableId="965309655">
    <w:abstractNumId w:val="3"/>
  </w:num>
  <w:num w:numId="6" w16cid:durableId="94596257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E9"/>
    <w:rsid w:val="00000D3D"/>
    <w:rsid w:val="000012F2"/>
    <w:rsid w:val="00001793"/>
    <w:rsid w:val="00003963"/>
    <w:rsid w:val="00003D8F"/>
    <w:rsid w:val="00004229"/>
    <w:rsid w:val="00004597"/>
    <w:rsid w:val="000060DC"/>
    <w:rsid w:val="00006B26"/>
    <w:rsid w:val="00007A4E"/>
    <w:rsid w:val="000101BD"/>
    <w:rsid w:val="000104A6"/>
    <w:rsid w:val="000108C5"/>
    <w:rsid w:val="000108EA"/>
    <w:rsid w:val="00010FB9"/>
    <w:rsid w:val="0001179B"/>
    <w:rsid w:val="00011E5E"/>
    <w:rsid w:val="00012997"/>
    <w:rsid w:val="00013005"/>
    <w:rsid w:val="00013503"/>
    <w:rsid w:val="00013D74"/>
    <w:rsid w:val="00013DF9"/>
    <w:rsid w:val="000142A6"/>
    <w:rsid w:val="00014312"/>
    <w:rsid w:val="00015DE5"/>
    <w:rsid w:val="00015FAC"/>
    <w:rsid w:val="00016720"/>
    <w:rsid w:val="0001687A"/>
    <w:rsid w:val="000175DC"/>
    <w:rsid w:val="000176B5"/>
    <w:rsid w:val="00020F50"/>
    <w:rsid w:val="0002123B"/>
    <w:rsid w:val="0002172D"/>
    <w:rsid w:val="00022B5E"/>
    <w:rsid w:val="0002527A"/>
    <w:rsid w:val="00025E60"/>
    <w:rsid w:val="00026621"/>
    <w:rsid w:val="0002670A"/>
    <w:rsid w:val="00026E9C"/>
    <w:rsid w:val="00030601"/>
    <w:rsid w:val="00031010"/>
    <w:rsid w:val="00031FEA"/>
    <w:rsid w:val="0003285E"/>
    <w:rsid w:val="000335F3"/>
    <w:rsid w:val="00033B03"/>
    <w:rsid w:val="00033F3F"/>
    <w:rsid w:val="000340AA"/>
    <w:rsid w:val="00034702"/>
    <w:rsid w:val="00034A7A"/>
    <w:rsid w:val="0003519E"/>
    <w:rsid w:val="000359B0"/>
    <w:rsid w:val="00035CA4"/>
    <w:rsid w:val="00035D7C"/>
    <w:rsid w:val="00040125"/>
    <w:rsid w:val="00040677"/>
    <w:rsid w:val="00040BB4"/>
    <w:rsid w:val="00040CFD"/>
    <w:rsid w:val="00040DC8"/>
    <w:rsid w:val="00040F86"/>
    <w:rsid w:val="00041993"/>
    <w:rsid w:val="000420A6"/>
    <w:rsid w:val="00042D1A"/>
    <w:rsid w:val="00042F8A"/>
    <w:rsid w:val="0004310D"/>
    <w:rsid w:val="00043540"/>
    <w:rsid w:val="0004388B"/>
    <w:rsid w:val="000445FD"/>
    <w:rsid w:val="0004572C"/>
    <w:rsid w:val="00045F6D"/>
    <w:rsid w:val="00046FEC"/>
    <w:rsid w:val="00047143"/>
    <w:rsid w:val="0004791F"/>
    <w:rsid w:val="00047B05"/>
    <w:rsid w:val="00047D8E"/>
    <w:rsid w:val="00047EC5"/>
    <w:rsid w:val="00050271"/>
    <w:rsid w:val="00050543"/>
    <w:rsid w:val="000514C3"/>
    <w:rsid w:val="00051696"/>
    <w:rsid w:val="000516F3"/>
    <w:rsid w:val="00052D15"/>
    <w:rsid w:val="00052E17"/>
    <w:rsid w:val="00052FCB"/>
    <w:rsid w:val="0005321F"/>
    <w:rsid w:val="000538F6"/>
    <w:rsid w:val="0005535D"/>
    <w:rsid w:val="000553AA"/>
    <w:rsid w:val="0005558D"/>
    <w:rsid w:val="000560C1"/>
    <w:rsid w:val="000569FD"/>
    <w:rsid w:val="00056F05"/>
    <w:rsid w:val="000575F2"/>
    <w:rsid w:val="000577DA"/>
    <w:rsid w:val="000579A6"/>
    <w:rsid w:val="0006141C"/>
    <w:rsid w:val="00061592"/>
    <w:rsid w:val="00061F62"/>
    <w:rsid w:val="00061FEF"/>
    <w:rsid w:val="00062650"/>
    <w:rsid w:val="00064446"/>
    <w:rsid w:val="00065868"/>
    <w:rsid w:val="000667EA"/>
    <w:rsid w:val="00067235"/>
    <w:rsid w:val="00070236"/>
    <w:rsid w:val="000703FE"/>
    <w:rsid w:val="00070548"/>
    <w:rsid w:val="00071369"/>
    <w:rsid w:val="00071B99"/>
    <w:rsid w:val="00071E92"/>
    <w:rsid w:val="0007206D"/>
    <w:rsid w:val="000739FA"/>
    <w:rsid w:val="00073BE2"/>
    <w:rsid w:val="0007535A"/>
    <w:rsid w:val="00077E39"/>
    <w:rsid w:val="00080433"/>
    <w:rsid w:val="00080891"/>
    <w:rsid w:val="00080D9C"/>
    <w:rsid w:val="0008101F"/>
    <w:rsid w:val="00081061"/>
    <w:rsid w:val="00081217"/>
    <w:rsid w:val="000812C7"/>
    <w:rsid w:val="00081768"/>
    <w:rsid w:val="0008300C"/>
    <w:rsid w:val="0008332F"/>
    <w:rsid w:val="00084A04"/>
    <w:rsid w:val="000850BD"/>
    <w:rsid w:val="000853C6"/>
    <w:rsid w:val="000858B8"/>
    <w:rsid w:val="00087267"/>
    <w:rsid w:val="00087E0E"/>
    <w:rsid w:val="00090678"/>
    <w:rsid w:val="000908FD"/>
    <w:rsid w:val="00091223"/>
    <w:rsid w:val="00091385"/>
    <w:rsid w:val="00091730"/>
    <w:rsid w:val="00091F42"/>
    <w:rsid w:val="00092873"/>
    <w:rsid w:val="00092BFC"/>
    <w:rsid w:val="00093D9B"/>
    <w:rsid w:val="00093FD1"/>
    <w:rsid w:val="000942E1"/>
    <w:rsid w:val="00095330"/>
    <w:rsid w:val="00095719"/>
    <w:rsid w:val="00095FB9"/>
    <w:rsid w:val="000977AA"/>
    <w:rsid w:val="00097908"/>
    <w:rsid w:val="000A090E"/>
    <w:rsid w:val="000A1BA5"/>
    <w:rsid w:val="000A264C"/>
    <w:rsid w:val="000A287E"/>
    <w:rsid w:val="000A2BA4"/>
    <w:rsid w:val="000A2E39"/>
    <w:rsid w:val="000A31F1"/>
    <w:rsid w:val="000A32BD"/>
    <w:rsid w:val="000A459A"/>
    <w:rsid w:val="000A475D"/>
    <w:rsid w:val="000A5059"/>
    <w:rsid w:val="000A5F0D"/>
    <w:rsid w:val="000A7363"/>
    <w:rsid w:val="000A7467"/>
    <w:rsid w:val="000B301D"/>
    <w:rsid w:val="000B3C32"/>
    <w:rsid w:val="000B78A3"/>
    <w:rsid w:val="000B7B36"/>
    <w:rsid w:val="000B7F9D"/>
    <w:rsid w:val="000C049E"/>
    <w:rsid w:val="000C0D41"/>
    <w:rsid w:val="000C2EB2"/>
    <w:rsid w:val="000C4168"/>
    <w:rsid w:val="000C4A2C"/>
    <w:rsid w:val="000C4D8C"/>
    <w:rsid w:val="000C589D"/>
    <w:rsid w:val="000C5C27"/>
    <w:rsid w:val="000C5D23"/>
    <w:rsid w:val="000C77A9"/>
    <w:rsid w:val="000C789C"/>
    <w:rsid w:val="000D0210"/>
    <w:rsid w:val="000D0BE5"/>
    <w:rsid w:val="000D0C3E"/>
    <w:rsid w:val="000D0C95"/>
    <w:rsid w:val="000D2199"/>
    <w:rsid w:val="000D2C30"/>
    <w:rsid w:val="000D33CF"/>
    <w:rsid w:val="000D3502"/>
    <w:rsid w:val="000D3978"/>
    <w:rsid w:val="000D4C63"/>
    <w:rsid w:val="000D5704"/>
    <w:rsid w:val="000D5EA1"/>
    <w:rsid w:val="000D5F3E"/>
    <w:rsid w:val="000E0850"/>
    <w:rsid w:val="000E0A8C"/>
    <w:rsid w:val="000E1A09"/>
    <w:rsid w:val="000E28EB"/>
    <w:rsid w:val="000E2F75"/>
    <w:rsid w:val="000E3051"/>
    <w:rsid w:val="000E3B16"/>
    <w:rsid w:val="000E3DA9"/>
    <w:rsid w:val="000E3F29"/>
    <w:rsid w:val="000E4583"/>
    <w:rsid w:val="000E4791"/>
    <w:rsid w:val="000E4D42"/>
    <w:rsid w:val="000E5B91"/>
    <w:rsid w:val="000E65CA"/>
    <w:rsid w:val="000E6C5F"/>
    <w:rsid w:val="000F0059"/>
    <w:rsid w:val="000F072D"/>
    <w:rsid w:val="000F0735"/>
    <w:rsid w:val="000F3217"/>
    <w:rsid w:val="000F46A2"/>
    <w:rsid w:val="000F4818"/>
    <w:rsid w:val="000F507B"/>
    <w:rsid w:val="000F5562"/>
    <w:rsid w:val="000F5AFA"/>
    <w:rsid w:val="000F6AAC"/>
    <w:rsid w:val="000F718C"/>
    <w:rsid w:val="000F778A"/>
    <w:rsid w:val="00100FD6"/>
    <w:rsid w:val="0010239D"/>
    <w:rsid w:val="001029AC"/>
    <w:rsid w:val="00103D59"/>
    <w:rsid w:val="001044E3"/>
    <w:rsid w:val="00106CF2"/>
    <w:rsid w:val="00107B5A"/>
    <w:rsid w:val="00110CD3"/>
    <w:rsid w:val="00111759"/>
    <w:rsid w:val="0011293B"/>
    <w:rsid w:val="00112A15"/>
    <w:rsid w:val="0011508D"/>
    <w:rsid w:val="00115286"/>
    <w:rsid w:val="0011670C"/>
    <w:rsid w:val="00116FC6"/>
    <w:rsid w:val="00117745"/>
    <w:rsid w:val="001178B0"/>
    <w:rsid w:val="001202C4"/>
    <w:rsid w:val="00121035"/>
    <w:rsid w:val="00121150"/>
    <w:rsid w:val="00122771"/>
    <w:rsid w:val="00124175"/>
    <w:rsid w:val="001258D1"/>
    <w:rsid w:val="00125A30"/>
    <w:rsid w:val="0012680C"/>
    <w:rsid w:val="0012698A"/>
    <w:rsid w:val="00126B25"/>
    <w:rsid w:val="00126CA0"/>
    <w:rsid w:val="0013137A"/>
    <w:rsid w:val="00132388"/>
    <w:rsid w:val="001334BD"/>
    <w:rsid w:val="00133EA9"/>
    <w:rsid w:val="00134698"/>
    <w:rsid w:val="001349B2"/>
    <w:rsid w:val="00134DD4"/>
    <w:rsid w:val="0013550C"/>
    <w:rsid w:val="001364D6"/>
    <w:rsid w:val="00137408"/>
    <w:rsid w:val="001408A1"/>
    <w:rsid w:val="00141220"/>
    <w:rsid w:val="00141ACC"/>
    <w:rsid w:val="00141CFD"/>
    <w:rsid w:val="001420C2"/>
    <w:rsid w:val="001435FC"/>
    <w:rsid w:val="00143A66"/>
    <w:rsid w:val="00143EFD"/>
    <w:rsid w:val="0014442E"/>
    <w:rsid w:val="00144989"/>
    <w:rsid w:val="00144D6B"/>
    <w:rsid w:val="00144F48"/>
    <w:rsid w:val="0014588B"/>
    <w:rsid w:val="0014789A"/>
    <w:rsid w:val="001509F8"/>
    <w:rsid w:val="00150AF4"/>
    <w:rsid w:val="00150CBD"/>
    <w:rsid w:val="00150E6C"/>
    <w:rsid w:val="00152DF7"/>
    <w:rsid w:val="00154613"/>
    <w:rsid w:val="00155540"/>
    <w:rsid w:val="00156112"/>
    <w:rsid w:val="001576E8"/>
    <w:rsid w:val="001578B4"/>
    <w:rsid w:val="00157EBD"/>
    <w:rsid w:val="001600E1"/>
    <w:rsid w:val="001602F1"/>
    <w:rsid w:val="001608A0"/>
    <w:rsid w:val="001608BC"/>
    <w:rsid w:val="00160DA5"/>
    <w:rsid w:val="001612D0"/>
    <w:rsid w:val="001623EE"/>
    <w:rsid w:val="0016250E"/>
    <w:rsid w:val="00162EFD"/>
    <w:rsid w:val="00162F60"/>
    <w:rsid w:val="00163EB1"/>
    <w:rsid w:val="00165507"/>
    <w:rsid w:val="00165BC9"/>
    <w:rsid w:val="00165C85"/>
    <w:rsid w:val="00165E3D"/>
    <w:rsid w:val="0016655C"/>
    <w:rsid w:val="00170AD6"/>
    <w:rsid w:val="00171178"/>
    <w:rsid w:val="0017169F"/>
    <w:rsid w:val="0017301B"/>
    <w:rsid w:val="001738BF"/>
    <w:rsid w:val="00173A6C"/>
    <w:rsid w:val="001743F5"/>
    <w:rsid w:val="00174F65"/>
    <w:rsid w:val="00175283"/>
    <w:rsid w:val="0017544C"/>
    <w:rsid w:val="001755ED"/>
    <w:rsid w:val="00175B4F"/>
    <w:rsid w:val="00175D23"/>
    <w:rsid w:val="0017666A"/>
    <w:rsid w:val="0017775E"/>
    <w:rsid w:val="00180B65"/>
    <w:rsid w:val="00180F47"/>
    <w:rsid w:val="00182230"/>
    <w:rsid w:val="001827A9"/>
    <w:rsid w:val="001829BA"/>
    <w:rsid w:val="00183149"/>
    <w:rsid w:val="001858CA"/>
    <w:rsid w:val="00185EAB"/>
    <w:rsid w:val="00186584"/>
    <w:rsid w:val="00186C33"/>
    <w:rsid w:val="0018729A"/>
    <w:rsid w:val="0019000F"/>
    <w:rsid w:val="00190197"/>
    <w:rsid w:val="001902DB"/>
    <w:rsid w:val="0019094F"/>
    <w:rsid w:val="00191CAA"/>
    <w:rsid w:val="00192DB1"/>
    <w:rsid w:val="00194CF6"/>
    <w:rsid w:val="00195E5D"/>
    <w:rsid w:val="00196F5E"/>
    <w:rsid w:val="00197832"/>
    <w:rsid w:val="00197CE5"/>
    <w:rsid w:val="00197FEF"/>
    <w:rsid w:val="001A1A89"/>
    <w:rsid w:val="001A33C4"/>
    <w:rsid w:val="001A3D54"/>
    <w:rsid w:val="001A480C"/>
    <w:rsid w:val="001A4A1B"/>
    <w:rsid w:val="001A5BEF"/>
    <w:rsid w:val="001A5E3A"/>
    <w:rsid w:val="001A5EEF"/>
    <w:rsid w:val="001A62BD"/>
    <w:rsid w:val="001A68E5"/>
    <w:rsid w:val="001A724E"/>
    <w:rsid w:val="001A76ED"/>
    <w:rsid w:val="001B0285"/>
    <w:rsid w:val="001B064A"/>
    <w:rsid w:val="001B0A77"/>
    <w:rsid w:val="001B0DFC"/>
    <w:rsid w:val="001B1ADB"/>
    <w:rsid w:val="001B2729"/>
    <w:rsid w:val="001B2E45"/>
    <w:rsid w:val="001B44E4"/>
    <w:rsid w:val="001B54EA"/>
    <w:rsid w:val="001B6BEC"/>
    <w:rsid w:val="001B6EDB"/>
    <w:rsid w:val="001C0A4E"/>
    <w:rsid w:val="001C1F20"/>
    <w:rsid w:val="001C41B4"/>
    <w:rsid w:val="001C45D8"/>
    <w:rsid w:val="001C55CB"/>
    <w:rsid w:val="001C72DE"/>
    <w:rsid w:val="001C7466"/>
    <w:rsid w:val="001C755D"/>
    <w:rsid w:val="001D0F0C"/>
    <w:rsid w:val="001D164B"/>
    <w:rsid w:val="001D2F86"/>
    <w:rsid w:val="001D384D"/>
    <w:rsid w:val="001D4927"/>
    <w:rsid w:val="001D5F06"/>
    <w:rsid w:val="001D607B"/>
    <w:rsid w:val="001D65CE"/>
    <w:rsid w:val="001D6F06"/>
    <w:rsid w:val="001D777E"/>
    <w:rsid w:val="001E04C7"/>
    <w:rsid w:val="001E0B81"/>
    <w:rsid w:val="001E1355"/>
    <w:rsid w:val="001E19E4"/>
    <w:rsid w:val="001E1C70"/>
    <w:rsid w:val="001E245B"/>
    <w:rsid w:val="001E2932"/>
    <w:rsid w:val="001E39C7"/>
    <w:rsid w:val="001E3B79"/>
    <w:rsid w:val="001E4D4E"/>
    <w:rsid w:val="001E5B15"/>
    <w:rsid w:val="001E6BF6"/>
    <w:rsid w:val="001E6D0A"/>
    <w:rsid w:val="001E7703"/>
    <w:rsid w:val="001F00F4"/>
    <w:rsid w:val="001F080B"/>
    <w:rsid w:val="001F0A2E"/>
    <w:rsid w:val="001F0B1E"/>
    <w:rsid w:val="001F1003"/>
    <w:rsid w:val="001F15F6"/>
    <w:rsid w:val="001F23BF"/>
    <w:rsid w:val="001F250E"/>
    <w:rsid w:val="001F365C"/>
    <w:rsid w:val="001F414F"/>
    <w:rsid w:val="001F4BAC"/>
    <w:rsid w:val="001F4EBE"/>
    <w:rsid w:val="001F65CB"/>
    <w:rsid w:val="001F65D9"/>
    <w:rsid w:val="001F6744"/>
    <w:rsid w:val="001F743A"/>
    <w:rsid w:val="001F77FC"/>
    <w:rsid w:val="001F79BF"/>
    <w:rsid w:val="001F7D7D"/>
    <w:rsid w:val="001F7E2F"/>
    <w:rsid w:val="001F7ECA"/>
    <w:rsid w:val="002011D7"/>
    <w:rsid w:val="002014C0"/>
    <w:rsid w:val="0020344F"/>
    <w:rsid w:val="002038C1"/>
    <w:rsid w:val="00205DA6"/>
    <w:rsid w:val="00207CBC"/>
    <w:rsid w:val="002103F8"/>
    <w:rsid w:val="00210DF4"/>
    <w:rsid w:val="00211F77"/>
    <w:rsid w:val="00212AFF"/>
    <w:rsid w:val="0021372C"/>
    <w:rsid w:val="00213C65"/>
    <w:rsid w:val="00214851"/>
    <w:rsid w:val="00214B13"/>
    <w:rsid w:val="00216A20"/>
    <w:rsid w:val="00220261"/>
    <w:rsid w:val="002202BA"/>
    <w:rsid w:val="0022090C"/>
    <w:rsid w:val="0022105E"/>
    <w:rsid w:val="0022223D"/>
    <w:rsid w:val="0022248A"/>
    <w:rsid w:val="0022358E"/>
    <w:rsid w:val="00223D64"/>
    <w:rsid w:val="00225124"/>
    <w:rsid w:val="0022559D"/>
    <w:rsid w:val="00226BA1"/>
    <w:rsid w:val="00230852"/>
    <w:rsid w:val="00230E7D"/>
    <w:rsid w:val="002312F2"/>
    <w:rsid w:val="00232426"/>
    <w:rsid w:val="0023387D"/>
    <w:rsid w:val="00234FE4"/>
    <w:rsid w:val="0023543C"/>
    <w:rsid w:val="002356C6"/>
    <w:rsid w:val="00235A30"/>
    <w:rsid w:val="00236C5D"/>
    <w:rsid w:val="00237828"/>
    <w:rsid w:val="00237F9D"/>
    <w:rsid w:val="00243956"/>
    <w:rsid w:val="002439FC"/>
    <w:rsid w:val="00243AB1"/>
    <w:rsid w:val="0024433D"/>
    <w:rsid w:val="00244763"/>
    <w:rsid w:val="00244FF6"/>
    <w:rsid w:val="00246C14"/>
    <w:rsid w:val="00247632"/>
    <w:rsid w:val="00247B31"/>
    <w:rsid w:val="00252485"/>
    <w:rsid w:val="00253041"/>
    <w:rsid w:val="00253422"/>
    <w:rsid w:val="00253584"/>
    <w:rsid w:val="0025377F"/>
    <w:rsid w:val="00253F34"/>
    <w:rsid w:val="00254EB4"/>
    <w:rsid w:val="002553BA"/>
    <w:rsid w:val="002564D6"/>
    <w:rsid w:val="00256C00"/>
    <w:rsid w:val="00256DDE"/>
    <w:rsid w:val="00257BFF"/>
    <w:rsid w:val="002605A3"/>
    <w:rsid w:val="00262312"/>
    <w:rsid w:val="00262545"/>
    <w:rsid w:val="00262DD8"/>
    <w:rsid w:val="00263057"/>
    <w:rsid w:val="0026366B"/>
    <w:rsid w:val="00264DA0"/>
    <w:rsid w:val="00265FBF"/>
    <w:rsid w:val="002663D7"/>
    <w:rsid w:val="00266A53"/>
    <w:rsid w:val="00270E11"/>
    <w:rsid w:val="00270F6E"/>
    <w:rsid w:val="00271488"/>
    <w:rsid w:val="00273512"/>
    <w:rsid w:val="00273C5E"/>
    <w:rsid w:val="00274FD6"/>
    <w:rsid w:val="0027585A"/>
    <w:rsid w:val="002775C9"/>
    <w:rsid w:val="002778BB"/>
    <w:rsid w:val="00280C5C"/>
    <w:rsid w:val="00281838"/>
    <w:rsid w:val="00282B6E"/>
    <w:rsid w:val="00282ED2"/>
    <w:rsid w:val="00283ABF"/>
    <w:rsid w:val="00284618"/>
    <w:rsid w:val="00284696"/>
    <w:rsid w:val="00284B3D"/>
    <w:rsid w:val="00284C0B"/>
    <w:rsid w:val="0028510A"/>
    <w:rsid w:val="0028588A"/>
    <w:rsid w:val="00285AD9"/>
    <w:rsid w:val="00286D7B"/>
    <w:rsid w:val="00287A68"/>
    <w:rsid w:val="00287B54"/>
    <w:rsid w:val="00287D32"/>
    <w:rsid w:val="002906FE"/>
    <w:rsid w:val="002915D8"/>
    <w:rsid w:val="00291AC9"/>
    <w:rsid w:val="00291CA8"/>
    <w:rsid w:val="00293FCF"/>
    <w:rsid w:val="00294C04"/>
    <w:rsid w:val="002957C2"/>
    <w:rsid w:val="00295943"/>
    <w:rsid w:val="00295AB3"/>
    <w:rsid w:val="00297830"/>
    <w:rsid w:val="002A0A5A"/>
    <w:rsid w:val="002A10DA"/>
    <w:rsid w:val="002A1975"/>
    <w:rsid w:val="002A2A2C"/>
    <w:rsid w:val="002A2CB6"/>
    <w:rsid w:val="002A33F2"/>
    <w:rsid w:val="002A3AFE"/>
    <w:rsid w:val="002A3BC9"/>
    <w:rsid w:val="002A573C"/>
    <w:rsid w:val="002A5BAF"/>
    <w:rsid w:val="002A60F9"/>
    <w:rsid w:val="002A62F1"/>
    <w:rsid w:val="002A66D0"/>
    <w:rsid w:val="002A7C3B"/>
    <w:rsid w:val="002A7D62"/>
    <w:rsid w:val="002B0E5F"/>
    <w:rsid w:val="002B1648"/>
    <w:rsid w:val="002B29A3"/>
    <w:rsid w:val="002B2E8C"/>
    <w:rsid w:val="002B2F2C"/>
    <w:rsid w:val="002B3020"/>
    <w:rsid w:val="002B317E"/>
    <w:rsid w:val="002B3925"/>
    <w:rsid w:val="002B39A3"/>
    <w:rsid w:val="002B44B1"/>
    <w:rsid w:val="002B51B4"/>
    <w:rsid w:val="002B59B0"/>
    <w:rsid w:val="002B6296"/>
    <w:rsid w:val="002B6A4F"/>
    <w:rsid w:val="002B73D8"/>
    <w:rsid w:val="002B73F9"/>
    <w:rsid w:val="002B75D4"/>
    <w:rsid w:val="002B773B"/>
    <w:rsid w:val="002C031E"/>
    <w:rsid w:val="002C127A"/>
    <w:rsid w:val="002C1B31"/>
    <w:rsid w:val="002C1E90"/>
    <w:rsid w:val="002C40B4"/>
    <w:rsid w:val="002C4690"/>
    <w:rsid w:val="002C4D05"/>
    <w:rsid w:val="002C4D91"/>
    <w:rsid w:val="002C538C"/>
    <w:rsid w:val="002C601A"/>
    <w:rsid w:val="002C6240"/>
    <w:rsid w:val="002C6316"/>
    <w:rsid w:val="002C6956"/>
    <w:rsid w:val="002C705E"/>
    <w:rsid w:val="002C7DF3"/>
    <w:rsid w:val="002D0004"/>
    <w:rsid w:val="002D0F92"/>
    <w:rsid w:val="002D19FD"/>
    <w:rsid w:val="002D1E14"/>
    <w:rsid w:val="002D27CB"/>
    <w:rsid w:val="002D2A0D"/>
    <w:rsid w:val="002D2FE7"/>
    <w:rsid w:val="002D31B8"/>
    <w:rsid w:val="002D4118"/>
    <w:rsid w:val="002D4386"/>
    <w:rsid w:val="002D4D14"/>
    <w:rsid w:val="002D52AE"/>
    <w:rsid w:val="002D5B05"/>
    <w:rsid w:val="002D6A5E"/>
    <w:rsid w:val="002D7A4A"/>
    <w:rsid w:val="002E0733"/>
    <w:rsid w:val="002E15D1"/>
    <w:rsid w:val="002E1996"/>
    <w:rsid w:val="002E1A23"/>
    <w:rsid w:val="002E2A57"/>
    <w:rsid w:val="002E3196"/>
    <w:rsid w:val="002E3598"/>
    <w:rsid w:val="002E35ED"/>
    <w:rsid w:val="002E3B73"/>
    <w:rsid w:val="002E5DC2"/>
    <w:rsid w:val="002E5FB0"/>
    <w:rsid w:val="002E7B4D"/>
    <w:rsid w:val="002E7D4C"/>
    <w:rsid w:val="002F012C"/>
    <w:rsid w:val="002F0766"/>
    <w:rsid w:val="002F084E"/>
    <w:rsid w:val="002F0DD7"/>
    <w:rsid w:val="002F10BF"/>
    <w:rsid w:val="002F1D43"/>
    <w:rsid w:val="002F20CB"/>
    <w:rsid w:val="002F2235"/>
    <w:rsid w:val="002F2C97"/>
    <w:rsid w:val="002F3D25"/>
    <w:rsid w:val="002F561D"/>
    <w:rsid w:val="002F6BE1"/>
    <w:rsid w:val="002F6E7A"/>
    <w:rsid w:val="002F73BF"/>
    <w:rsid w:val="00301839"/>
    <w:rsid w:val="00301DBA"/>
    <w:rsid w:val="00302048"/>
    <w:rsid w:val="0030259A"/>
    <w:rsid w:val="00303D26"/>
    <w:rsid w:val="00304095"/>
    <w:rsid w:val="00304520"/>
    <w:rsid w:val="00304771"/>
    <w:rsid w:val="003055F5"/>
    <w:rsid w:val="0030732F"/>
    <w:rsid w:val="003076FC"/>
    <w:rsid w:val="003100B2"/>
    <w:rsid w:val="00310B19"/>
    <w:rsid w:val="00311504"/>
    <w:rsid w:val="0031177A"/>
    <w:rsid w:val="0031391D"/>
    <w:rsid w:val="00313FC4"/>
    <w:rsid w:val="0031410E"/>
    <w:rsid w:val="00314232"/>
    <w:rsid w:val="003148C9"/>
    <w:rsid w:val="00316133"/>
    <w:rsid w:val="00316DF7"/>
    <w:rsid w:val="003202D6"/>
    <w:rsid w:val="00320687"/>
    <w:rsid w:val="003212A9"/>
    <w:rsid w:val="003212B8"/>
    <w:rsid w:val="003212E4"/>
    <w:rsid w:val="00322374"/>
    <w:rsid w:val="003227B5"/>
    <w:rsid w:val="00322C85"/>
    <w:rsid w:val="003238E1"/>
    <w:rsid w:val="00323DC3"/>
    <w:rsid w:val="00325466"/>
    <w:rsid w:val="00325ED2"/>
    <w:rsid w:val="003266E1"/>
    <w:rsid w:val="003268F9"/>
    <w:rsid w:val="003269F6"/>
    <w:rsid w:val="003269FC"/>
    <w:rsid w:val="00330228"/>
    <w:rsid w:val="00330BBF"/>
    <w:rsid w:val="0033132C"/>
    <w:rsid w:val="00331620"/>
    <w:rsid w:val="00331A17"/>
    <w:rsid w:val="003333D6"/>
    <w:rsid w:val="00333F59"/>
    <w:rsid w:val="003359D9"/>
    <w:rsid w:val="0033675D"/>
    <w:rsid w:val="0034048C"/>
    <w:rsid w:val="003426C6"/>
    <w:rsid w:val="003431A2"/>
    <w:rsid w:val="00344248"/>
    <w:rsid w:val="0034456E"/>
    <w:rsid w:val="0034459C"/>
    <w:rsid w:val="0034461B"/>
    <w:rsid w:val="0034470A"/>
    <w:rsid w:val="0034637A"/>
    <w:rsid w:val="003507C5"/>
    <w:rsid w:val="003507E1"/>
    <w:rsid w:val="00351C0D"/>
    <w:rsid w:val="00352315"/>
    <w:rsid w:val="0035280A"/>
    <w:rsid w:val="00352D8F"/>
    <w:rsid w:val="00352DBC"/>
    <w:rsid w:val="00352F6E"/>
    <w:rsid w:val="003539DB"/>
    <w:rsid w:val="0035434C"/>
    <w:rsid w:val="003548FD"/>
    <w:rsid w:val="00354DE5"/>
    <w:rsid w:val="003559D5"/>
    <w:rsid w:val="00357085"/>
    <w:rsid w:val="003601BB"/>
    <w:rsid w:val="0036093E"/>
    <w:rsid w:val="003610B9"/>
    <w:rsid w:val="00361254"/>
    <w:rsid w:val="003617ED"/>
    <w:rsid w:val="0036241E"/>
    <w:rsid w:val="00362863"/>
    <w:rsid w:val="0036379E"/>
    <w:rsid w:val="00363C59"/>
    <w:rsid w:val="003648DF"/>
    <w:rsid w:val="003657AF"/>
    <w:rsid w:val="003671AC"/>
    <w:rsid w:val="00367572"/>
    <w:rsid w:val="003708BA"/>
    <w:rsid w:val="003717FE"/>
    <w:rsid w:val="00373F70"/>
    <w:rsid w:val="00374EF4"/>
    <w:rsid w:val="00375F01"/>
    <w:rsid w:val="00376068"/>
    <w:rsid w:val="0037622B"/>
    <w:rsid w:val="00376CC7"/>
    <w:rsid w:val="003776EF"/>
    <w:rsid w:val="00377855"/>
    <w:rsid w:val="00380540"/>
    <w:rsid w:val="003805D7"/>
    <w:rsid w:val="00381EEB"/>
    <w:rsid w:val="003826A2"/>
    <w:rsid w:val="00383C75"/>
    <w:rsid w:val="00384698"/>
    <w:rsid w:val="00384AD4"/>
    <w:rsid w:val="00384C8B"/>
    <w:rsid w:val="0038502A"/>
    <w:rsid w:val="00385F19"/>
    <w:rsid w:val="0039106E"/>
    <w:rsid w:val="0039119D"/>
    <w:rsid w:val="003911EF"/>
    <w:rsid w:val="00391687"/>
    <w:rsid w:val="00391FBA"/>
    <w:rsid w:val="003935B5"/>
    <w:rsid w:val="00393653"/>
    <w:rsid w:val="003938F7"/>
    <w:rsid w:val="003954E1"/>
    <w:rsid w:val="003954E4"/>
    <w:rsid w:val="00397B8B"/>
    <w:rsid w:val="003A0940"/>
    <w:rsid w:val="003A0E35"/>
    <w:rsid w:val="003A1A6E"/>
    <w:rsid w:val="003A1D3B"/>
    <w:rsid w:val="003A229D"/>
    <w:rsid w:val="003A2CD6"/>
    <w:rsid w:val="003A3470"/>
    <w:rsid w:val="003A4EA6"/>
    <w:rsid w:val="003A6F32"/>
    <w:rsid w:val="003A72D9"/>
    <w:rsid w:val="003A75F9"/>
    <w:rsid w:val="003B074E"/>
    <w:rsid w:val="003B2E02"/>
    <w:rsid w:val="003B304C"/>
    <w:rsid w:val="003B3F4E"/>
    <w:rsid w:val="003B48AA"/>
    <w:rsid w:val="003B4DA3"/>
    <w:rsid w:val="003B5325"/>
    <w:rsid w:val="003B5649"/>
    <w:rsid w:val="003B6C3D"/>
    <w:rsid w:val="003B7AB2"/>
    <w:rsid w:val="003C00F4"/>
    <w:rsid w:val="003C04B1"/>
    <w:rsid w:val="003C08E5"/>
    <w:rsid w:val="003C0A2D"/>
    <w:rsid w:val="003C0E5A"/>
    <w:rsid w:val="003C1073"/>
    <w:rsid w:val="003C15FE"/>
    <w:rsid w:val="003C231D"/>
    <w:rsid w:val="003C24BB"/>
    <w:rsid w:val="003C34CF"/>
    <w:rsid w:val="003C441A"/>
    <w:rsid w:val="003C5203"/>
    <w:rsid w:val="003C54F7"/>
    <w:rsid w:val="003C7915"/>
    <w:rsid w:val="003D0D31"/>
    <w:rsid w:val="003D175E"/>
    <w:rsid w:val="003D2053"/>
    <w:rsid w:val="003D20D9"/>
    <w:rsid w:val="003D22A7"/>
    <w:rsid w:val="003D266C"/>
    <w:rsid w:val="003D2FF7"/>
    <w:rsid w:val="003D3658"/>
    <w:rsid w:val="003D40AC"/>
    <w:rsid w:val="003D4993"/>
    <w:rsid w:val="003D4DD6"/>
    <w:rsid w:val="003D4E49"/>
    <w:rsid w:val="003D55B6"/>
    <w:rsid w:val="003D5805"/>
    <w:rsid w:val="003D6734"/>
    <w:rsid w:val="003E004D"/>
    <w:rsid w:val="003E0A7E"/>
    <w:rsid w:val="003E0DAC"/>
    <w:rsid w:val="003E4CD9"/>
    <w:rsid w:val="003E6950"/>
    <w:rsid w:val="003E6FA6"/>
    <w:rsid w:val="003E76D8"/>
    <w:rsid w:val="003E7727"/>
    <w:rsid w:val="003F07C4"/>
    <w:rsid w:val="003F1219"/>
    <w:rsid w:val="003F140A"/>
    <w:rsid w:val="003F1A20"/>
    <w:rsid w:val="003F208A"/>
    <w:rsid w:val="003F2107"/>
    <w:rsid w:val="003F3C68"/>
    <w:rsid w:val="003F471E"/>
    <w:rsid w:val="003F481D"/>
    <w:rsid w:val="003F4FC5"/>
    <w:rsid w:val="003F5628"/>
    <w:rsid w:val="003F587E"/>
    <w:rsid w:val="003F5BB7"/>
    <w:rsid w:val="003F6A08"/>
    <w:rsid w:val="003F6FAA"/>
    <w:rsid w:val="003F79DA"/>
    <w:rsid w:val="00400553"/>
    <w:rsid w:val="00400BB4"/>
    <w:rsid w:val="0040233A"/>
    <w:rsid w:val="00402E67"/>
    <w:rsid w:val="00403B31"/>
    <w:rsid w:val="00403FCD"/>
    <w:rsid w:val="00404F65"/>
    <w:rsid w:val="004055B2"/>
    <w:rsid w:val="00405947"/>
    <w:rsid w:val="00407758"/>
    <w:rsid w:val="00407BD9"/>
    <w:rsid w:val="00411B0C"/>
    <w:rsid w:val="00412B5E"/>
    <w:rsid w:val="00413638"/>
    <w:rsid w:val="00413984"/>
    <w:rsid w:val="00413DBD"/>
    <w:rsid w:val="00414D96"/>
    <w:rsid w:val="004157A5"/>
    <w:rsid w:val="0041759A"/>
    <w:rsid w:val="00417B8E"/>
    <w:rsid w:val="00420940"/>
    <w:rsid w:val="00421484"/>
    <w:rsid w:val="004214D7"/>
    <w:rsid w:val="00421ECC"/>
    <w:rsid w:val="004223CD"/>
    <w:rsid w:val="00422F98"/>
    <w:rsid w:val="00423461"/>
    <w:rsid w:val="00423549"/>
    <w:rsid w:val="00424312"/>
    <w:rsid w:val="00424414"/>
    <w:rsid w:val="00425615"/>
    <w:rsid w:val="0042631E"/>
    <w:rsid w:val="0043150B"/>
    <w:rsid w:val="0043180D"/>
    <w:rsid w:val="004323FC"/>
    <w:rsid w:val="004324CA"/>
    <w:rsid w:val="0043293D"/>
    <w:rsid w:val="00433C3A"/>
    <w:rsid w:val="004347BF"/>
    <w:rsid w:val="004349FD"/>
    <w:rsid w:val="0043608B"/>
    <w:rsid w:val="0043670D"/>
    <w:rsid w:val="00437D29"/>
    <w:rsid w:val="004417FD"/>
    <w:rsid w:val="00441B2E"/>
    <w:rsid w:val="00442306"/>
    <w:rsid w:val="004429AD"/>
    <w:rsid w:val="004431CF"/>
    <w:rsid w:val="004432C2"/>
    <w:rsid w:val="004435E9"/>
    <w:rsid w:val="00443B5C"/>
    <w:rsid w:val="00443EBD"/>
    <w:rsid w:val="004449A5"/>
    <w:rsid w:val="00450892"/>
    <w:rsid w:val="00450BF9"/>
    <w:rsid w:val="00450CA0"/>
    <w:rsid w:val="004515FB"/>
    <w:rsid w:val="00452C0F"/>
    <w:rsid w:val="00452FE3"/>
    <w:rsid w:val="004533E7"/>
    <w:rsid w:val="004545AF"/>
    <w:rsid w:val="0045497E"/>
    <w:rsid w:val="004549C4"/>
    <w:rsid w:val="004565A7"/>
    <w:rsid w:val="004575E6"/>
    <w:rsid w:val="00460860"/>
    <w:rsid w:val="00460D94"/>
    <w:rsid w:val="00461554"/>
    <w:rsid w:val="004618AA"/>
    <w:rsid w:val="00461A69"/>
    <w:rsid w:val="00462230"/>
    <w:rsid w:val="00462DE6"/>
    <w:rsid w:val="00462F4E"/>
    <w:rsid w:val="00463031"/>
    <w:rsid w:val="0046333A"/>
    <w:rsid w:val="00463630"/>
    <w:rsid w:val="004659CA"/>
    <w:rsid w:val="004663BB"/>
    <w:rsid w:val="004663C8"/>
    <w:rsid w:val="00466557"/>
    <w:rsid w:val="00466C52"/>
    <w:rsid w:val="00467728"/>
    <w:rsid w:val="00467779"/>
    <w:rsid w:val="00471BC0"/>
    <w:rsid w:val="00473F88"/>
    <w:rsid w:val="004748E7"/>
    <w:rsid w:val="00474F07"/>
    <w:rsid w:val="00475AA9"/>
    <w:rsid w:val="004774AD"/>
    <w:rsid w:val="004779DB"/>
    <w:rsid w:val="00477AAB"/>
    <w:rsid w:val="00480AE0"/>
    <w:rsid w:val="00480F96"/>
    <w:rsid w:val="004811C8"/>
    <w:rsid w:val="00485F5F"/>
    <w:rsid w:val="00486448"/>
    <w:rsid w:val="004865C6"/>
    <w:rsid w:val="00490BC4"/>
    <w:rsid w:val="00490E51"/>
    <w:rsid w:val="004914FB"/>
    <w:rsid w:val="004917BC"/>
    <w:rsid w:val="00491E9A"/>
    <w:rsid w:val="00492138"/>
    <w:rsid w:val="00492A59"/>
    <w:rsid w:val="004935D8"/>
    <w:rsid w:val="0049408D"/>
    <w:rsid w:val="0049767F"/>
    <w:rsid w:val="004A0094"/>
    <w:rsid w:val="004A1461"/>
    <w:rsid w:val="004A198A"/>
    <w:rsid w:val="004A1AB7"/>
    <w:rsid w:val="004A1EE7"/>
    <w:rsid w:val="004A336E"/>
    <w:rsid w:val="004A387A"/>
    <w:rsid w:val="004A49B5"/>
    <w:rsid w:val="004A70A8"/>
    <w:rsid w:val="004A75CB"/>
    <w:rsid w:val="004A78FB"/>
    <w:rsid w:val="004A7D98"/>
    <w:rsid w:val="004B02F8"/>
    <w:rsid w:val="004B0405"/>
    <w:rsid w:val="004B10B5"/>
    <w:rsid w:val="004B168A"/>
    <w:rsid w:val="004B25E0"/>
    <w:rsid w:val="004B360C"/>
    <w:rsid w:val="004B3D20"/>
    <w:rsid w:val="004B5354"/>
    <w:rsid w:val="004B5F57"/>
    <w:rsid w:val="004B5FCE"/>
    <w:rsid w:val="004B66E7"/>
    <w:rsid w:val="004B7709"/>
    <w:rsid w:val="004C0A71"/>
    <w:rsid w:val="004C151C"/>
    <w:rsid w:val="004C189B"/>
    <w:rsid w:val="004C33E5"/>
    <w:rsid w:val="004C38B3"/>
    <w:rsid w:val="004C3AD2"/>
    <w:rsid w:val="004C4EA9"/>
    <w:rsid w:val="004C5E79"/>
    <w:rsid w:val="004C6A1F"/>
    <w:rsid w:val="004D0078"/>
    <w:rsid w:val="004D15C0"/>
    <w:rsid w:val="004D1B02"/>
    <w:rsid w:val="004D20CF"/>
    <w:rsid w:val="004D2F7D"/>
    <w:rsid w:val="004D3056"/>
    <w:rsid w:val="004D44AC"/>
    <w:rsid w:val="004D452D"/>
    <w:rsid w:val="004D4C44"/>
    <w:rsid w:val="004D5F5F"/>
    <w:rsid w:val="004D66F5"/>
    <w:rsid w:val="004D75CC"/>
    <w:rsid w:val="004D75E6"/>
    <w:rsid w:val="004E0EC4"/>
    <w:rsid w:val="004E1078"/>
    <w:rsid w:val="004E19F5"/>
    <w:rsid w:val="004E2A10"/>
    <w:rsid w:val="004E2B02"/>
    <w:rsid w:val="004E2DA0"/>
    <w:rsid w:val="004E3211"/>
    <w:rsid w:val="004E532E"/>
    <w:rsid w:val="004E5FBB"/>
    <w:rsid w:val="004E6118"/>
    <w:rsid w:val="004E6AAE"/>
    <w:rsid w:val="004E6D9D"/>
    <w:rsid w:val="004E71AB"/>
    <w:rsid w:val="004F00BD"/>
    <w:rsid w:val="004F0102"/>
    <w:rsid w:val="004F05B4"/>
    <w:rsid w:val="004F137B"/>
    <w:rsid w:val="004F3330"/>
    <w:rsid w:val="004F39A4"/>
    <w:rsid w:val="004F421D"/>
    <w:rsid w:val="004F47EF"/>
    <w:rsid w:val="004F7B7D"/>
    <w:rsid w:val="00500A80"/>
    <w:rsid w:val="00500ABF"/>
    <w:rsid w:val="00500BAC"/>
    <w:rsid w:val="00500C41"/>
    <w:rsid w:val="0050142C"/>
    <w:rsid w:val="0050204B"/>
    <w:rsid w:val="00502E9C"/>
    <w:rsid w:val="00503266"/>
    <w:rsid w:val="005033C8"/>
    <w:rsid w:val="00503863"/>
    <w:rsid w:val="00505020"/>
    <w:rsid w:val="005061D8"/>
    <w:rsid w:val="00506BFB"/>
    <w:rsid w:val="00510C4B"/>
    <w:rsid w:val="00510DB0"/>
    <w:rsid w:val="005131B9"/>
    <w:rsid w:val="005134EA"/>
    <w:rsid w:val="00513E66"/>
    <w:rsid w:val="0051492C"/>
    <w:rsid w:val="0051586D"/>
    <w:rsid w:val="00515D76"/>
    <w:rsid w:val="005164F1"/>
    <w:rsid w:val="0051702F"/>
    <w:rsid w:val="005170DC"/>
    <w:rsid w:val="005171F9"/>
    <w:rsid w:val="0051758B"/>
    <w:rsid w:val="00517AD9"/>
    <w:rsid w:val="00517F82"/>
    <w:rsid w:val="0052089C"/>
    <w:rsid w:val="00520A36"/>
    <w:rsid w:val="00520C34"/>
    <w:rsid w:val="00521589"/>
    <w:rsid w:val="005220B5"/>
    <w:rsid w:val="005232E8"/>
    <w:rsid w:val="00523957"/>
    <w:rsid w:val="005239A5"/>
    <w:rsid w:val="00523FDA"/>
    <w:rsid w:val="0052428C"/>
    <w:rsid w:val="00525A28"/>
    <w:rsid w:val="00525D6D"/>
    <w:rsid w:val="00526684"/>
    <w:rsid w:val="00527A86"/>
    <w:rsid w:val="00527BB6"/>
    <w:rsid w:val="00530E2C"/>
    <w:rsid w:val="00531B38"/>
    <w:rsid w:val="005323AF"/>
    <w:rsid w:val="0053385E"/>
    <w:rsid w:val="005341FB"/>
    <w:rsid w:val="005355F8"/>
    <w:rsid w:val="00535638"/>
    <w:rsid w:val="0053586E"/>
    <w:rsid w:val="00535FD8"/>
    <w:rsid w:val="00536ADA"/>
    <w:rsid w:val="00540044"/>
    <w:rsid w:val="0054059F"/>
    <w:rsid w:val="0054095E"/>
    <w:rsid w:val="00540D1C"/>
    <w:rsid w:val="00541029"/>
    <w:rsid w:val="00541242"/>
    <w:rsid w:val="005413B1"/>
    <w:rsid w:val="00541763"/>
    <w:rsid w:val="0054177A"/>
    <w:rsid w:val="00541D0C"/>
    <w:rsid w:val="00541FF5"/>
    <w:rsid w:val="00542267"/>
    <w:rsid w:val="00543EAD"/>
    <w:rsid w:val="0054431B"/>
    <w:rsid w:val="0054488E"/>
    <w:rsid w:val="00544CA1"/>
    <w:rsid w:val="005453CA"/>
    <w:rsid w:val="00546581"/>
    <w:rsid w:val="00546D35"/>
    <w:rsid w:val="00547C11"/>
    <w:rsid w:val="00550539"/>
    <w:rsid w:val="00550EA0"/>
    <w:rsid w:val="00552B72"/>
    <w:rsid w:val="00552FD0"/>
    <w:rsid w:val="0055366B"/>
    <w:rsid w:val="00553A7B"/>
    <w:rsid w:val="00554E61"/>
    <w:rsid w:val="005553CB"/>
    <w:rsid w:val="005555A6"/>
    <w:rsid w:val="005559ED"/>
    <w:rsid w:val="00556FD1"/>
    <w:rsid w:val="00557ED0"/>
    <w:rsid w:val="00560B64"/>
    <w:rsid w:val="00561CB5"/>
    <w:rsid w:val="00561F17"/>
    <w:rsid w:val="005620B7"/>
    <w:rsid w:val="005626E9"/>
    <w:rsid w:val="00564380"/>
    <w:rsid w:val="0056478E"/>
    <w:rsid w:val="005647D0"/>
    <w:rsid w:val="00564D41"/>
    <w:rsid w:val="00564EA0"/>
    <w:rsid w:val="00565336"/>
    <w:rsid w:val="005674D6"/>
    <w:rsid w:val="0056790D"/>
    <w:rsid w:val="005717A3"/>
    <w:rsid w:val="00571B0A"/>
    <w:rsid w:val="00573F91"/>
    <w:rsid w:val="0057414E"/>
    <w:rsid w:val="00575E88"/>
    <w:rsid w:val="00576253"/>
    <w:rsid w:val="005764C2"/>
    <w:rsid w:val="00576C39"/>
    <w:rsid w:val="0058257A"/>
    <w:rsid w:val="00582628"/>
    <w:rsid w:val="005828F4"/>
    <w:rsid w:val="00582CF8"/>
    <w:rsid w:val="0058373F"/>
    <w:rsid w:val="00584906"/>
    <w:rsid w:val="0058491E"/>
    <w:rsid w:val="00586070"/>
    <w:rsid w:val="005861E0"/>
    <w:rsid w:val="00586E68"/>
    <w:rsid w:val="00587D10"/>
    <w:rsid w:val="005916D0"/>
    <w:rsid w:val="005924C1"/>
    <w:rsid w:val="005942BD"/>
    <w:rsid w:val="0059516B"/>
    <w:rsid w:val="005956F6"/>
    <w:rsid w:val="00596120"/>
    <w:rsid w:val="005964DF"/>
    <w:rsid w:val="00597F1B"/>
    <w:rsid w:val="005A0323"/>
    <w:rsid w:val="005A03C7"/>
    <w:rsid w:val="005A0941"/>
    <w:rsid w:val="005A1651"/>
    <w:rsid w:val="005A2636"/>
    <w:rsid w:val="005A3283"/>
    <w:rsid w:val="005A3598"/>
    <w:rsid w:val="005A35E4"/>
    <w:rsid w:val="005A3845"/>
    <w:rsid w:val="005A41E0"/>
    <w:rsid w:val="005A433F"/>
    <w:rsid w:val="005A5241"/>
    <w:rsid w:val="005A6928"/>
    <w:rsid w:val="005A6EB4"/>
    <w:rsid w:val="005A6EF2"/>
    <w:rsid w:val="005B02C8"/>
    <w:rsid w:val="005B12A0"/>
    <w:rsid w:val="005B158E"/>
    <w:rsid w:val="005B1728"/>
    <w:rsid w:val="005B346E"/>
    <w:rsid w:val="005B3A37"/>
    <w:rsid w:val="005B482C"/>
    <w:rsid w:val="005B57E9"/>
    <w:rsid w:val="005B62F9"/>
    <w:rsid w:val="005B6983"/>
    <w:rsid w:val="005B7B40"/>
    <w:rsid w:val="005C1280"/>
    <w:rsid w:val="005C3350"/>
    <w:rsid w:val="005C3D5B"/>
    <w:rsid w:val="005C4FC6"/>
    <w:rsid w:val="005C58A7"/>
    <w:rsid w:val="005C5EDA"/>
    <w:rsid w:val="005C6E65"/>
    <w:rsid w:val="005C7C5F"/>
    <w:rsid w:val="005D0737"/>
    <w:rsid w:val="005D1724"/>
    <w:rsid w:val="005D1A81"/>
    <w:rsid w:val="005D2B70"/>
    <w:rsid w:val="005D2CE4"/>
    <w:rsid w:val="005D3FCA"/>
    <w:rsid w:val="005D4056"/>
    <w:rsid w:val="005D4564"/>
    <w:rsid w:val="005D5793"/>
    <w:rsid w:val="005D676D"/>
    <w:rsid w:val="005D7A1D"/>
    <w:rsid w:val="005E04D6"/>
    <w:rsid w:val="005E0646"/>
    <w:rsid w:val="005E32E0"/>
    <w:rsid w:val="005E4179"/>
    <w:rsid w:val="005E5610"/>
    <w:rsid w:val="005E56E7"/>
    <w:rsid w:val="005E74DF"/>
    <w:rsid w:val="005F0E82"/>
    <w:rsid w:val="005F1CD5"/>
    <w:rsid w:val="005F22A5"/>
    <w:rsid w:val="005F26D4"/>
    <w:rsid w:val="005F331E"/>
    <w:rsid w:val="005F4DF5"/>
    <w:rsid w:val="005F626C"/>
    <w:rsid w:val="00601DA5"/>
    <w:rsid w:val="0060265B"/>
    <w:rsid w:val="006040F3"/>
    <w:rsid w:val="006050B3"/>
    <w:rsid w:val="00605B83"/>
    <w:rsid w:val="00605E76"/>
    <w:rsid w:val="00607959"/>
    <w:rsid w:val="00607DAA"/>
    <w:rsid w:val="006108C6"/>
    <w:rsid w:val="0061095F"/>
    <w:rsid w:val="00610D03"/>
    <w:rsid w:val="00611632"/>
    <w:rsid w:val="0061238A"/>
    <w:rsid w:val="0061260A"/>
    <w:rsid w:val="006126E3"/>
    <w:rsid w:val="006127A6"/>
    <w:rsid w:val="00613489"/>
    <w:rsid w:val="0061442A"/>
    <w:rsid w:val="00615C30"/>
    <w:rsid w:val="00616EB1"/>
    <w:rsid w:val="00622301"/>
    <w:rsid w:val="00622931"/>
    <w:rsid w:val="00623985"/>
    <w:rsid w:val="006243AA"/>
    <w:rsid w:val="006245DA"/>
    <w:rsid w:val="006253A6"/>
    <w:rsid w:val="006257CC"/>
    <w:rsid w:val="0062593B"/>
    <w:rsid w:val="00625F3C"/>
    <w:rsid w:val="0063016F"/>
    <w:rsid w:val="00630238"/>
    <w:rsid w:val="00630A5F"/>
    <w:rsid w:val="00631112"/>
    <w:rsid w:val="00631AA2"/>
    <w:rsid w:val="00632643"/>
    <w:rsid w:val="0063406A"/>
    <w:rsid w:val="006342B6"/>
    <w:rsid w:val="006344EF"/>
    <w:rsid w:val="00634FE7"/>
    <w:rsid w:val="006353EB"/>
    <w:rsid w:val="006358D8"/>
    <w:rsid w:val="0063682D"/>
    <w:rsid w:val="006406D7"/>
    <w:rsid w:val="00641036"/>
    <w:rsid w:val="006410E9"/>
    <w:rsid w:val="006418B3"/>
    <w:rsid w:val="006420A2"/>
    <w:rsid w:val="0064284F"/>
    <w:rsid w:val="0064488D"/>
    <w:rsid w:val="00645D96"/>
    <w:rsid w:val="00645E3A"/>
    <w:rsid w:val="00646336"/>
    <w:rsid w:val="00647219"/>
    <w:rsid w:val="00650900"/>
    <w:rsid w:val="00651F9C"/>
    <w:rsid w:val="006541F0"/>
    <w:rsid w:val="00654D58"/>
    <w:rsid w:val="006551B6"/>
    <w:rsid w:val="00655A15"/>
    <w:rsid w:val="00655A90"/>
    <w:rsid w:val="00655F03"/>
    <w:rsid w:val="00656363"/>
    <w:rsid w:val="00656B90"/>
    <w:rsid w:val="006572DC"/>
    <w:rsid w:val="00660A54"/>
    <w:rsid w:val="00660B8A"/>
    <w:rsid w:val="0066141F"/>
    <w:rsid w:val="006619F8"/>
    <w:rsid w:val="00662E30"/>
    <w:rsid w:val="006631AC"/>
    <w:rsid w:val="0066323D"/>
    <w:rsid w:val="00663A78"/>
    <w:rsid w:val="00664330"/>
    <w:rsid w:val="00664567"/>
    <w:rsid w:val="00664804"/>
    <w:rsid w:val="0066495B"/>
    <w:rsid w:val="0066531E"/>
    <w:rsid w:val="00665B9A"/>
    <w:rsid w:val="00666829"/>
    <w:rsid w:val="00666B83"/>
    <w:rsid w:val="00670967"/>
    <w:rsid w:val="00670E2A"/>
    <w:rsid w:val="00670FC9"/>
    <w:rsid w:val="006710B4"/>
    <w:rsid w:val="00672EC0"/>
    <w:rsid w:val="006731CB"/>
    <w:rsid w:val="0067320C"/>
    <w:rsid w:val="006741C8"/>
    <w:rsid w:val="00674463"/>
    <w:rsid w:val="00674908"/>
    <w:rsid w:val="00674AEC"/>
    <w:rsid w:val="00674E8B"/>
    <w:rsid w:val="00675D0D"/>
    <w:rsid w:val="00682037"/>
    <w:rsid w:val="00682B89"/>
    <w:rsid w:val="00682E52"/>
    <w:rsid w:val="00683FA7"/>
    <w:rsid w:val="00684B67"/>
    <w:rsid w:val="00684C25"/>
    <w:rsid w:val="00684F38"/>
    <w:rsid w:val="0068549E"/>
    <w:rsid w:val="00685A88"/>
    <w:rsid w:val="00685ECD"/>
    <w:rsid w:val="006872E1"/>
    <w:rsid w:val="006876D2"/>
    <w:rsid w:val="00687877"/>
    <w:rsid w:val="00687EA3"/>
    <w:rsid w:val="00690049"/>
    <w:rsid w:val="006900E4"/>
    <w:rsid w:val="00690CD3"/>
    <w:rsid w:val="00691FF0"/>
    <w:rsid w:val="00692229"/>
    <w:rsid w:val="00692334"/>
    <w:rsid w:val="00692689"/>
    <w:rsid w:val="00693391"/>
    <w:rsid w:val="00693445"/>
    <w:rsid w:val="006935FB"/>
    <w:rsid w:val="00693BA6"/>
    <w:rsid w:val="00693DA4"/>
    <w:rsid w:val="00694535"/>
    <w:rsid w:val="00695428"/>
    <w:rsid w:val="00695926"/>
    <w:rsid w:val="0069652F"/>
    <w:rsid w:val="00696F30"/>
    <w:rsid w:val="00697907"/>
    <w:rsid w:val="00697CB3"/>
    <w:rsid w:val="00697CD2"/>
    <w:rsid w:val="006A06E2"/>
    <w:rsid w:val="006A0E09"/>
    <w:rsid w:val="006A27F0"/>
    <w:rsid w:val="006A329A"/>
    <w:rsid w:val="006A35A1"/>
    <w:rsid w:val="006A376F"/>
    <w:rsid w:val="006A3D8D"/>
    <w:rsid w:val="006A4C1F"/>
    <w:rsid w:val="006A5576"/>
    <w:rsid w:val="006A5602"/>
    <w:rsid w:val="006A5939"/>
    <w:rsid w:val="006A5B5D"/>
    <w:rsid w:val="006A5BD9"/>
    <w:rsid w:val="006A651F"/>
    <w:rsid w:val="006A70EC"/>
    <w:rsid w:val="006A749C"/>
    <w:rsid w:val="006B012E"/>
    <w:rsid w:val="006B0BF2"/>
    <w:rsid w:val="006B0DED"/>
    <w:rsid w:val="006B1B6B"/>
    <w:rsid w:val="006B2887"/>
    <w:rsid w:val="006B3E8A"/>
    <w:rsid w:val="006B4745"/>
    <w:rsid w:val="006B4D45"/>
    <w:rsid w:val="006B518A"/>
    <w:rsid w:val="006B54A6"/>
    <w:rsid w:val="006B5E7C"/>
    <w:rsid w:val="006B69B1"/>
    <w:rsid w:val="006B795D"/>
    <w:rsid w:val="006B7D49"/>
    <w:rsid w:val="006B7F43"/>
    <w:rsid w:val="006B7FBA"/>
    <w:rsid w:val="006C14E8"/>
    <w:rsid w:val="006C24A1"/>
    <w:rsid w:val="006C2A7E"/>
    <w:rsid w:val="006C4D36"/>
    <w:rsid w:val="006C5AF7"/>
    <w:rsid w:val="006D07CE"/>
    <w:rsid w:val="006D0A93"/>
    <w:rsid w:val="006D2C7F"/>
    <w:rsid w:val="006D3073"/>
    <w:rsid w:val="006D360D"/>
    <w:rsid w:val="006D38DD"/>
    <w:rsid w:val="006D3B8F"/>
    <w:rsid w:val="006D3D03"/>
    <w:rsid w:val="006D42C8"/>
    <w:rsid w:val="006D44F8"/>
    <w:rsid w:val="006D4A51"/>
    <w:rsid w:val="006D5B3A"/>
    <w:rsid w:val="006D7002"/>
    <w:rsid w:val="006D7018"/>
    <w:rsid w:val="006D7713"/>
    <w:rsid w:val="006E0B83"/>
    <w:rsid w:val="006E125C"/>
    <w:rsid w:val="006E1912"/>
    <w:rsid w:val="006E1C1E"/>
    <w:rsid w:val="006E2260"/>
    <w:rsid w:val="006E364D"/>
    <w:rsid w:val="006E3F44"/>
    <w:rsid w:val="006E4714"/>
    <w:rsid w:val="006E619D"/>
    <w:rsid w:val="006E639B"/>
    <w:rsid w:val="006E6919"/>
    <w:rsid w:val="006E6B5B"/>
    <w:rsid w:val="006E6E8A"/>
    <w:rsid w:val="006E6EFE"/>
    <w:rsid w:val="006E71AB"/>
    <w:rsid w:val="006E75CD"/>
    <w:rsid w:val="006E7C44"/>
    <w:rsid w:val="006F05F9"/>
    <w:rsid w:val="006F0EF7"/>
    <w:rsid w:val="006F12BF"/>
    <w:rsid w:val="006F19E2"/>
    <w:rsid w:val="006F2B81"/>
    <w:rsid w:val="006F2EA9"/>
    <w:rsid w:val="006F75F7"/>
    <w:rsid w:val="00700AE3"/>
    <w:rsid w:val="00700D67"/>
    <w:rsid w:val="00700E20"/>
    <w:rsid w:val="007015BE"/>
    <w:rsid w:val="0070215E"/>
    <w:rsid w:val="007037EA"/>
    <w:rsid w:val="007038CF"/>
    <w:rsid w:val="00704AB1"/>
    <w:rsid w:val="00704D84"/>
    <w:rsid w:val="00704EF2"/>
    <w:rsid w:val="00705429"/>
    <w:rsid w:val="00705777"/>
    <w:rsid w:val="007079E6"/>
    <w:rsid w:val="00707D2F"/>
    <w:rsid w:val="00711320"/>
    <w:rsid w:val="00711EF6"/>
    <w:rsid w:val="00712FF6"/>
    <w:rsid w:val="0071321A"/>
    <w:rsid w:val="00714D22"/>
    <w:rsid w:val="00714DA4"/>
    <w:rsid w:val="00715536"/>
    <w:rsid w:val="00715939"/>
    <w:rsid w:val="00715BD9"/>
    <w:rsid w:val="00716E72"/>
    <w:rsid w:val="00717A82"/>
    <w:rsid w:val="007201EA"/>
    <w:rsid w:val="00720A32"/>
    <w:rsid w:val="007215C7"/>
    <w:rsid w:val="00721FA9"/>
    <w:rsid w:val="0072245A"/>
    <w:rsid w:val="00723F4B"/>
    <w:rsid w:val="0072406C"/>
    <w:rsid w:val="007244AA"/>
    <w:rsid w:val="00724DB8"/>
    <w:rsid w:val="00724FF1"/>
    <w:rsid w:val="007250AE"/>
    <w:rsid w:val="00726097"/>
    <w:rsid w:val="007266BC"/>
    <w:rsid w:val="00726BA0"/>
    <w:rsid w:val="007276AC"/>
    <w:rsid w:val="007278FB"/>
    <w:rsid w:val="007300A5"/>
    <w:rsid w:val="00730A0E"/>
    <w:rsid w:val="00730B32"/>
    <w:rsid w:val="00730D4D"/>
    <w:rsid w:val="00731019"/>
    <w:rsid w:val="007312B4"/>
    <w:rsid w:val="00731394"/>
    <w:rsid w:val="00732AF6"/>
    <w:rsid w:val="00733EE0"/>
    <w:rsid w:val="00734F61"/>
    <w:rsid w:val="00735120"/>
    <w:rsid w:val="0073560F"/>
    <w:rsid w:val="0073575C"/>
    <w:rsid w:val="00735D79"/>
    <w:rsid w:val="00735ECA"/>
    <w:rsid w:val="00737876"/>
    <w:rsid w:val="00737AF2"/>
    <w:rsid w:val="007418CE"/>
    <w:rsid w:val="00741B07"/>
    <w:rsid w:val="00741E44"/>
    <w:rsid w:val="00742853"/>
    <w:rsid w:val="0074290F"/>
    <w:rsid w:val="00742FD0"/>
    <w:rsid w:val="0074319C"/>
    <w:rsid w:val="007435E8"/>
    <w:rsid w:val="007440F5"/>
    <w:rsid w:val="0074436F"/>
    <w:rsid w:val="00744565"/>
    <w:rsid w:val="007447C6"/>
    <w:rsid w:val="007464E0"/>
    <w:rsid w:val="00746BAB"/>
    <w:rsid w:val="00747527"/>
    <w:rsid w:val="007476EB"/>
    <w:rsid w:val="00747811"/>
    <w:rsid w:val="00750318"/>
    <w:rsid w:val="0075036C"/>
    <w:rsid w:val="0075108F"/>
    <w:rsid w:val="00751752"/>
    <w:rsid w:val="00752211"/>
    <w:rsid w:val="00752519"/>
    <w:rsid w:val="0075307A"/>
    <w:rsid w:val="00753603"/>
    <w:rsid w:val="007536BA"/>
    <w:rsid w:val="00753B98"/>
    <w:rsid w:val="00754DEE"/>
    <w:rsid w:val="007552BD"/>
    <w:rsid w:val="00755BE0"/>
    <w:rsid w:val="0075603F"/>
    <w:rsid w:val="00756820"/>
    <w:rsid w:val="007570A6"/>
    <w:rsid w:val="00757917"/>
    <w:rsid w:val="007616AF"/>
    <w:rsid w:val="007621B9"/>
    <w:rsid w:val="00762EC6"/>
    <w:rsid w:val="007638F1"/>
    <w:rsid w:val="00763A67"/>
    <w:rsid w:val="00763E46"/>
    <w:rsid w:val="00764595"/>
    <w:rsid w:val="00765127"/>
    <w:rsid w:val="00765A01"/>
    <w:rsid w:val="00766A73"/>
    <w:rsid w:val="007673DA"/>
    <w:rsid w:val="00770A7B"/>
    <w:rsid w:val="007726CB"/>
    <w:rsid w:val="007756DB"/>
    <w:rsid w:val="007760C6"/>
    <w:rsid w:val="0078001B"/>
    <w:rsid w:val="00780E4A"/>
    <w:rsid w:val="0078228F"/>
    <w:rsid w:val="00782D6B"/>
    <w:rsid w:val="007847A4"/>
    <w:rsid w:val="00784E3A"/>
    <w:rsid w:val="00785D14"/>
    <w:rsid w:val="007866DD"/>
    <w:rsid w:val="00786BEE"/>
    <w:rsid w:val="00786CD8"/>
    <w:rsid w:val="00787B9A"/>
    <w:rsid w:val="00790955"/>
    <w:rsid w:val="00792310"/>
    <w:rsid w:val="007929C7"/>
    <w:rsid w:val="00794F2F"/>
    <w:rsid w:val="00795BFF"/>
    <w:rsid w:val="00796F4C"/>
    <w:rsid w:val="00797C45"/>
    <w:rsid w:val="00797E3E"/>
    <w:rsid w:val="007A0148"/>
    <w:rsid w:val="007A132A"/>
    <w:rsid w:val="007A19E1"/>
    <w:rsid w:val="007A1CB4"/>
    <w:rsid w:val="007A319A"/>
    <w:rsid w:val="007A35A8"/>
    <w:rsid w:val="007A45E1"/>
    <w:rsid w:val="007A4707"/>
    <w:rsid w:val="007A47B1"/>
    <w:rsid w:val="007A64EC"/>
    <w:rsid w:val="007A664F"/>
    <w:rsid w:val="007A724A"/>
    <w:rsid w:val="007B0054"/>
    <w:rsid w:val="007B2CA9"/>
    <w:rsid w:val="007B357C"/>
    <w:rsid w:val="007B3DD8"/>
    <w:rsid w:val="007B4951"/>
    <w:rsid w:val="007B63EB"/>
    <w:rsid w:val="007B6920"/>
    <w:rsid w:val="007B6D69"/>
    <w:rsid w:val="007B6E18"/>
    <w:rsid w:val="007B7063"/>
    <w:rsid w:val="007C181F"/>
    <w:rsid w:val="007C1A79"/>
    <w:rsid w:val="007C1C97"/>
    <w:rsid w:val="007C2790"/>
    <w:rsid w:val="007C5013"/>
    <w:rsid w:val="007C648F"/>
    <w:rsid w:val="007C6A5D"/>
    <w:rsid w:val="007C76B9"/>
    <w:rsid w:val="007D01B0"/>
    <w:rsid w:val="007D0A10"/>
    <w:rsid w:val="007D0B2E"/>
    <w:rsid w:val="007D1525"/>
    <w:rsid w:val="007D1727"/>
    <w:rsid w:val="007D27FD"/>
    <w:rsid w:val="007D2CA9"/>
    <w:rsid w:val="007D348F"/>
    <w:rsid w:val="007D3F45"/>
    <w:rsid w:val="007D49EA"/>
    <w:rsid w:val="007D4B08"/>
    <w:rsid w:val="007D57EC"/>
    <w:rsid w:val="007E0463"/>
    <w:rsid w:val="007E1448"/>
    <w:rsid w:val="007E19D4"/>
    <w:rsid w:val="007E213D"/>
    <w:rsid w:val="007E32C1"/>
    <w:rsid w:val="007E349A"/>
    <w:rsid w:val="007E3D46"/>
    <w:rsid w:val="007E40D8"/>
    <w:rsid w:val="007E4922"/>
    <w:rsid w:val="007E5672"/>
    <w:rsid w:val="007E664B"/>
    <w:rsid w:val="007E6757"/>
    <w:rsid w:val="007E761D"/>
    <w:rsid w:val="007F153C"/>
    <w:rsid w:val="007F2A6C"/>
    <w:rsid w:val="007F2E66"/>
    <w:rsid w:val="007F484F"/>
    <w:rsid w:val="007F4A70"/>
    <w:rsid w:val="007F565A"/>
    <w:rsid w:val="007F5DB5"/>
    <w:rsid w:val="007F5EB0"/>
    <w:rsid w:val="007F613B"/>
    <w:rsid w:val="007F64FD"/>
    <w:rsid w:val="007F6B8C"/>
    <w:rsid w:val="007F71BE"/>
    <w:rsid w:val="007F7265"/>
    <w:rsid w:val="00800495"/>
    <w:rsid w:val="008014BB"/>
    <w:rsid w:val="00801581"/>
    <w:rsid w:val="00801AD0"/>
    <w:rsid w:val="00801C1E"/>
    <w:rsid w:val="0080373A"/>
    <w:rsid w:val="008044F1"/>
    <w:rsid w:val="00804A0D"/>
    <w:rsid w:val="00805118"/>
    <w:rsid w:val="00806BBF"/>
    <w:rsid w:val="00807A3C"/>
    <w:rsid w:val="00807A8E"/>
    <w:rsid w:val="0081072C"/>
    <w:rsid w:val="00811EA7"/>
    <w:rsid w:val="00812437"/>
    <w:rsid w:val="0081256E"/>
    <w:rsid w:val="00812BCA"/>
    <w:rsid w:val="00813D9F"/>
    <w:rsid w:val="00814DBB"/>
    <w:rsid w:val="008154BE"/>
    <w:rsid w:val="008154F9"/>
    <w:rsid w:val="00815A98"/>
    <w:rsid w:val="00816A5E"/>
    <w:rsid w:val="00817380"/>
    <w:rsid w:val="00817409"/>
    <w:rsid w:val="008176AD"/>
    <w:rsid w:val="00822093"/>
    <w:rsid w:val="00824595"/>
    <w:rsid w:val="00826161"/>
    <w:rsid w:val="008263FF"/>
    <w:rsid w:val="00826C2D"/>
    <w:rsid w:val="00826FF0"/>
    <w:rsid w:val="00830C31"/>
    <w:rsid w:val="008310BE"/>
    <w:rsid w:val="008310F7"/>
    <w:rsid w:val="008312B5"/>
    <w:rsid w:val="00831935"/>
    <w:rsid w:val="00831EE5"/>
    <w:rsid w:val="008320E4"/>
    <w:rsid w:val="008326DB"/>
    <w:rsid w:val="00832DAD"/>
    <w:rsid w:val="00833AC3"/>
    <w:rsid w:val="00840298"/>
    <w:rsid w:val="00841438"/>
    <w:rsid w:val="0084166F"/>
    <w:rsid w:val="008426B4"/>
    <w:rsid w:val="00842851"/>
    <w:rsid w:val="00843125"/>
    <w:rsid w:val="008438AD"/>
    <w:rsid w:val="00844423"/>
    <w:rsid w:val="00844770"/>
    <w:rsid w:val="00845123"/>
    <w:rsid w:val="0084523A"/>
    <w:rsid w:val="0084571D"/>
    <w:rsid w:val="0084581E"/>
    <w:rsid w:val="00845F31"/>
    <w:rsid w:val="00846092"/>
    <w:rsid w:val="0084624C"/>
    <w:rsid w:val="008463D5"/>
    <w:rsid w:val="00846739"/>
    <w:rsid w:val="00851A9F"/>
    <w:rsid w:val="00853954"/>
    <w:rsid w:val="008551BC"/>
    <w:rsid w:val="00855299"/>
    <w:rsid w:val="008565C5"/>
    <w:rsid w:val="00857773"/>
    <w:rsid w:val="00861176"/>
    <w:rsid w:val="00861346"/>
    <w:rsid w:val="00861F99"/>
    <w:rsid w:val="0086221D"/>
    <w:rsid w:val="0086238E"/>
    <w:rsid w:val="008625E7"/>
    <w:rsid w:val="00863417"/>
    <w:rsid w:val="00863DC2"/>
    <w:rsid w:val="00866797"/>
    <w:rsid w:val="00867787"/>
    <w:rsid w:val="00871D6C"/>
    <w:rsid w:val="0087264F"/>
    <w:rsid w:val="00872C53"/>
    <w:rsid w:val="0087342E"/>
    <w:rsid w:val="0087350F"/>
    <w:rsid w:val="0087405A"/>
    <w:rsid w:val="008744E8"/>
    <w:rsid w:val="008746A7"/>
    <w:rsid w:val="008748C9"/>
    <w:rsid w:val="00874EB0"/>
    <w:rsid w:val="0087502F"/>
    <w:rsid w:val="00875EDB"/>
    <w:rsid w:val="00876576"/>
    <w:rsid w:val="00876771"/>
    <w:rsid w:val="00877C50"/>
    <w:rsid w:val="00880A09"/>
    <w:rsid w:val="00880F9D"/>
    <w:rsid w:val="00881501"/>
    <w:rsid w:val="008816B5"/>
    <w:rsid w:val="00881E27"/>
    <w:rsid w:val="0088345C"/>
    <w:rsid w:val="008834B4"/>
    <w:rsid w:val="00883FEF"/>
    <w:rsid w:val="008853E5"/>
    <w:rsid w:val="008860FD"/>
    <w:rsid w:val="00886A56"/>
    <w:rsid w:val="0088796F"/>
    <w:rsid w:val="00887DFC"/>
    <w:rsid w:val="008904F8"/>
    <w:rsid w:val="008906CC"/>
    <w:rsid w:val="00892150"/>
    <w:rsid w:val="00892C40"/>
    <w:rsid w:val="00892FCD"/>
    <w:rsid w:val="008934C5"/>
    <w:rsid w:val="00893F0D"/>
    <w:rsid w:val="0089431B"/>
    <w:rsid w:val="00894B63"/>
    <w:rsid w:val="00895D73"/>
    <w:rsid w:val="00895ECC"/>
    <w:rsid w:val="00896AD1"/>
    <w:rsid w:val="0089735A"/>
    <w:rsid w:val="0089766E"/>
    <w:rsid w:val="008A261B"/>
    <w:rsid w:val="008A3DEC"/>
    <w:rsid w:val="008A404A"/>
    <w:rsid w:val="008A46B7"/>
    <w:rsid w:val="008A4EB4"/>
    <w:rsid w:val="008A60AE"/>
    <w:rsid w:val="008A75DB"/>
    <w:rsid w:val="008B083A"/>
    <w:rsid w:val="008B0BBC"/>
    <w:rsid w:val="008B0DF4"/>
    <w:rsid w:val="008B11C0"/>
    <w:rsid w:val="008B16A6"/>
    <w:rsid w:val="008B2928"/>
    <w:rsid w:val="008B3096"/>
    <w:rsid w:val="008B499B"/>
    <w:rsid w:val="008B4FC9"/>
    <w:rsid w:val="008B50EC"/>
    <w:rsid w:val="008B511A"/>
    <w:rsid w:val="008C0BB8"/>
    <w:rsid w:val="008C141D"/>
    <w:rsid w:val="008C1459"/>
    <w:rsid w:val="008C1721"/>
    <w:rsid w:val="008C199C"/>
    <w:rsid w:val="008C1B7D"/>
    <w:rsid w:val="008C1DC0"/>
    <w:rsid w:val="008C21A6"/>
    <w:rsid w:val="008C3738"/>
    <w:rsid w:val="008C39BA"/>
    <w:rsid w:val="008C42E1"/>
    <w:rsid w:val="008C4FE3"/>
    <w:rsid w:val="008C57E2"/>
    <w:rsid w:val="008C5E82"/>
    <w:rsid w:val="008D11D3"/>
    <w:rsid w:val="008D1539"/>
    <w:rsid w:val="008D1D5D"/>
    <w:rsid w:val="008D26AD"/>
    <w:rsid w:val="008D4337"/>
    <w:rsid w:val="008D4DD0"/>
    <w:rsid w:val="008D50D6"/>
    <w:rsid w:val="008D53EC"/>
    <w:rsid w:val="008D5CA5"/>
    <w:rsid w:val="008D5F8E"/>
    <w:rsid w:val="008D64AA"/>
    <w:rsid w:val="008D734F"/>
    <w:rsid w:val="008E0511"/>
    <w:rsid w:val="008E17F4"/>
    <w:rsid w:val="008E2206"/>
    <w:rsid w:val="008E24EC"/>
    <w:rsid w:val="008E2733"/>
    <w:rsid w:val="008E2A4E"/>
    <w:rsid w:val="008E3832"/>
    <w:rsid w:val="008E3A05"/>
    <w:rsid w:val="008E3C49"/>
    <w:rsid w:val="008E3FA4"/>
    <w:rsid w:val="008E4766"/>
    <w:rsid w:val="008E5A1D"/>
    <w:rsid w:val="008E6A3C"/>
    <w:rsid w:val="008E71B4"/>
    <w:rsid w:val="008E73D6"/>
    <w:rsid w:val="008E7D44"/>
    <w:rsid w:val="008E7EF2"/>
    <w:rsid w:val="008E7FB9"/>
    <w:rsid w:val="008F03ED"/>
    <w:rsid w:val="008F08DB"/>
    <w:rsid w:val="008F1818"/>
    <w:rsid w:val="008F1CC5"/>
    <w:rsid w:val="008F331F"/>
    <w:rsid w:val="008F3633"/>
    <w:rsid w:val="008F3CBF"/>
    <w:rsid w:val="008F3F26"/>
    <w:rsid w:val="008F5DFF"/>
    <w:rsid w:val="008F6666"/>
    <w:rsid w:val="008F6869"/>
    <w:rsid w:val="008F6C31"/>
    <w:rsid w:val="008F7521"/>
    <w:rsid w:val="008F7A97"/>
    <w:rsid w:val="008F7B81"/>
    <w:rsid w:val="0090001E"/>
    <w:rsid w:val="0090023F"/>
    <w:rsid w:val="00900CDB"/>
    <w:rsid w:val="0090127C"/>
    <w:rsid w:val="009018C1"/>
    <w:rsid w:val="009028E1"/>
    <w:rsid w:val="00902E62"/>
    <w:rsid w:val="009032F1"/>
    <w:rsid w:val="009044F2"/>
    <w:rsid w:val="009046E5"/>
    <w:rsid w:val="00904E74"/>
    <w:rsid w:val="00905012"/>
    <w:rsid w:val="0090598F"/>
    <w:rsid w:val="00905DA1"/>
    <w:rsid w:val="00906234"/>
    <w:rsid w:val="00906322"/>
    <w:rsid w:val="00906BB3"/>
    <w:rsid w:val="00906EF6"/>
    <w:rsid w:val="009076ED"/>
    <w:rsid w:val="00910915"/>
    <w:rsid w:val="009109A8"/>
    <w:rsid w:val="00910FDA"/>
    <w:rsid w:val="009115EC"/>
    <w:rsid w:val="00911677"/>
    <w:rsid w:val="00912A33"/>
    <w:rsid w:val="00913068"/>
    <w:rsid w:val="00913CD8"/>
    <w:rsid w:val="00913E96"/>
    <w:rsid w:val="00914846"/>
    <w:rsid w:val="00914899"/>
    <w:rsid w:val="00915B37"/>
    <w:rsid w:val="0091609A"/>
    <w:rsid w:val="00916166"/>
    <w:rsid w:val="009177BE"/>
    <w:rsid w:val="00917879"/>
    <w:rsid w:val="00921356"/>
    <w:rsid w:val="009218CC"/>
    <w:rsid w:val="00921BDC"/>
    <w:rsid w:val="00922732"/>
    <w:rsid w:val="00923A3D"/>
    <w:rsid w:val="009241BE"/>
    <w:rsid w:val="00924A7F"/>
    <w:rsid w:val="009252ED"/>
    <w:rsid w:val="009254ED"/>
    <w:rsid w:val="00926237"/>
    <w:rsid w:val="0092672F"/>
    <w:rsid w:val="00927221"/>
    <w:rsid w:val="00927F13"/>
    <w:rsid w:val="009304F1"/>
    <w:rsid w:val="009320CA"/>
    <w:rsid w:val="0093459C"/>
    <w:rsid w:val="00935074"/>
    <w:rsid w:val="00935B18"/>
    <w:rsid w:val="009365F2"/>
    <w:rsid w:val="009367A5"/>
    <w:rsid w:val="009367D0"/>
    <w:rsid w:val="00936B52"/>
    <w:rsid w:val="009379D2"/>
    <w:rsid w:val="009411D5"/>
    <w:rsid w:val="00941856"/>
    <w:rsid w:val="00941C23"/>
    <w:rsid w:val="00942B05"/>
    <w:rsid w:val="009443A9"/>
    <w:rsid w:val="009444C4"/>
    <w:rsid w:val="00944B26"/>
    <w:rsid w:val="00944BA3"/>
    <w:rsid w:val="00945974"/>
    <w:rsid w:val="00946ACB"/>
    <w:rsid w:val="0094736F"/>
    <w:rsid w:val="00950209"/>
    <w:rsid w:val="00950DAE"/>
    <w:rsid w:val="0095179D"/>
    <w:rsid w:val="00951C97"/>
    <w:rsid w:val="00952853"/>
    <w:rsid w:val="00953625"/>
    <w:rsid w:val="00953EDE"/>
    <w:rsid w:val="009540C4"/>
    <w:rsid w:val="009549DC"/>
    <w:rsid w:val="00954E7F"/>
    <w:rsid w:val="00954F4D"/>
    <w:rsid w:val="00955621"/>
    <w:rsid w:val="00955D36"/>
    <w:rsid w:val="0095640D"/>
    <w:rsid w:val="00957841"/>
    <w:rsid w:val="00957BAF"/>
    <w:rsid w:val="00957E40"/>
    <w:rsid w:val="009602D2"/>
    <w:rsid w:val="009609A4"/>
    <w:rsid w:val="00960ED1"/>
    <w:rsid w:val="0096182A"/>
    <w:rsid w:val="0096196F"/>
    <w:rsid w:val="00961DD8"/>
    <w:rsid w:val="00962BD5"/>
    <w:rsid w:val="00963CAF"/>
    <w:rsid w:val="00963F75"/>
    <w:rsid w:val="00964392"/>
    <w:rsid w:val="00965189"/>
    <w:rsid w:val="00966F04"/>
    <w:rsid w:val="00967799"/>
    <w:rsid w:val="00967D5B"/>
    <w:rsid w:val="009725F0"/>
    <w:rsid w:val="0097375C"/>
    <w:rsid w:val="009738CF"/>
    <w:rsid w:val="009747B0"/>
    <w:rsid w:val="00974A44"/>
    <w:rsid w:val="00974D42"/>
    <w:rsid w:val="00974E08"/>
    <w:rsid w:val="00975636"/>
    <w:rsid w:val="00975D0E"/>
    <w:rsid w:val="00976992"/>
    <w:rsid w:val="00977072"/>
    <w:rsid w:val="009775A6"/>
    <w:rsid w:val="00977F3B"/>
    <w:rsid w:val="009808EB"/>
    <w:rsid w:val="00980D91"/>
    <w:rsid w:val="00981145"/>
    <w:rsid w:val="00982181"/>
    <w:rsid w:val="00982423"/>
    <w:rsid w:val="00982493"/>
    <w:rsid w:val="009826B8"/>
    <w:rsid w:val="00982785"/>
    <w:rsid w:val="0098337F"/>
    <w:rsid w:val="0098373F"/>
    <w:rsid w:val="00983832"/>
    <w:rsid w:val="00983ACD"/>
    <w:rsid w:val="00984DAF"/>
    <w:rsid w:val="00984EAE"/>
    <w:rsid w:val="009907A0"/>
    <w:rsid w:val="00991451"/>
    <w:rsid w:val="00995639"/>
    <w:rsid w:val="00995D72"/>
    <w:rsid w:val="0099740D"/>
    <w:rsid w:val="00997585"/>
    <w:rsid w:val="00997CD7"/>
    <w:rsid w:val="009A1823"/>
    <w:rsid w:val="009A1C2C"/>
    <w:rsid w:val="009A1C5C"/>
    <w:rsid w:val="009A2345"/>
    <w:rsid w:val="009A2BC7"/>
    <w:rsid w:val="009A442D"/>
    <w:rsid w:val="009A4438"/>
    <w:rsid w:val="009A4D03"/>
    <w:rsid w:val="009A4E1B"/>
    <w:rsid w:val="009A4ED7"/>
    <w:rsid w:val="009A5220"/>
    <w:rsid w:val="009A5887"/>
    <w:rsid w:val="009A64FA"/>
    <w:rsid w:val="009A6CE3"/>
    <w:rsid w:val="009A6F83"/>
    <w:rsid w:val="009A6F9E"/>
    <w:rsid w:val="009A7459"/>
    <w:rsid w:val="009A7A77"/>
    <w:rsid w:val="009A7ECC"/>
    <w:rsid w:val="009B077A"/>
    <w:rsid w:val="009B1835"/>
    <w:rsid w:val="009B1CEE"/>
    <w:rsid w:val="009B2342"/>
    <w:rsid w:val="009B4429"/>
    <w:rsid w:val="009B53B0"/>
    <w:rsid w:val="009B55EF"/>
    <w:rsid w:val="009B5A70"/>
    <w:rsid w:val="009B5F48"/>
    <w:rsid w:val="009B6262"/>
    <w:rsid w:val="009B7924"/>
    <w:rsid w:val="009C05FE"/>
    <w:rsid w:val="009C11E4"/>
    <w:rsid w:val="009C1AB3"/>
    <w:rsid w:val="009C1CF0"/>
    <w:rsid w:val="009C3169"/>
    <w:rsid w:val="009C3195"/>
    <w:rsid w:val="009C3963"/>
    <w:rsid w:val="009C47FA"/>
    <w:rsid w:val="009C4A5D"/>
    <w:rsid w:val="009C53D9"/>
    <w:rsid w:val="009C6871"/>
    <w:rsid w:val="009C6C4C"/>
    <w:rsid w:val="009C70EA"/>
    <w:rsid w:val="009C7422"/>
    <w:rsid w:val="009C75B4"/>
    <w:rsid w:val="009C7F68"/>
    <w:rsid w:val="009C7F91"/>
    <w:rsid w:val="009D20E7"/>
    <w:rsid w:val="009D2590"/>
    <w:rsid w:val="009D31A8"/>
    <w:rsid w:val="009D34D0"/>
    <w:rsid w:val="009D3E46"/>
    <w:rsid w:val="009D4B8D"/>
    <w:rsid w:val="009D4DEC"/>
    <w:rsid w:val="009D53A0"/>
    <w:rsid w:val="009D5A77"/>
    <w:rsid w:val="009D672D"/>
    <w:rsid w:val="009D6973"/>
    <w:rsid w:val="009E0508"/>
    <w:rsid w:val="009E0D75"/>
    <w:rsid w:val="009E13AE"/>
    <w:rsid w:val="009E1F84"/>
    <w:rsid w:val="009E3060"/>
    <w:rsid w:val="009E388F"/>
    <w:rsid w:val="009E39A4"/>
    <w:rsid w:val="009E3ECE"/>
    <w:rsid w:val="009E42A8"/>
    <w:rsid w:val="009E4A09"/>
    <w:rsid w:val="009E4A13"/>
    <w:rsid w:val="009E5D78"/>
    <w:rsid w:val="009E612A"/>
    <w:rsid w:val="009E6892"/>
    <w:rsid w:val="009E72E0"/>
    <w:rsid w:val="009F0C13"/>
    <w:rsid w:val="009F0EC7"/>
    <w:rsid w:val="009F24DB"/>
    <w:rsid w:val="009F2FE3"/>
    <w:rsid w:val="009F3156"/>
    <w:rsid w:val="009F390C"/>
    <w:rsid w:val="009F3BBC"/>
    <w:rsid w:val="009F3E2A"/>
    <w:rsid w:val="009F55DB"/>
    <w:rsid w:val="009F573A"/>
    <w:rsid w:val="009F5786"/>
    <w:rsid w:val="009F7A69"/>
    <w:rsid w:val="009F7C51"/>
    <w:rsid w:val="00A00644"/>
    <w:rsid w:val="00A00754"/>
    <w:rsid w:val="00A00D07"/>
    <w:rsid w:val="00A01246"/>
    <w:rsid w:val="00A01C4A"/>
    <w:rsid w:val="00A0239F"/>
    <w:rsid w:val="00A023FA"/>
    <w:rsid w:val="00A0389C"/>
    <w:rsid w:val="00A04CD0"/>
    <w:rsid w:val="00A04DE1"/>
    <w:rsid w:val="00A05929"/>
    <w:rsid w:val="00A05E44"/>
    <w:rsid w:val="00A05E6E"/>
    <w:rsid w:val="00A06801"/>
    <w:rsid w:val="00A068F0"/>
    <w:rsid w:val="00A06C04"/>
    <w:rsid w:val="00A06CFA"/>
    <w:rsid w:val="00A0797C"/>
    <w:rsid w:val="00A07AB0"/>
    <w:rsid w:val="00A103B3"/>
    <w:rsid w:val="00A108DB"/>
    <w:rsid w:val="00A11EEE"/>
    <w:rsid w:val="00A12998"/>
    <w:rsid w:val="00A13B1D"/>
    <w:rsid w:val="00A142B8"/>
    <w:rsid w:val="00A1497F"/>
    <w:rsid w:val="00A14C4D"/>
    <w:rsid w:val="00A150B5"/>
    <w:rsid w:val="00A153A3"/>
    <w:rsid w:val="00A15C1C"/>
    <w:rsid w:val="00A16232"/>
    <w:rsid w:val="00A164D0"/>
    <w:rsid w:val="00A164E9"/>
    <w:rsid w:val="00A16F52"/>
    <w:rsid w:val="00A16F90"/>
    <w:rsid w:val="00A1752C"/>
    <w:rsid w:val="00A17F9D"/>
    <w:rsid w:val="00A2035F"/>
    <w:rsid w:val="00A2041B"/>
    <w:rsid w:val="00A23433"/>
    <w:rsid w:val="00A23D11"/>
    <w:rsid w:val="00A2408E"/>
    <w:rsid w:val="00A247FB"/>
    <w:rsid w:val="00A24E43"/>
    <w:rsid w:val="00A24F90"/>
    <w:rsid w:val="00A257CE"/>
    <w:rsid w:val="00A2597F"/>
    <w:rsid w:val="00A25EC7"/>
    <w:rsid w:val="00A267FF"/>
    <w:rsid w:val="00A26EC7"/>
    <w:rsid w:val="00A27055"/>
    <w:rsid w:val="00A278C4"/>
    <w:rsid w:val="00A27A77"/>
    <w:rsid w:val="00A27DA3"/>
    <w:rsid w:val="00A30547"/>
    <w:rsid w:val="00A345B7"/>
    <w:rsid w:val="00A34F04"/>
    <w:rsid w:val="00A35B0D"/>
    <w:rsid w:val="00A35F15"/>
    <w:rsid w:val="00A36774"/>
    <w:rsid w:val="00A36D18"/>
    <w:rsid w:val="00A40273"/>
    <w:rsid w:val="00A40FF8"/>
    <w:rsid w:val="00A41624"/>
    <w:rsid w:val="00A41C0E"/>
    <w:rsid w:val="00A427CE"/>
    <w:rsid w:val="00A43280"/>
    <w:rsid w:val="00A44749"/>
    <w:rsid w:val="00A44C1C"/>
    <w:rsid w:val="00A4600A"/>
    <w:rsid w:val="00A4647A"/>
    <w:rsid w:val="00A469D8"/>
    <w:rsid w:val="00A4798C"/>
    <w:rsid w:val="00A5002F"/>
    <w:rsid w:val="00A500E4"/>
    <w:rsid w:val="00A509B5"/>
    <w:rsid w:val="00A50B3D"/>
    <w:rsid w:val="00A53706"/>
    <w:rsid w:val="00A53A85"/>
    <w:rsid w:val="00A541BA"/>
    <w:rsid w:val="00A54411"/>
    <w:rsid w:val="00A54866"/>
    <w:rsid w:val="00A55711"/>
    <w:rsid w:val="00A5652F"/>
    <w:rsid w:val="00A56973"/>
    <w:rsid w:val="00A56D51"/>
    <w:rsid w:val="00A56E0D"/>
    <w:rsid w:val="00A5736B"/>
    <w:rsid w:val="00A5748A"/>
    <w:rsid w:val="00A57B95"/>
    <w:rsid w:val="00A600E4"/>
    <w:rsid w:val="00A60DC3"/>
    <w:rsid w:val="00A62504"/>
    <w:rsid w:val="00A6265C"/>
    <w:rsid w:val="00A63172"/>
    <w:rsid w:val="00A63594"/>
    <w:rsid w:val="00A63B62"/>
    <w:rsid w:val="00A647B0"/>
    <w:rsid w:val="00A64906"/>
    <w:rsid w:val="00A64E0C"/>
    <w:rsid w:val="00A65624"/>
    <w:rsid w:val="00A6646A"/>
    <w:rsid w:val="00A6647F"/>
    <w:rsid w:val="00A66C3E"/>
    <w:rsid w:val="00A67F83"/>
    <w:rsid w:val="00A70A3B"/>
    <w:rsid w:val="00A72405"/>
    <w:rsid w:val="00A73103"/>
    <w:rsid w:val="00A73371"/>
    <w:rsid w:val="00A7392A"/>
    <w:rsid w:val="00A73A2B"/>
    <w:rsid w:val="00A73BCA"/>
    <w:rsid w:val="00A74919"/>
    <w:rsid w:val="00A74EEE"/>
    <w:rsid w:val="00A762C8"/>
    <w:rsid w:val="00A7758B"/>
    <w:rsid w:val="00A8130F"/>
    <w:rsid w:val="00A81A46"/>
    <w:rsid w:val="00A81CB4"/>
    <w:rsid w:val="00A81F45"/>
    <w:rsid w:val="00A847D8"/>
    <w:rsid w:val="00A84AE6"/>
    <w:rsid w:val="00A8517D"/>
    <w:rsid w:val="00A86614"/>
    <w:rsid w:val="00A86DA9"/>
    <w:rsid w:val="00A8751F"/>
    <w:rsid w:val="00A87CBE"/>
    <w:rsid w:val="00A905A9"/>
    <w:rsid w:val="00A9227E"/>
    <w:rsid w:val="00A92BE0"/>
    <w:rsid w:val="00A933EC"/>
    <w:rsid w:val="00A942D0"/>
    <w:rsid w:val="00A95023"/>
    <w:rsid w:val="00A952B8"/>
    <w:rsid w:val="00A953B5"/>
    <w:rsid w:val="00A95605"/>
    <w:rsid w:val="00AA0512"/>
    <w:rsid w:val="00AA0D06"/>
    <w:rsid w:val="00AA113E"/>
    <w:rsid w:val="00AA197A"/>
    <w:rsid w:val="00AA1C1C"/>
    <w:rsid w:val="00AA1F7C"/>
    <w:rsid w:val="00AA2CC2"/>
    <w:rsid w:val="00AA305C"/>
    <w:rsid w:val="00AA3996"/>
    <w:rsid w:val="00AA448C"/>
    <w:rsid w:val="00AA46A2"/>
    <w:rsid w:val="00AA5785"/>
    <w:rsid w:val="00AA5A00"/>
    <w:rsid w:val="00AA740B"/>
    <w:rsid w:val="00AA74AC"/>
    <w:rsid w:val="00AA7AFA"/>
    <w:rsid w:val="00AA7EC3"/>
    <w:rsid w:val="00AB053E"/>
    <w:rsid w:val="00AB1034"/>
    <w:rsid w:val="00AB1071"/>
    <w:rsid w:val="00AB15D8"/>
    <w:rsid w:val="00AB25D2"/>
    <w:rsid w:val="00AB2E0F"/>
    <w:rsid w:val="00AB3BF9"/>
    <w:rsid w:val="00AB417B"/>
    <w:rsid w:val="00AB4729"/>
    <w:rsid w:val="00AB477D"/>
    <w:rsid w:val="00AB4F75"/>
    <w:rsid w:val="00AB5D99"/>
    <w:rsid w:val="00AB5EFC"/>
    <w:rsid w:val="00AB6EDA"/>
    <w:rsid w:val="00AB707D"/>
    <w:rsid w:val="00AB7BA4"/>
    <w:rsid w:val="00AC080D"/>
    <w:rsid w:val="00AC1668"/>
    <w:rsid w:val="00AC17D9"/>
    <w:rsid w:val="00AC1E62"/>
    <w:rsid w:val="00AC2D32"/>
    <w:rsid w:val="00AC2DFD"/>
    <w:rsid w:val="00AC3200"/>
    <w:rsid w:val="00AC3C87"/>
    <w:rsid w:val="00AC3FC7"/>
    <w:rsid w:val="00AC5B6E"/>
    <w:rsid w:val="00AC609F"/>
    <w:rsid w:val="00AC6F38"/>
    <w:rsid w:val="00AC77CB"/>
    <w:rsid w:val="00AC79D8"/>
    <w:rsid w:val="00AD00C3"/>
    <w:rsid w:val="00AD0552"/>
    <w:rsid w:val="00AD220D"/>
    <w:rsid w:val="00AD240A"/>
    <w:rsid w:val="00AD37BC"/>
    <w:rsid w:val="00AD3C2B"/>
    <w:rsid w:val="00AD3C76"/>
    <w:rsid w:val="00AD535A"/>
    <w:rsid w:val="00AD53A3"/>
    <w:rsid w:val="00AD5664"/>
    <w:rsid w:val="00AD566C"/>
    <w:rsid w:val="00AD6287"/>
    <w:rsid w:val="00AD714C"/>
    <w:rsid w:val="00AE02EF"/>
    <w:rsid w:val="00AE0573"/>
    <w:rsid w:val="00AE0632"/>
    <w:rsid w:val="00AE06DD"/>
    <w:rsid w:val="00AE12CA"/>
    <w:rsid w:val="00AE1455"/>
    <w:rsid w:val="00AE14AB"/>
    <w:rsid w:val="00AE1548"/>
    <w:rsid w:val="00AE1BBE"/>
    <w:rsid w:val="00AE1BED"/>
    <w:rsid w:val="00AE2529"/>
    <w:rsid w:val="00AE2810"/>
    <w:rsid w:val="00AE3AA5"/>
    <w:rsid w:val="00AE493F"/>
    <w:rsid w:val="00AE58EB"/>
    <w:rsid w:val="00AE6B22"/>
    <w:rsid w:val="00AE6F71"/>
    <w:rsid w:val="00AE736E"/>
    <w:rsid w:val="00AE73AA"/>
    <w:rsid w:val="00AF0CB2"/>
    <w:rsid w:val="00AF14FB"/>
    <w:rsid w:val="00AF1BC0"/>
    <w:rsid w:val="00AF2592"/>
    <w:rsid w:val="00AF320A"/>
    <w:rsid w:val="00AF351C"/>
    <w:rsid w:val="00AF3A38"/>
    <w:rsid w:val="00AF490E"/>
    <w:rsid w:val="00AF5F56"/>
    <w:rsid w:val="00AF63D1"/>
    <w:rsid w:val="00B00806"/>
    <w:rsid w:val="00B00BF2"/>
    <w:rsid w:val="00B00FF2"/>
    <w:rsid w:val="00B00FFE"/>
    <w:rsid w:val="00B017B0"/>
    <w:rsid w:val="00B01B65"/>
    <w:rsid w:val="00B01EF3"/>
    <w:rsid w:val="00B02345"/>
    <w:rsid w:val="00B02617"/>
    <w:rsid w:val="00B02BE9"/>
    <w:rsid w:val="00B030B4"/>
    <w:rsid w:val="00B030E5"/>
    <w:rsid w:val="00B03BDF"/>
    <w:rsid w:val="00B040D4"/>
    <w:rsid w:val="00B04330"/>
    <w:rsid w:val="00B05EB1"/>
    <w:rsid w:val="00B06AE2"/>
    <w:rsid w:val="00B06C13"/>
    <w:rsid w:val="00B06DC4"/>
    <w:rsid w:val="00B06EE1"/>
    <w:rsid w:val="00B07AAC"/>
    <w:rsid w:val="00B07BE0"/>
    <w:rsid w:val="00B07F34"/>
    <w:rsid w:val="00B100CF"/>
    <w:rsid w:val="00B1125F"/>
    <w:rsid w:val="00B12E7C"/>
    <w:rsid w:val="00B1371D"/>
    <w:rsid w:val="00B14ECA"/>
    <w:rsid w:val="00B15B46"/>
    <w:rsid w:val="00B15D1A"/>
    <w:rsid w:val="00B16F03"/>
    <w:rsid w:val="00B17C9C"/>
    <w:rsid w:val="00B21157"/>
    <w:rsid w:val="00B2176B"/>
    <w:rsid w:val="00B22013"/>
    <w:rsid w:val="00B227CF"/>
    <w:rsid w:val="00B24212"/>
    <w:rsid w:val="00B242B9"/>
    <w:rsid w:val="00B256D3"/>
    <w:rsid w:val="00B30C50"/>
    <w:rsid w:val="00B310E6"/>
    <w:rsid w:val="00B3153F"/>
    <w:rsid w:val="00B31C52"/>
    <w:rsid w:val="00B32153"/>
    <w:rsid w:val="00B32899"/>
    <w:rsid w:val="00B33174"/>
    <w:rsid w:val="00B33AF5"/>
    <w:rsid w:val="00B34074"/>
    <w:rsid w:val="00B343CC"/>
    <w:rsid w:val="00B365F6"/>
    <w:rsid w:val="00B36FBD"/>
    <w:rsid w:val="00B37249"/>
    <w:rsid w:val="00B3725E"/>
    <w:rsid w:val="00B372D8"/>
    <w:rsid w:val="00B37A0C"/>
    <w:rsid w:val="00B415EC"/>
    <w:rsid w:val="00B422A8"/>
    <w:rsid w:val="00B422CD"/>
    <w:rsid w:val="00B432FE"/>
    <w:rsid w:val="00B43ADC"/>
    <w:rsid w:val="00B45D8C"/>
    <w:rsid w:val="00B46F03"/>
    <w:rsid w:val="00B472E6"/>
    <w:rsid w:val="00B476CE"/>
    <w:rsid w:val="00B47938"/>
    <w:rsid w:val="00B50FC5"/>
    <w:rsid w:val="00B515A0"/>
    <w:rsid w:val="00B51F93"/>
    <w:rsid w:val="00B5297B"/>
    <w:rsid w:val="00B52FBE"/>
    <w:rsid w:val="00B53840"/>
    <w:rsid w:val="00B54282"/>
    <w:rsid w:val="00B54519"/>
    <w:rsid w:val="00B54F27"/>
    <w:rsid w:val="00B55C1C"/>
    <w:rsid w:val="00B55C61"/>
    <w:rsid w:val="00B55D2F"/>
    <w:rsid w:val="00B56A4C"/>
    <w:rsid w:val="00B571BA"/>
    <w:rsid w:val="00B603BE"/>
    <w:rsid w:val="00B61440"/>
    <w:rsid w:val="00B624E3"/>
    <w:rsid w:val="00B628D1"/>
    <w:rsid w:val="00B63346"/>
    <w:rsid w:val="00B653C7"/>
    <w:rsid w:val="00B6596D"/>
    <w:rsid w:val="00B65A1D"/>
    <w:rsid w:val="00B65EAD"/>
    <w:rsid w:val="00B67D26"/>
    <w:rsid w:val="00B71747"/>
    <w:rsid w:val="00B71F1A"/>
    <w:rsid w:val="00B721BC"/>
    <w:rsid w:val="00B72559"/>
    <w:rsid w:val="00B75814"/>
    <w:rsid w:val="00B76766"/>
    <w:rsid w:val="00B76F1B"/>
    <w:rsid w:val="00B77569"/>
    <w:rsid w:val="00B775EA"/>
    <w:rsid w:val="00B77892"/>
    <w:rsid w:val="00B801F7"/>
    <w:rsid w:val="00B80349"/>
    <w:rsid w:val="00B80D0F"/>
    <w:rsid w:val="00B82D0C"/>
    <w:rsid w:val="00B83331"/>
    <w:rsid w:val="00B84416"/>
    <w:rsid w:val="00B849CA"/>
    <w:rsid w:val="00B851EB"/>
    <w:rsid w:val="00B85459"/>
    <w:rsid w:val="00B85518"/>
    <w:rsid w:val="00B869EC"/>
    <w:rsid w:val="00B9028E"/>
    <w:rsid w:val="00B902B4"/>
    <w:rsid w:val="00B920BE"/>
    <w:rsid w:val="00B92406"/>
    <w:rsid w:val="00B92885"/>
    <w:rsid w:val="00B92E47"/>
    <w:rsid w:val="00B93A5B"/>
    <w:rsid w:val="00B93AAD"/>
    <w:rsid w:val="00B94C67"/>
    <w:rsid w:val="00B953C7"/>
    <w:rsid w:val="00B958ED"/>
    <w:rsid w:val="00B95AAC"/>
    <w:rsid w:val="00B9722D"/>
    <w:rsid w:val="00B97620"/>
    <w:rsid w:val="00BA39CE"/>
    <w:rsid w:val="00BA4539"/>
    <w:rsid w:val="00BA4EF5"/>
    <w:rsid w:val="00BA6698"/>
    <w:rsid w:val="00BA6C3E"/>
    <w:rsid w:val="00BA75DE"/>
    <w:rsid w:val="00BA7F6A"/>
    <w:rsid w:val="00BB2404"/>
    <w:rsid w:val="00BB24E9"/>
    <w:rsid w:val="00BB27B5"/>
    <w:rsid w:val="00BB2A1E"/>
    <w:rsid w:val="00BB2F0D"/>
    <w:rsid w:val="00BB3C4C"/>
    <w:rsid w:val="00BB3FDA"/>
    <w:rsid w:val="00BB4043"/>
    <w:rsid w:val="00BB5B50"/>
    <w:rsid w:val="00BB608C"/>
    <w:rsid w:val="00BB6AEC"/>
    <w:rsid w:val="00BB7906"/>
    <w:rsid w:val="00BB7972"/>
    <w:rsid w:val="00BB798F"/>
    <w:rsid w:val="00BB7F7D"/>
    <w:rsid w:val="00BC01BE"/>
    <w:rsid w:val="00BC09FF"/>
    <w:rsid w:val="00BC13D9"/>
    <w:rsid w:val="00BC1666"/>
    <w:rsid w:val="00BC1EF3"/>
    <w:rsid w:val="00BC40BF"/>
    <w:rsid w:val="00BC4E77"/>
    <w:rsid w:val="00BC5303"/>
    <w:rsid w:val="00BC7A67"/>
    <w:rsid w:val="00BD0F97"/>
    <w:rsid w:val="00BD3B33"/>
    <w:rsid w:val="00BD3BF1"/>
    <w:rsid w:val="00BD406F"/>
    <w:rsid w:val="00BD4934"/>
    <w:rsid w:val="00BD5522"/>
    <w:rsid w:val="00BD5607"/>
    <w:rsid w:val="00BD59AD"/>
    <w:rsid w:val="00BD7AC8"/>
    <w:rsid w:val="00BE02EA"/>
    <w:rsid w:val="00BE133F"/>
    <w:rsid w:val="00BE1837"/>
    <w:rsid w:val="00BE22B4"/>
    <w:rsid w:val="00BE25E1"/>
    <w:rsid w:val="00BE2E49"/>
    <w:rsid w:val="00BE3475"/>
    <w:rsid w:val="00BE4CCA"/>
    <w:rsid w:val="00BE52E6"/>
    <w:rsid w:val="00BE5C04"/>
    <w:rsid w:val="00BE681C"/>
    <w:rsid w:val="00BE682F"/>
    <w:rsid w:val="00BE6A2D"/>
    <w:rsid w:val="00BF0430"/>
    <w:rsid w:val="00BF046A"/>
    <w:rsid w:val="00BF08D7"/>
    <w:rsid w:val="00BF1A51"/>
    <w:rsid w:val="00BF1EB4"/>
    <w:rsid w:val="00BF1EE1"/>
    <w:rsid w:val="00BF25A9"/>
    <w:rsid w:val="00BF3922"/>
    <w:rsid w:val="00BF3D4A"/>
    <w:rsid w:val="00BF426A"/>
    <w:rsid w:val="00BF4C10"/>
    <w:rsid w:val="00BF4CE4"/>
    <w:rsid w:val="00BF538A"/>
    <w:rsid w:val="00BF71B1"/>
    <w:rsid w:val="00BF7AA6"/>
    <w:rsid w:val="00C002C2"/>
    <w:rsid w:val="00C00A6D"/>
    <w:rsid w:val="00C00D9C"/>
    <w:rsid w:val="00C011BC"/>
    <w:rsid w:val="00C01986"/>
    <w:rsid w:val="00C039DF"/>
    <w:rsid w:val="00C0442B"/>
    <w:rsid w:val="00C050B2"/>
    <w:rsid w:val="00C05106"/>
    <w:rsid w:val="00C05244"/>
    <w:rsid w:val="00C057A7"/>
    <w:rsid w:val="00C102F4"/>
    <w:rsid w:val="00C1036E"/>
    <w:rsid w:val="00C108F7"/>
    <w:rsid w:val="00C10D91"/>
    <w:rsid w:val="00C12375"/>
    <w:rsid w:val="00C128BD"/>
    <w:rsid w:val="00C145AC"/>
    <w:rsid w:val="00C16A02"/>
    <w:rsid w:val="00C204BC"/>
    <w:rsid w:val="00C216A0"/>
    <w:rsid w:val="00C219FA"/>
    <w:rsid w:val="00C21BFB"/>
    <w:rsid w:val="00C22313"/>
    <w:rsid w:val="00C22A42"/>
    <w:rsid w:val="00C22CDC"/>
    <w:rsid w:val="00C26218"/>
    <w:rsid w:val="00C2727F"/>
    <w:rsid w:val="00C30602"/>
    <w:rsid w:val="00C3223D"/>
    <w:rsid w:val="00C324EE"/>
    <w:rsid w:val="00C32A74"/>
    <w:rsid w:val="00C360E5"/>
    <w:rsid w:val="00C368FF"/>
    <w:rsid w:val="00C37975"/>
    <w:rsid w:val="00C37D70"/>
    <w:rsid w:val="00C4009E"/>
    <w:rsid w:val="00C405D2"/>
    <w:rsid w:val="00C4100E"/>
    <w:rsid w:val="00C41708"/>
    <w:rsid w:val="00C4170C"/>
    <w:rsid w:val="00C4208D"/>
    <w:rsid w:val="00C429C4"/>
    <w:rsid w:val="00C4363E"/>
    <w:rsid w:val="00C43B02"/>
    <w:rsid w:val="00C4412D"/>
    <w:rsid w:val="00C44200"/>
    <w:rsid w:val="00C45B32"/>
    <w:rsid w:val="00C4728B"/>
    <w:rsid w:val="00C47316"/>
    <w:rsid w:val="00C47640"/>
    <w:rsid w:val="00C517FB"/>
    <w:rsid w:val="00C51D94"/>
    <w:rsid w:val="00C52A41"/>
    <w:rsid w:val="00C540E6"/>
    <w:rsid w:val="00C54FED"/>
    <w:rsid w:val="00C55ADF"/>
    <w:rsid w:val="00C56DC3"/>
    <w:rsid w:val="00C574B6"/>
    <w:rsid w:val="00C578BA"/>
    <w:rsid w:val="00C6124D"/>
    <w:rsid w:val="00C61524"/>
    <w:rsid w:val="00C617C8"/>
    <w:rsid w:val="00C61F95"/>
    <w:rsid w:val="00C62230"/>
    <w:rsid w:val="00C6258B"/>
    <w:rsid w:val="00C637C2"/>
    <w:rsid w:val="00C637D4"/>
    <w:rsid w:val="00C65ED6"/>
    <w:rsid w:val="00C67566"/>
    <w:rsid w:val="00C71769"/>
    <w:rsid w:val="00C71923"/>
    <w:rsid w:val="00C72E7D"/>
    <w:rsid w:val="00C73AF1"/>
    <w:rsid w:val="00C73D93"/>
    <w:rsid w:val="00C748CF"/>
    <w:rsid w:val="00C749A8"/>
    <w:rsid w:val="00C749E8"/>
    <w:rsid w:val="00C75308"/>
    <w:rsid w:val="00C756DD"/>
    <w:rsid w:val="00C76607"/>
    <w:rsid w:val="00C76635"/>
    <w:rsid w:val="00C77025"/>
    <w:rsid w:val="00C7717D"/>
    <w:rsid w:val="00C8085C"/>
    <w:rsid w:val="00C82900"/>
    <w:rsid w:val="00C82988"/>
    <w:rsid w:val="00C82C0F"/>
    <w:rsid w:val="00C83E3E"/>
    <w:rsid w:val="00C8418D"/>
    <w:rsid w:val="00C85140"/>
    <w:rsid w:val="00C85626"/>
    <w:rsid w:val="00C85DCF"/>
    <w:rsid w:val="00C86538"/>
    <w:rsid w:val="00C87838"/>
    <w:rsid w:val="00C90991"/>
    <w:rsid w:val="00C91B4A"/>
    <w:rsid w:val="00C92007"/>
    <w:rsid w:val="00C93DC2"/>
    <w:rsid w:val="00C943F9"/>
    <w:rsid w:val="00C963CA"/>
    <w:rsid w:val="00C96FBD"/>
    <w:rsid w:val="00C97E42"/>
    <w:rsid w:val="00CA05E5"/>
    <w:rsid w:val="00CA0B8B"/>
    <w:rsid w:val="00CA10E0"/>
    <w:rsid w:val="00CA2D40"/>
    <w:rsid w:val="00CA3E0E"/>
    <w:rsid w:val="00CA53CF"/>
    <w:rsid w:val="00CA5D5C"/>
    <w:rsid w:val="00CA6A4D"/>
    <w:rsid w:val="00CA773E"/>
    <w:rsid w:val="00CA7BCD"/>
    <w:rsid w:val="00CB003F"/>
    <w:rsid w:val="00CB0151"/>
    <w:rsid w:val="00CB0A05"/>
    <w:rsid w:val="00CB0C23"/>
    <w:rsid w:val="00CB0C2C"/>
    <w:rsid w:val="00CB1105"/>
    <w:rsid w:val="00CB1983"/>
    <w:rsid w:val="00CB1AE5"/>
    <w:rsid w:val="00CB3314"/>
    <w:rsid w:val="00CB39B1"/>
    <w:rsid w:val="00CB40C9"/>
    <w:rsid w:val="00CB40E7"/>
    <w:rsid w:val="00CB5167"/>
    <w:rsid w:val="00CB5C3F"/>
    <w:rsid w:val="00CB6909"/>
    <w:rsid w:val="00CB7680"/>
    <w:rsid w:val="00CB7B12"/>
    <w:rsid w:val="00CC0547"/>
    <w:rsid w:val="00CC0C0C"/>
    <w:rsid w:val="00CC10DC"/>
    <w:rsid w:val="00CC16E0"/>
    <w:rsid w:val="00CC2525"/>
    <w:rsid w:val="00CC2A56"/>
    <w:rsid w:val="00CC2C10"/>
    <w:rsid w:val="00CC35EE"/>
    <w:rsid w:val="00CC36A2"/>
    <w:rsid w:val="00CC3BFA"/>
    <w:rsid w:val="00CC42AC"/>
    <w:rsid w:val="00CC4C93"/>
    <w:rsid w:val="00CC51D4"/>
    <w:rsid w:val="00CC5294"/>
    <w:rsid w:val="00CC62BA"/>
    <w:rsid w:val="00CC6864"/>
    <w:rsid w:val="00CC7953"/>
    <w:rsid w:val="00CC79B1"/>
    <w:rsid w:val="00CD003B"/>
    <w:rsid w:val="00CD12FB"/>
    <w:rsid w:val="00CD1A97"/>
    <w:rsid w:val="00CD3964"/>
    <w:rsid w:val="00CD4AC1"/>
    <w:rsid w:val="00CD4F1E"/>
    <w:rsid w:val="00CD53C6"/>
    <w:rsid w:val="00CD5D53"/>
    <w:rsid w:val="00CD6082"/>
    <w:rsid w:val="00CD7393"/>
    <w:rsid w:val="00CD7B62"/>
    <w:rsid w:val="00CE08B3"/>
    <w:rsid w:val="00CE0CAF"/>
    <w:rsid w:val="00CE2729"/>
    <w:rsid w:val="00CE2CEC"/>
    <w:rsid w:val="00CE3FD3"/>
    <w:rsid w:val="00CE5080"/>
    <w:rsid w:val="00CE50B0"/>
    <w:rsid w:val="00CE66A6"/>
    <w:rsid w:val="00CE6B9F"/>
    <w:rsid w:val="00CF166B"/>
    <w:rsid w:val="00CF1B3E"/>
    <w:rsid w:val="00CF2056"/>
    <w:rsid w:val="00CF2451"/>
    <w:rsid w:val="00CF2DC7"/>
    <w:rsid w:val="00CF3768"/>
    <w:rsid w:val="00CF388C"/>
    <w:rsid w:val="00CF4FF2"/>
    <w:rsid w:val="00CF5E8D"/>
    <w:rsid w:val="00CF6064"/>
    <w:rsid w:val="00CF7481"/>
    <w:rsid w:val="00CF7F78"/>
    <w:rsid w:val="00D01DEB"/>
    <w:rsid w:val="00D01F7F"/>
    <w:rsid w:val="00D02418"/>
    <w:rsid w:val="00D02B8B"/>
    <w:rsid w:val="00D02D7C"/>
    <w:rsid w:val="00D035CF"/>
    <w:rsid w:val="00D04C3C"/>
    <w:rsid w:val="00D04EE5"/>
    <w:rsid w:val="00D0540C"/>
    <w:rsid w:val="00D0545B"/>
    <w:rsid w:val="00D055C5"/>
    <w:rsid w:val="00D05D23"/>
    <w:rsid w:val="00D06625"/>
    <w:rsid w:val="00D0757A"/>
    <w:rsid w:val="00D0792D"/>
    <w:rsid w:val="00D104BD"/>
    <w:rsid w:val="00D10B3E"/>
    <w:rsid w:val="00D11BB9"/>
    <w:rsid w:val="00D1381B"/>
    <w:rsid w:val="00D13B54"/>
    <w:rsid w:val="00D14934"/>
    <w:rsid w:val="00D161AE"/>
    <w:rsid w:val="00D16918"/>
    <w:rsid w:val="00D16F8D"/>
    <w:rsid w:val="00D17BB4"/>
    <w:rsid w:val="00D17D58"/>
    <w:rsid w:val="00D17F7A"/>
    <w:rsid w:val="00D20587"/>
    <w:rsid w:val="00D21048"/>
    <w:rsid w:val="00D21235"/>
    <w:rsid w:val="00D212A7"/>
    <w:rsid w:val="00D212E3"/>
    <w:rsid w:val="00D21733"/>
    <w:rsid w:val="00D21D40"/>
    <w:rsid w:val="00D22AE0"/>
    <w:rsid w:val="00D232D4"/>
    <w:rsid w:val="00D234FD"/>
    <w:rsid w:val="00D2369A"/>
    <w:rsid w:val="00D23F93"/>
    <w:rsid w:val="00D2410C"/>
    <w:rsid w:val="00D24646"/>
    <w:rsid w:val="00D25323"/>
    <w:rsid w:val="00D25A8B"/>
    <w:rsid w:val="00D27231"/>
    <w:rsid w:val="00D314B4"/>
    <w:rsid w:val="00D32B9E"/>
    <w:rsid w:val="00D330EA"/>
    <w:rsid w:val="00D33F24"/>
    <w:rsid w:val="00D34A62"/>
    <w:rsid w:val="00D34E43"/>
    <w:rsid w:val="00D34F4D"/>
    <w:rsid w:val="00D34FA3"/>
    <w:rsid w:val="00D3518A"/>
    <w:rsid w:val="00D351FE"/>
    <w:rsid w:val="00D364C4"/>
    <w:rsid w:val="00D36E25"/>
    <w:rsid w:val="00D3702D"/>
    <w:rsid w:val="00D3721C"/>
    <w:rsid w:val="00D37439"/>
    <w:rsid w:val="00D376E4"/>
    <w:rsid w:val="00D40E75"/>
    <w:rsid w:val="00D412FE"/>
    <w:rsid w:val="00D41683"/>
    <w:rsid w:val="00D4277A"/>
    <w:rsid w:val="00D44508"/>
    <w:rsid w:val="00D4486A"/>
    <w:rsid w:val="00D44B58"/>
    <w:rsid w:val="00D44E03"/>
    <w:rsid w:val="00D45E81"/>
    <w:rsid w:val="00D504C1"/>
    <w:rsid w:val="00D50BB7"/>
    <w:rsid w:val="00D50C5A"/>
    <w:rsid w:val="00D52898"/>
    <w:rsid w:val="00D531E3"/>
    <w:rsid w:val="00D53CE1"/>
    <w:rsid w:val="00D551FA"/>
    <w:rsid w:val="00D56313"/>
    <w:rsid w:val="00D5644D"/>
    <w:rsid w:val="00D57DBA"/>
    <w:rsid w:val="00D6051B"/>
    <w:rsid w:val="00D60647"/>
    <w:rsid w:val="00D61086"/>
    <w:rsid w:val="00D6158C"/>
    <w:rsid w:val="00D64482"/>
    <w:rsid w:val="00D644A5"/>
    <w:rsid w:val="00D649AC"/>
    <w:rsid w:val="00D663FC"/>
    <w:rsid w:val="00D6695E"/>
    <w:rsid w:val="00D67D22"/>
    <w:rsid w:val="00D7039F"/>
    <w:rsid w:val="00D721D2"/>
    <w:rsid w:val="00D730A7"/>
    <w:rsid w:val="00D742B1"/>
    <w:rsid w:val="00D74573"/>
    <w:rsid w:val="00D74F72"/>
    <w:rsid w:val="00D7582B"/>
    <w:rsid w:val="00D75B60"/>
    <w:rsid w:val="00D76F8B"/>
    <w:rsid w:val="00D772F9"/>
    <w:rsid w:val="00D80984"/>
    <w:rsid w:val="00D81366"/>
    <w:rsid w:val="00D8199F"/>
    <w:rsid w:val="00D81D16"/>
    <w:rsid w:val="00D82513"/>
    <w:rsid w:val="00D82BD8"/>
    <w:rsid w:val="00D830D8"/>
    <w:rsid w:val="00D834A6"/>
    <w:rsid w:val="00D85676"/>
    <w:rsid w:val="00D857A4"/>
    <w:rsid w:val="00D85B86"/>
    <w:rsid w:val="00D86922"/>
    <w:rsid w:val="00D87C46"/>
    <w:rsid w:val="00D902F0"/>
    <w:rsid w:val="00D90A5C"/>
    <w:rsid w:val="00D935B0"/>
    <w:rsid w:val="00D93667"/>
    <w:rsid w:val="00D93E00"/>
    <w:rsid w:val="00D94181"/>
    <w:rsid w:val="00D953E5"/>
    <w:rsid w:val="00D9553A"/>
    <w:rsid w:val="00D95904"/>
    <w:rsid w:val="00DA08E8"/>
    <w:rsid w:val="00DA15AA"/>
    <w:rsid w:val="00DA173F"/>
    <w:rsid w:val="00DA1B94"/>
    <w:rsid w:val="00DA1EC1"/>
    <w:rsid w:val="00DA2D72"/>
    <w:rsid w:val="00DA3142"/>
    <w:rsid w:val="00DA3181"/>
    <w:rsid w:val="00DA3358"/>
    <w:rsid w:val="00DA35BF"/>
    <w:rsid w:val="00DA35C6"/>
    <w:rsid w:val="00DA57B5"/>
    <w:rsid w:val="00DA6061"/>
    <w:rsid w:val="00DA6241"/>
    <w:rsid w:val="00DA6CD4"/>
    <w:rsid w:val="00DA79B1"/>
    <w:rsid w:val="00DA79C0"/>
    <w:rsid w:val="00DB0ED3"/>
    <w:rsid w:val="00DB1038"/>
    <w:rsid w:val="00DB10EB"/>
    <w:rsid w:val="00DB156C"/>
    <w:rsid w:val="00DB289E"/>
    <w:rsid w:val="00DB348B"/>
    <w:rsid w:val="00DB35B0"/>
    <w:rsid w:val="00DB36B8"/>
    <w:rsid w:val="00DB4451"/>
    <w:rsid w:val="00DB44ED"/>
    <w:rsid w:val="00DB48FC"/>
    <w:rsid w:val="00DB6BE5"/>
    <w:rsid w:val="00DB7457"/>
    <w:rsid w:val="00DB7DB8"/>
    <w:rsid w:val="00DB7DC5"/>
    <w:rsid w:val="00DC03C1"/>
    <w:rsid w:val="00DC15C7"/>
    <w:rsid w:val="00DC1670"/>
    <w:rsid w:val="00DC1F67"/>
    <w:rsid w:val="00DC2BEF"/>
    <w:rsid w:val="00DC3113"/>
    <w:rsid w:val="00DC3D25"/>
    <w:rsid w:val="00DC45F9"/>
    <w:rsid w:val="00DC49DA"/>
    <w:rsid w:val="00DC5DBE"/>
    <w:rsid w:val="00DC6172"/>
    <w:rsid w:val="00DC67CA"/>
    <w:rsid w:val="00DC7169"/>
    <w:rsid w:val="00DD165A"/>
    <w:rsid w:val="00DD259F"/>
    <w:rsid w:val="00DD2E1F"/>
    <w:rsid w:val="00DD46BC"/>
    <w:rsid w:val="00DD5341"/>
    <w:rsid w:val="00DD5575"/>
    <w:rsid w:val="00DD56B9"/>
    <w:rsid w:val="00DD5E71"/>
    <w:rsid w:val="00DD7E09"/>
    <w:rsid w:val="00DE049F"/>
    <w:rsid w:val="00DE0E16"/>
    <w:rsid w:val="00DE13A0"/>
    <w:rsid w:val="00DE161F"/>
    <w:rsid w:val="00DE24D9"/>
    <w:rsid w:val="00DE2ED6"/>
    <w:rsid w:val="00DE317B"/>
    <w:rsid w:val="00DE331C"/>
    <w:rsid w:val="00DE338A"/>
    <w:rsid w:val="00DE3924"/>
    <w:rsid w:val="00DE6A89"/>
    <w:rsid w:val="00DE6C20"/>
    <w:rsid w:val="00DE6D94"/>
    <w:rsid w:val="00DE717D"/>
    <w:rsid w:val="00DE7ED9"/>
    <w:rsid w:val="00DF092D"/>
    <w:rsid w:val="00DF25B0"/>
    <w:rsid w:val="00DF272B"/>
    <w:rsid w:val="00DF2E6F"/>
    <w:rsid w:val="00DF372D"/>
    <w:rsid w:val="00DF4ECF"/>
    <w:rsid w:val="00DF5974"/>
    <w:rsid w:val="00DF5EF2"/>
    <w:rsid w:val="00DF7103"/>
    <w:rsid w:val="00DF745B"/>
    <w:rsid w:val="00DF79AA"/>
    <w:rsid w:val="00DF7A50"/>
    <w:rsid w:val="00E002CA"/>
    <w:rsid w:val="00E00D24"/>
    <w:rsid w:val="00E0118B"/>
    <w:rsid w:val="00E01411"/>
    <w:rsid w:val="00E021BF"/>
    <w:rsid w:val="00E0258B"/>
    <w:rsid w:val="00E0308E"/>
    <w:rsid w:val="00E03253"/>
    <w:rsid w:val="00E0394F"/>
    <w:rsid w:val="00E041AD"/>
    <w:rsid w:val="00E0510D"/>
    <w:rsid w:val="00E05611"/>
    <w:rsid w:val="00E057B9"/>
    <w:rsid w:val="00E06033"/>
    <w:rsid w:val="00E070A8"/>
    <w:rsid w:val="00E108C0"/>
    <w:rsid w:val="00E13613"/>
    <w:rsid w:val="00E1449C"/>
    <w:rsid w:val="00E1453D"/>
    <w:rsid w:val="00E15867"/>
    <w:rsid w:val="00E15D07"/>
    <w:rsid w:val="00E16D6B"/>
    <w:rsid w:val="00E16E9B"/>
    <w:rsid w:val="00E175F9"/>
    <w:rsid w:val="00E17F60"/>
    <w:rsid w:val="00E206CB"/>
    <w:rsid w:val="00E20B6A"/>
    <w:rsid w:val="00E21D2E"/>
    <w:rsid w:val="00E22BA7"/>
    <w:rsid w:val="00E24387"/>
    <w:rsid w:val="00E2524E"/>
    <w:rsid w:val="00E254F0"/>
    <w:rsid w:val="00E26383"/>
    <w:rsid w:val="00E26616"/>
    <w:rsid w:val="00E2682F"/>
    <w:rsid w:val="00E269DB"/>
    <w:rsid w:val="00E26B3B"/>
    <w:rsid w:val="00E26D16"/>
    <w:rsid w:val="00E27145"/>
    <w:rsid w:val="00E277EB"/>
    <w:rsid w:val="00E3039B"/>
    <w:rsid w:val="00E306F7"/>
    <w:rsid w:val="00E30CBE"/>
    <w:rsid w:val="00E31BC6"/>
    <w:rsid w:val="00E31E88"/>
    <w:rsid w:val="00E31F14"/>
    <w:rsid w:val="00E329D5"/>
    <w:rsid w:val="00E331C5"/>
    <w:rsid w:val="00E35081"/>
    <w:rsid w:val="00E352ED"/>
    <w:rsid w:val="00E40299"/>
    <w:rsid w:val="00E4095C"/>
    <w:rsid w:val="00E4104B"/>
    <w:rsid w:val="00E41685"/>
    <w:rsid w:val="00E41D84"/>
    <w:rsid w:val="00E44392"/>
    <w:rsid w:val="00E443F0"/>
    <w:rsid w:val="00E44EE7"/>
    <w:rsid w:val="00E4519D"/>
    <w:rsid w:val="00E4581A"/>
    <w:rsid w:val="00E46606"/>
    <w:rsid w:val="00E47123"/>
    <w:rsid w:val="00E47318"/>
    <w:rsid w:val="00E47434"/>
    <w:rsid w:val="00E50222"/>
    <w:rsid w:val="00E50A58"/>
    <w:rsid w:val="00E50D80"/>
    <w:rsid w:val="00E51158"/>
    <w:rsid w:val="00E51AFD"/>
    <w:rsid w:val="00E51E93"/>
    <w:rsid w:val="00E52056"/>
    <w:rsid w:val="00E5288B"/>
    <w:rsid w:val="00E52915"/>
    <w:rsid w:val="00E54350"/>
    <w:rsid w:val="00E57B67"/>
    <w:rsid w:val="00E60E49"/>
    <w:rsid w:val="00E60E7A"/>
    <w:rsid w:val="00E6163E"/>
    <w:rsid w:val="00E624C9"/>
    <w:rsid w:val="00E626C6"/>
    <w:rsid w:val="00E62CB2"/>
    <w:rsid w:val="00E65E2B"/>
    <w:rsid w:val="00E66304"/>
    <w:rsid w:val="00E66B62"/>
    <w:rsid w:val="00E67FE3"/>
    <w:rsid w:val="00E717C9"/>
    <w:rsid w:val="00E7249A"/>
    <w:rsid w:val="00E729E5"/>
    <w:rsid w:val="00E734DF"/>
    <w:rsid w:val="00E7381E"/>
    <w:rsid w:val="00E75414"/>
    <w:rsid w:val="00E75528"/>
    <w:rsid w:val="00E76C64"/>
    <w:rsid w:val="00E76FC7"/>
    <w:rsid w:val="00E772CE"/>
    <w:rsid w:val="00E801C3"/>
    <w:rsid w:val="00E80257"/>
    <w:rsid w:val="00E804B7"/>
    <w:rsid w:val="00E8095A"/>
    <w:rsid w:val="00E8108A"/>
    <w:rsid w:val="00E815CF"/>
    <w:rsid w:val="00E8279F"/>
    <w:rsid w:val="00E835C5"/>
    <w:rsid w:val="00E83656"/>
    <w:rsid w:val="00E857F5"/>
    <w:rsid w:val="00E873B9"/>
    <w:rsid w:val="00E878D0"/>
    <w:rsid w:val="00E87B04"/>
    <w:rsid w:val="00E87E25"/>
    <w:rsid w:val="00E90739"/>
    <w:rsid w:val="00E91DB3"/>
    <w:rsid w:val="00E91E24"/>
    <w:rsid w:val="00E9512F"/>
    <w:rsid w:val="00E95AF3"/>
    <w:rsid w:val="00E95D6A"/>
    <w:rsid w:val="00E95E08"/>
    <w:rsid w:val="00E95F87"/>
    <w:rsid w:val="00E9625E"/>
    <w:rsid w:val="00E96D47"/>
    <w:rsid w:val="00E970C1"/>
    <w:rsid w:val="00E97D92"/>
    <w:rsid w:val="00E97DA9"/>
    <w:rsid w:val="00EA0F65"/>
    <w:rsid w:val="00EA2F34"/>
    <w:rsid w:val="00EA3CAF"/>
    <w:rsid w:val="00EA3D62"/>
    <w:rsid w:val="00EA641D"/>
    <w:rsid w:val="00EB127E"/>
    <w:rsid w:val="00EB1482"/>
    <w:rsid w:val="00EB293E"/>
    <w:rsid w:val="00EB32F3"/>
    <w:rsid w:val="00EB41A3"/>
    <w:rsid w:val="00EB5CFE"/>
    <w:rsid w:val="00EB6122"/>
    <w:rsid w:val="00EB6C8D"/>
    <w:rsid w:val="00EB78CA"/>
    <w:rsid w:val="00EC11A4"/>
    <w:rsid w:val="00EC18C2"/>
    <w:rsid w:val="00EC1A72"/>
    <w:rsid w:val="00EC2175"/>
    <w:rsid w:val="00EC2EC6"/>
    <w:rsid w:val="00EC3111"/>
    <w:rsid w:val="00EC3309"/>
    <w:rsid w:val="00EC342D"/>
    <w:rsid w:val="00EC3644"/>
    <w:rsid w:val="00EC4028"/>
    <w:rsid w:val="00EC514A"/>
    <w:rsid w:val="00EC5773"/>
    <w:rsid w:val="00EC7906"/>
    <w:rsid w:val="00EC7DC2"/>
    <w:rsid w:val="00EC7ECB"/>
    <w:rsid w:val="00ED091E"/>
    <w:rsid w:val="00ED1A9F"/>
    <w:rsid w:val="00ED1B64"/>
    <w:rsid w:val="00ED1DE4"/>
    <w:rsid w:val="00ED33BA"/>
    <w:rsid w:val="00ED35B5"/>
    <w:rsid w:val="00ED3FBE"/>
    <w:rsid w:val="00ED48BE"/>
    <w:rsid w:val="00ED492C"/>
    <w:rsid w:val="00ED4D91"/>
    <w:rsid w:val="00ED56DD"/>
    <w:rsid w:val="00ED6087"/>
    <w:rsid w:val="00ED618F"/>
    <w:rsid w:val="00ED6DDF"/>
    <w:rsid w:val="00ED6F4B"/>
    <w:rsid w:val="00ED7E36"/>
    <w:rsid w:val="00EE0087"/>
    <w:rsid w:val="00EE155D"/>
    <w:rsid w:val="00EE185D"/>
    <w:rsid w:val="00EE2217"/>
    <w:rsid w:val="00EE3430"/>
    <w:rsid w:val="00EE3959"/>
    <w:rsid w:val="00EE3991"/>
    <w:rsid w:val="00EE487C"/>
    <w:rsid w:val="00EE4D57"/>
    <w:rsid w:val="00EE5D6F"/>
    <w:rsid w:val="00EE667F"/>
    <w:rsid w:val="00EE765A"/>
    <w:rsid w:val="00EE7F7F"/>
    <w:rsid w:val="00EE7FA1"/>
    <w:rsid w:val="00EF16E5"/>
    <w:rsid w:val="00EF2B6E"/>
    <w:rsid w:val="00EF38A2"/>
    <w:rsid w:val="00EF481B"/>
    <w:rsid w:val="00EF4CEF"/>
    <w:rsid w:val="00EF5349"/>
    <w:rsid w:val="00EF55F1"/>
    <w:rsid w:val="00EF5C0C"/>
    <w:rsid w:val="00EF7442"/>
    <w:rsid w:val="00EF7A8B"/>
    <w:rsid w:val="00F000CC"/>
    <w:rsid w:val="00F005E5"/>
    <w:rsid w:val="00F01B81"/>
    <w:rsid w:val="00F025A5"/>
    <w:rsid w:val="00F026EB"/>
    <w:rsid w:val="00F04590"/>
    <w:rsid w:val="00F04672"/>
    <w:rsid w:val="00F04BC6"/>
    <w:rsid w:val="00F05DB7"/>
    <w:rsid w:val="00F07745"/>
    <w:rsid w:val="00F0799A"/>
    <w:rsid w:val="00F07A52"/>
    <w:rsid w:val="00F07C7B"/>
    <w:rsid w:val="00F10379"/>
    <w:rsid w:val="00F10951"/>
    <w:rsid w:val="00F10E22"/>
    <w:rsid w:val="00F12D9B"/>
    <w:rsid w:val="00F13EAE"/>
    <w:rsid w:val="00F16469"/>
    <w:rsid w:val="00F17147"/>
    <w:rsid w:val="00F17578"/>
    <w:rsid w:val="00F176B3"/>
    <w:rsid w:val="00F200F9"/>
    <w:rsid w:val="00F22D4B"/>
    <w:rsid w:val="00F23610"/>
    <w:rsid w:val="00F24230"/>
    <w:rsid w:val="00F2518C"/>
    <w:rsid w:val="00F25A1D"/>
    <w:rsid w:val="00F27911"/>
    <w:rsid w:val="00F27A71"/>
    <w:rsid w:val="00F30C46"/>
    <w:rsid w:val="00F31074"/>
    <w:rsid w:val="00F31151"/>
    <w:rsid w:val="00F3204E"/>
    <w:rsid w:val="00F32622"/>
    <w:rsid w:val="00F32BB0"/>
    <w:rsid w:val="00F33C88"/>
    <w:rsid w:val="00F3448A"/>
    <w:rsid w:val="00F346BD"/>
    <w:rsid w:val="00F34A67"/>
    <w:rsid w:val="00F3525F"/>
    <w:rsid w:val="00F3531C"/>
    <w:rsid w:val="00F35774"/>
    <w:rsid w:val="00F35796"/>
    <w:rsid w:val="00F36414"/>
    <w:rsid w:val="00F378EE"/>
    <w:rsid w:val="00F37FB3"/>
    <w:rsid w:val="00F401CF"/>
    <w:rsid w:val="00F40339"/>
    <w:rsid w:val="00F4084F"/>
    <w:rsid w:val="00F408D4"/>
    <w:rsid w:val="00F40D13"/>
    <w:rsid w:val="00F41388"/>
    <w:rsid w:val="00F448FB"/>
    <w:rsid w:val="00F44E06"/>
    <w:rsid w:val="00F4511D"/>
    <w:rsid w:val="00F46776"/>
    <w:rsid w:val="00F46C92"/>
    <w:rsid w:val="00F46E33"/>
    <w:rsid w:val="00F472C0"/>
    <w:rsid w:val="00F47DC9"/>
    <w:rsid w:val="00F50413"/>
    <w:rsid w:val="00F51AF0"/>
    <w:rsid w:val="00F527DB"/>
    <w:rsid w:val="00F53121"/>
    <w:rsid w:val="00F53408"/>
    <w:rsid w:val="00F53B80"/>
    <w:rsid w:val="00F53DDD"/>
    <w:rsid w:val="00F5588C"/>
    <w:rsid w:val="00F5650F"/>
    <w:rsid w:val="00F56A46"/>
    <w:rsid w:val="00F574B3"/>
    <w:rsid w:val="00F603D6"/>
    <w:rsid w:val="00F618BB"/>
    <w:rsid w:val="00F624C1"/>
    <w:rsid w:val="00F62BFB"/>
    <w:rsid w:val="00F6352B"/>
    <w:rsid w:val="00F64DE3"/>
    <w:rsid w:val="00F654A7"/>
    <w:rsid w:val="00F654FD"/>
    <w:rsid w:val="00F65580"/>
    <w:rsid w:val="00F66BD8"/>
    <w:rsid w:val="00F67E73"/>
    <w:rsid w:val="00F7054C"/>
    <w:rsid w:val="00F70722"/>
    <w:rsid w:val="00F70CAC"/>
    <w:rsid w:val="00F70E80"/>
    <w:rsid w:val="00F71496"/>
    <w:rsid w:val="00F71554"/>
    <w:rsid w:val="00F71629"/>
    <w:rsid w:val="00F72102"/>
    <w:rsid w:val="00F7212B"/>
    <w:rsid w:val="00F72CCF"/>
    <w:rsid w:val="00F733A1"/>
    <w:rsid w:val="00F759BC"/>
    <w:rsid w:val="00F75B73"/>
    <w:rsid w:val="00F76696"/>
    <w:rsid w:val="00F773D8"/>
    <w:rsid w:val="00F7792A"/>
    <w:rsid w:val="00F77E3C"/>
    <w:rsid w:val="00F80F49"/>
    <w:rsid w:val="00F81377"/>
    <w:rsid w:val="00F81BCE"/>
    <w:rsid w:val="00F82F94"/>
    <w:rsid w:val="00F84A86"/>
    <w:rsid w:val="00F8504A"/>
    <w:rsid w:val="00F8529D"/>
    <w:rsid w:val="00F85ECB"/>
    <w:rsid w:val="00F86044"/>
    <w:rsid w:val="00F913AA"/>
    <w:rsid w:val="00F922BB"/>
    <w:rsid w:val="00F93B69"/>
    <w:rsid w:val="00F941B3"/>
    <w:rsid w:val="00F949B1"/>
    <w:rsid w:val="00F9584D"/>
    <w:rsid w:val="00F97435"/>
    <w:rsid w:val="00FA06D6"/>
    <w:rsid w:val="00FA199E"/>
    <w:rsid w:val="00FA1ADD"/>
    <w:rsid w:val="00FA1B16"/>
    <w:rsid w:val="00FA1E2C"/>
    <w:rsid w:val="00FA1E3A"/>
    <w:rsid w:val="00FA2290"/>
    <w:rsid w:val="00FA242F"/>
    <w:rsid w:val="00FA3E70"/>
    <w:rsid w:val="00FA40DC"/>
    <w:rsid w:val="00FA46DA"/>
    <w:rsid w:val="00FA53BD"/>
    <w:rsid w:val="00FA5F71"/>
    <w:rsid w:val="00FA67E8"/>
    <w:rsid w:val="00FA7649"/>
    <w:rsid w:val="00FA79C2"/>
    <w:rsid w:val="00FA7DE3"/>
    <w:rsid w:val="00FB0CE4"/>
    <w:rsid w:val="00FB1B4E"/>
    <w:rsid w:val="00FB46B8"/>
    <w:rsid w:val="00FB5605"/>
    <w:rsid w:val="00FB5D26"/>
    <w:rsid w:val="00FB5E28"/>
    <w:rsid w:val="00FB6073"/>
    <w:rsid w:val="00FB7E17"/>
    <w:rsid w:val="00FB7E6F"/>
    <w:rsid w:val="00FC2DDA"/>
    <w:rsid w:val="00FC306F"/>
    <w:rsid w:val="00FC3269"/>
    <w:rsid w:val="00FC3469"/>
    <w:rsid w:val="00FC4524"/>
    <w:rsid w:val="00FC47E1"/>
    <w:rsid w:val="00FC4EB8"/>
    <w:rsid w:val="00FC659F"/>
    <w:rsid w:val="00FC6F47"/>
    <w:rsid w:val="00FC76F7"/>
    <w:rsid w:val="00FD05E4"/>
    <w:rsid w:val="00FD15D8"/>
    <w:rsid w:val="00FD1891"/>
    <w:rsid w:val="00FD2664"/>
    <w:rsid w:val="00FD3F44"/>
    <w:rsid w:val="00FD4F8A"/>
    <w:rsid w:val="00FD56CD"/>
    <w:rsid w:val="00FD58CF"/>
    <w:rsid w:val="00FD71E3"/>
    <w:rsid w:val="00FE0F5A"/>
    <w:rsid w:val="00FE21A0"/>
    <w:rsid w:val="00FE250F"/>
    <w:rsid w:val="00FE2D42"/>
    <w:rsid w:val="00FE4EB2"/>
    <w:rsid w:val="00FE5785"/>
    <w:rsid w:val="00FE5B19"/>
    <w:rsid w:val="00FE5EDD"/>
    <w:rsid w:val="00FE6817"/>
    <w:rsid w:val="00FE737E"/>
    <w:rsid w:val="00FE7A0A"/>
    <w:rsid w:val="00FF041C"/>
    <w:rsid w:val="00FF0B4C"/>
    <w:rsid w:val="00FF0BB1"/>
    <w:rsid w:val="00FF25D9"/>
    <w:rsid w:val="00FF3AA8"/>
    <w:rsid w:val="00FF3D80"/>
    <w:rsid w:val="00FF3E79"/>
    <w:rsid w:val="00FF48ED"/>
    <w:rsid w:val="00FF6871"/>
    <w:rsid w:val="00FF6B29"/>
    <w:rsid w:val="00FF72A1"/>
    <w:rsid w:val="00FF7AE9"/>
    <w:rsid w:val="00FF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1B5B"/>
  <w15:docId w15:val="{2D48152E-CDC6-479D-9523-B5E760A1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2E30"/>
    <w:rPr>
      <w:sz w:val="24"/>
      <w:szCs w:val="24"/>
    </w:rPr>
  </w:style>
  <w:style w:type="paragraph" w:styleId="1">
    <w:name w:val="heading 1"/>
    <w:basedOn w:val="a"/>
    <w:next w:val="a"/>
    <w:link w:val="10"/>
    <w:qFormat/>
    <w:rsid w:val="00BB24E9"/>
    <w:pPr>
      <w:keepNext/>
      <w:outlineLvl w:val="0"/>
    </w:pPr>
    <w:rPr>
      <w:b/>
      <w:bCs/>
      <w:sz w:val="28"/>
      <w:lang w:val="uk-UA"/>
    </w:rPr>
  </w:style>
  <w:style w:type="paragraph" w:styleId="2">
    <w:name w:val="heading 2"/>
    <w:basedOn w:val="a"/>
    <w:next w:val="a"/>
    <w:qFormat/>
    <w:rsid w:val="00BB24E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B24E9"/>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BB404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C204B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Подпись к рис."/>
    <w:basedOn w:val="a"/>
    <w:rsid w:val="00BB24E9"/>
    <w:pPr>
      <w:ind w:firstLine="748"/>
      <w:jc w:val="both"/>
    </w:pPr>
    <w:rPr>
      <w:sz w:val="28"/>
      <w:lang w:val="uk-UA"/>
    </w:rPr>
  </w:style>
  <w:style w:type="paragraph" w:styleId="20">
    <w:name w:val="Body Text Indent 2"/>
    <w:basedOn w:val="a"/>
    <w:link w:val="21"/>
    <w:rsid w:val="00BB24E9"/>
    <w:pPr>
      <w:ind w:firstLine="720"/>
      <w:jc w:val="both"/>
    </w:pPr>
    <w:rPr>
      <w:sz w:val="28"/>
      <w:lang w:val="uk-UA"/>
    </w:rPr>
  </w:style>
  <w:style w:type="paragraph" w:styleId="a4">
    <w:name w:val="Body Text"/>
    <w:basedOn w:val="a"/>
    <w:link w:val="a5"/>
    <w:rsid w:val="00BB24E9"/>
    <w:pPr>
      <w:jc w:val="both"/>
    </w:pPr>
    <w:rPr>
      <w:sz w:val="28"/>
      <w:lang w:val="uk-UA"/>
    </w:rPr>
  </w:style>
  <w:style w:type="paragraph" w:styleId="a6">
    <w:name w:val="header"/>
    <w:basedOn w:val="a"/>
    <w:link w:val="a7"/>
    <w:uiPriority w:val="99"/>
    <w:rsid w:val="00BB24E9"/>
    <w:pPr>
      <w:tabs>
        <w:tab w:val="center" w:pos="4677"/>
        <w:tab w:val="right" w:pos="9355"/>
      </w:tabs>
    </w:pPr>
    <w:rPr>
      <w:lang w:val="uk-UA"/>
    </w:rPr>
  </w:style>
  <w:style w:type="character" w:styleId="a8">
    <w:name w:val="page number"/>
    <w:basedOn w:val="a0"/>
    <w:rsid w:val="00BB24E9"/>
  </w:style>
  <w:style w:type="paragraph" w:styleId="22">
    <w:name w:val="Body Text 2"/>
    <w:basedOn w:val="a"/>
    <w:link w:val="23"/>
    <w:rsid w:val="00BB24E9"/>
    <w:pPr>
      <w:spacing w:before="120" w:after="120"/>
      <w:jc w:val="both"/>
    </w:pPr>
    <w:rPr>
      <w:sz w:val="26"/>
      <w:lang w:val="uk-UA"/>
    </w:rPr>
  </w:style>
  <w:style w:type="paragraph" w:styleId="31">
    <w:name w:val="Body Text Indent 3"/>
    <w:basedOn w:val="a"/>
    <w:rsid w:val="00BB24E9"/>
    <w:pPr>
      <w:spacing w:before="120" w:after="120"/>
      <w:ind w:firstLine="720"/>
      <w:jc w:val="both"/>
    </w:pPr>
    <w:rPr>
      <w:sz w:val="26"/>
      <w:lang w:val="uk-UA"/>
    </w:rPr>
  </w:style>
  <w:style w:type="paragraph" w:styleId="a9">
    <w:name w:val="Title"/>
    <w:basedOn w:val="a"/>
    <w:link w:val="aa"/>
    <w:qFormat/>
    <w:rsid w:val="00BB24E9"/>
    <w:pPr>
      <w:jc w:val="center"/>
    </w:pPr>
    <w:rPr>
      <w:b/>
      <w:sz w:val="28"/>
      <w:lang w:val="uk-UA"/>
    </w:rPr>
  </w:style>
  <w:style w:type="character" w:customStyle="1" w:styleId="11">
    <w:name w:val="Знак1 Знак Знак1"/>
    <w:rsid w:val="00BB24E9"/>
    <w:rPr>
      <w:rFonts w:cs="Times New Roman"/>
      <w:bCs/>
      <w:i/>
      <w:sz w:val="24"/>
      <w:szCs w:val="24"/>
      <w:lang w:val="uk-UA" w:eastAsia="ru-RU" w:bidi="ar-SA"/>
    </w:rPr>
  </w:style>
  <w:style w:type="paragraph" w:styleId="ab">
    <w:name w:val="footer"/>
    <w:basedOn w:val="a"/>
    <w:link w:val="ac"/>
    <w:uiPriority w:val="99"/>
    <w:rsid w:val="00BB24E9"/>
    <w:pPr>
      <w:tabs>
        <w:tab w:val="center" w:pos="4677"/>
        <w:tab w:val="right" w:pos="9355"/>
      </w:tabs>
    </w:pPr>
  </w:style>
  <w:style w:type="table" w:styleId="ad">
    <w:name w:val="Table Grid"/>
    <w:basedOn w:val="a1"/>
    <w:uiPriority w:val="39"/>
    <w:rsid w:val="00BB24E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24E9"/>
    <w:pPr>
      <w:autoSpaceDE w:val="0"/>
      <w:autoSpaceDN w:val="0"/>
      <w:adjustRightInd w:val="0"/>
    </w:pPr>
    <w:rPr>
      <w:rFonts w:ascii="HILDO F+ Petersburg C" w:hAnsi="HILDO F+ Petersburg C" w:cs="HILDO F+ Petersburg C"/>
      <w:color w:val="000000"/>
      <w:sz w:val="24"/>
      <w:szCs w:val="24"/>
    </w:rPr>
  </w:style>
  <w:style w:type="character" w:customStyle="1" w:styleId="10">
    <w:name w:val="Заголовок 1 Знак"/>
    <w:link w:val="1"/>
    <w:rsid w:val="00BB24E9"/>
    <w:rPr>
      <w:b/>
      <w:bCs/>
      <w:sz w:val="28"/>
      <w:szCs w:val="24"/>
      <w:lang w:val="uk-UA" w:eastAsia="ru-RU" w:bidi="ar-SA"/>
    </w:rPr>
  </w:style>
  <w:style w:type="paragraph" w:customStyle="1" w:styleId="ae">
    <w:name w:val="Нормальний текст"/>
    <w:basedOn w:val="a"/>
    <w:rsid w:val="00BB24E9"/>
    <w:pPr>
      <w:spacing w:before="120"/>
      <w:ind w:firstLine="567"/>
    </w:pPr>
    <w:rPr>
      <w:rFonts w:ascii="Antiqua" w:hAnsi="Antiqua" w:cs="Antiqua"/>
      <w:sz w:val="26"/>
      <w:szCs w:val="26"/>
      <w:lang w:val="uk-UA"/>
    </w:rPr>
  </w:style>
  <w:style w:type="paragraph" w:customStyle="1" w:styleId="af">
    <w:name w:val="Знак Знак"/>
    <w:basedOn w:val="a"/>
    <w:rsid w:val="00BB24E9"/>
    <w:rPr>
      <w:rFonts w:ascii="Verdana" w:hAnsi="Verdana" w:cs="Verdana"/>
      <w:sz w:val="20"/>
      <w:szCs w:val="20"/>
      <w:lang w:val="en-US" w:eastAsia="en-US"/>
    </w:rPr>
  </w:style>
  <w:style w:type="paragraph" w:customStyle="1" w:styleId="12">
    <w:name w:val="Абзац списка1"/>
    <w:basedOn w:val="a"/>
    <w:rsid w:val="00BB24E9"/>
    <w:pPr>
      <w:spacing w:after="200" w:line="276" w:lineRule="auto"/>
      <w:ind w:left="720"/>
      <w:contextualSpacing/>
    </w:pPr>
    <w:rPr>
      <w:rFonts w:ascii="Calibri" w:hAnsi="Calibri"/>
      <w:sz w:val="22"/>
      <w:szCs w:val="22"/>
    </w:rPr>
  </w:style>
  <w:style w:type="paragraph" w:styleId="HTML">
    <w:name w:val="HTML Preformatted"/>
    <w:basedOn w:val="a"/>
    <w:link w:val="HTML0"/>
    <w:rsid w:val="00BB2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0">
    <w:name w:val="Знак Знак Знак Знак"/>
    <w:basedOn w:val="a"/>
    <w:rsid w:val="00BB24E9"/>
    <w:pPr>
      <w:spacing w:after="160" w:line="240" w:lineRule="exact"/>
    </w:pPr>
    <w:rPr>
      <w:rFonts w:ascii="Arial" w:hAnsi="Arial" w:cs="Arial"/>
      <w:sz w:val="20"/>
      <w:szCs w:val="20"/>
      <w:lang w:val="en-US" w:eastAsia="en-US"/>
    </w:rPr>
  </w:style>
  <w:style w:type="paragraph" w:styleId="af1">
    <w:name w:val="Normal (Web)"/>
    <w:aliases w:val="Обычный (Web)"/>
    <w:basedOn w:val="a"/>
    <w:link w:val="af2"/>
    <w:uiPriority w:val="99"/>
    <w:rsid w:val="00BB24E9"/>
    <w:pPr>
      <w:spacing w:before="100" w:beforeAutospacing="1" w:after="100" w:afterAutospacing="1"/>
    </w:pPr>
  </w:style>
  <w:style w:type="paragraph" w:styleId="24">
    <w:name w:val="envelope return"/>
    <w:basedOn w:val="a"/>
    <w:rsid w:val="00BB24E9"/>
    <w:pPr>
      <w:suppressAutoHyphens/>
    </w:pPr>
    <w:rPr>
      <w:rFonts w:ascii="Arial" w:hAnsi="Arial"/>
      <w:sz w:val="20"/>
      <w:szCs w:val="20"/>
      <w:lang w:val="uk-UA" w:eastAsia="ar-SA"/>
    </w:rPr>
  </w:style>
  <w:style w:type="character" w:customStyle="1" w:styleId="HTML0">
    <w:name w:val="Стандартний HTML Знак"/>
    <w:link w:val="HTML"/>
    <w:rsid w:val="00BB24E9"/>
    <w:rPr>
      <w:rFonts w:ascii="Courier New" w:hAnsi="Courier New" w:cs="Courier New"/>
      <w:lang w:val="ru-RU" w:eastAsia="ru-RU" w:bidi="ar-SA"/>
    </w:rPr>
  </w:style>
  <w:style w:type="paragraph" w:customStyle="1" w:styleId="af3">
    <w:name w:val="Знак"/>
    <w:basedOn w:val="a"/>
    <w:rsid w:val="00BB24E9"/>
    <w:rPr>
      <w:rFonts w:ascii="Verdana" w:hAnsi="Verdana" w:cs="Verdana"/>
      <w:sz w:val="20"/>
      <w:szCs w:val="20"/>
      <w:lang w:val="en-US" w:eastAsia="en-US"/>
    </w:rPr>
  </w:style>
  <w:style w:type="character" w:customStyle="1" w:styleId="13">
    <w:name w:val="Основной шрифт абзаца1"/>
    <w:rsid w:val="00BB24E9"/>
  </w:style>
  <w:style w:type="paragraph" w:styleId="af4">
    <w:name w:val="List Paragraph"/>
    <w:basedOn w:val="a"/>
    <w:uiPriority w:val="34"/>
    <w:qFormat/>
    <w:rsid w:val="00BB24E9"/>
    <w:pPr>
      <w:spacing w:after="200" w:line="276" w:lineRule="auto"/>
      <w:ind w:left="720"/>
      <w:contextualSpacing/>
    </w:pPr>
    <w:rPr>
      <w:rFonts w:ascii="Calibri" w:eastAsia="Calibri" w:hAnsi="Calibri"/>
      <w:sz w:val="22"/>
      <w:szCs w:val="22"/>
      <w:lang w:val="uk-UA" w:eastAsia="en-US"/>
    </w:rPr>
  </w:style>
  <w:style w:type="paragraph" w:customStyle="1" w:styleId="210">
    <w:name w:val="Основной текст с отступом 21"/>
    <w:basedOn w:val="a"/>
    <w:rsid w:val="00BB24E9"/>
    <w:pPr>
      <w:widowControl w:val="0"/>
      <w:suppressAutoHyphens/>
      <w:spacing w:after="120" w:line="480" w:lineRule="auto"/>
      <w:ind w:left="283"/>
    </w:pPr>
    <w:rPr>
      <w:rFonts w:eastAsia="Andale Sans UI"/>
      <w:kern w:val="1"/>
    </w:rPr>
  </w:style>
  <w:style w:type="paragraph" w:styleId="32">
    <w:name w:val="Body Text 3"/>
    <w:basedOn w:val="a"/>
    <w:rsid w:val="00BB24E9"/>
    <w:pPr>
      <w:spacing w:after="120"/>
    </w:pPr>
    <w:rPr>
      <w:sz w:val="16"/>
      <w:szCs w:val="16"/>
    </w:rPr>
  </w:style>
  <w:style w:type="paragraph" w:customStyle="1" w:styleId="14">
    <w:name w:val="Абзац списку1"/>
    <w:basedOn w:val="a"/>
    <w:qFormat/>
    <w:rsid w:val="00BB24E9"/>
    <w:pPr>
      <w:spacing w:after="200" w:line="276" w:lineRule="auto"/>
      <w:ind w:left="720"/>
      <w:contextualSpacing/>
    </w:pPr>
    <w:rPr>
      <w:rFonts w:ascii="Calibri" w:eastAsia="Calibri" w:hAnsi="Calibri"/>
      <w:sz w:val="22"/>
      <w:szCs w:val="22"/>
      <w:lang w:val="uk-UA" w:eastAsia="en-US"/>
    </w:rPr>
  </w:style>
  <w:style w:type="character" w:styleId="af5">
    <w:name w:val="Hyperlink"/>
    <w:rsid w:val="00BB24E9"/>
    <w:rPr>
      <w:color w:val="0000FF"/>
      <w:u w:val="single"/>
    </w:rPr>
  </w:style>
  <w:style w:type="paragraph" w:customStyle="1" w:styleId="Standard">
    <w:name w:val="Standard"/>
    <w:uiPriority w:val="99"/>
    <w:qFormat/>
    <w:rsid w:val="00BB24E9"/>
    <w:pPr>
      <w:widowControl w:val="0"/>
      <w:suppressAutoHyphens/>
      <w:autoSpaceDN w:val="0"/>
      <w:textAlignment w:val="baseline"/>
    </w:pPr>
    <w:rPr>
      <w:rFonts w:cs="Tahoma"/>
      <w:kern w:val="3"/>
      <w:sz w:val="24"/>
      <w:szCs w:val="24"/>
      <w:lang w:val="de-DE" w:eastAsia="ja-JP" w:bidi="fa-IR"/>
    </w:rPr>
  </w:style>
  <w:style w:type="character" w:customStyle="1" w:styleId="Heading1Char">
    <w:name w:val="Heading 1 Char"/>
    <w:locked/>
    <w:rsid w:val="00BB24E9"/>
    <w:rPr>
      <w:b/>
      <w:bCs/>
      <w:sz w:val="28"/>
      <w:szCs w:val="24"/>
      <w:lang w:val="uk-UA" w:eastAsia="ru-RU" w:bidi="ar-SA"/>
    </w:rPr>
  </w:style>
  <w:style w:type="character" w:customStyle="1" w:styleId="a5">
    <w:name w:val="Основний текст Знак"/>
    <w:link w:val="a4"/>
    <w:locked/>
    <w:rsid w:val="00BB24E9"/>
    <w:rPr>
      <w:sz w:val="28"/>
      <w:szCs w:val="24"/>
      <w:lang w:val="uk-UA" w:eastAsia="ru-RU" w:bidi="ar-SA"/>
    </w:rPr>
  </w:style>
  <w:style w:type="character" w:customStyle="1" w:styleId="ac">
    <w:name w:val="Нижній колонтитул Знак"/>
    <w:link w:val="ab"/>
    <w:uiPriority w:val="99"/>
    <w:locked/>
    <w:rsid w:val="00BB24E9"/>
    <w:rPr>
      <w:sz w:val="24"/>
      <w:szCs w:val="24"/>
      <w:lang w:val="ru-RU" w:eastAsia="ru-RU" w:bidi="ar-SA"/>
    </w:rPr>
  </w:style>
  <w:style w:type="character" w:customStyle="1" w:styleId="apple-converted-space">
    <w:name w:val="apple-converted-space"/>
    <w:basedOn w:val="a0"/>
    <w:rsid w:val="00BB24E9"/>
  </w:style>
  <w:style w:type="character" w:customStyle="1" w:styleId="21">
    <w:name w:val="Основний текст з відступом 2 Знак"/>
    <w:link w:val="20"/>
    <w:locked/>
    <w:rsid w:val="00BB24E9"/>
    <w:rPr>
      <w:sz w:val="28"/>
      <w:szCs w:val="24"/>
      <w:lang w:val="uk-UA" w:eastAsia="ru-RU" w:bidi="ar-SA"/>
    </w:rPr>
  </w:style>
  <w:style w:type="character" w:customStyle="1" w:styleId="15">
    <w:name w:val="Знак Знак1"/>
    <w:rsid w:val="00BB24E9"/>
    <w:rPr>
      <w:sz w:val="24"/>
      <w:szCs w:val="24"/>
      <w:lang w:val="uk-UA"/>
    </w:rPr>
  </w:style>
  <w:style w:type="character" w:styleId="af6">
    <w:name w:val="Strong"/>
    <w:uiPriority w:val="22"/>
    <w:qFormat/>
    <w:rsid w:val="00BB24E9"/>
    <w:rPr>
      <w:b/>
      <w:bCs/>
    </w:rPr>
  </w:style>
  <w:style w:type="character" w:customStyle="1" w:styleId="5">
    <w:name w:val="Знак Знак5"/>
    <w:locked/>
    <w:rsid w:val="00BB24E9"/>
    <w:rPr>
      <w:rFonts w:ascii="Times New Roman" w:hAnsi="Times New Roman" w:cs="Times New Roman"/>
      <w:sz w:val="24"/>
      <w:szCs w:val="24"/>
      <w:lang w:eastAsia="ru-RU"/>
    </w:rPr>
  </w:style>
  <w:style w:type="paragraph" w:customStyle="1" w:styleId="50">
    <w:name w:val="Знак Знак5 Знак Знак Знак Знак Знак Знак Знак Знак Знак Знак Знак Знак"/>
    <w:basedOn w:val="a"/>
    <w:rsid w:val="00BB24E9"/>
    <w:rPr>
      <w:rFonts w:ascii="Verdana" w:hAnsi="Verdana" w:cs="Verdana"/>
      <w:sz w:val="20"/>
      <w:szCs w:val="20"/>
      <w:lang w:val="en-US" w:eastAsia="en-US"/>
    </w:rPr>
  </w:style>
  <w:style w:type="character" w:customStyle="1" w:styleId="FontStyle12">
    <w:name w:val="Font Style12"/>
    <w:rsid w:val="00BB24E9"/>
    <w:rPr>
      <w:rFonts w:ascii="Times New Roman" w:hAnsi="Times New Roman"/>
      <w:sz w:val="20"/>
    </w:rPr>
  </w:style>
  <w:style w:type="paragraph" w:customStyle="1" w:styleId="Pa45">
    <w:name w:val="Pa45"/>
    <w:basedOn w:val="a"/>
    <w:next w:val="a"/>
    <w:rsid w:val="00BB24E9"/>
    <w:pPr>
      <w:suppressAutoHyphens/>
      <w:autoSpaceDE w:val="0"/>
      <w:spacing w:line="221" w:lineRule="atLeast"/>
    </w:pPr>
    <w:rPr>
      <w:rFonts w:ascii="PetersburgC" w:hAnsi="PetersburgC" w:cs="PetersburgC"/>
      <w:lang w:eastAsia="zh-CN"/>
    </w:rPr>
  </w:style>
  <w:style w:type="character" w:customStyle="1" w:styleId="23">
    <w:name w:val="Основний текст 2 Знак"/>
    <w:link w:val="22"/>
    <w:rsid w:val="00BB24E9"/>
    <w:rPr>
      <w:sz w:val="26"/>
      <w:szCs w:val="24"/>
      <w:lang w:val="uk-UA" w:eastAsia="ru-RU" w:bidi="ar-SA"/>
    </w:rPr>
  </w:style>
  <w:style w:type="paragraph" w:customStyle="1" w:styleId="211">
    <w:name w:val="Основной текст 21"/>
    <w:basedOn w:val="a"/>
    <w:rsid w:val="00BB24E9"/>
    <w:pPr>
      <w:suppressAutoHyphens/>
      <w:jc w:val="both"/>
    </w:pPr>
    <w:rPr>
      <w:rFonts w:ascii="Arial" w:hAnsi="Arial"/>
      <w:szCs w:val="20"/>
      <w:lang w:val="uk-UA" w:eastAsia="ar-SA"/>
    </w:rPr>
  </w:style>
  <w:style w:type="paragraph" w:customStyle="1" w:styleId="220">
    <w:name w:val="Основной текст 22"/>
    <w:basedOn w:val="a"/>
    <w:rsid w:val="00BB24E9"/>
    <w:pPr>
      <w:ind w:firstLine="720"/>
      <w:jc w:val="center"/>
    </w:pPr>
    <w:rPr>
      <w:szCs w:val="20"/>
      <w:lang w:val="uk-UA"/>
    </w:rPr>
  </w:style>
  <w:style w:type="paragraph" w:customStyle="1" w:styleId="Style4">
    <w:name w:val="Style4"/>
    <w:basedOn w:val="a"/>
    <w:rsid w:val="00BB24E9"/>
    <w:pPr>
      <w:widowControl w:val="0"/>
      <w:autoSpaceDE w:val="0"/>
      <w:autoSpaceDN w:val="0"/>
      <w:adjustRightInd w:val="0"/>
      <w:spacing w:line="322" w:lineRule="exact"/>
      <w:ind w:firstLine="365"/>
    </w:pPr>
  </w:style>
  <w:style w:type="character" w:customStyle="1" w:styleId="4">
    <w:name w:val="Знак Знак4"/>
    <w:locked/>
    <w:rsid w:val="00BB24E9"/>
    <w:rPr>
      <w:sz w:val="28"/>
      <w:szCs w:val="24"/>
      <w:lang w:val="uk-UA" w:eastAsia="ru-RU" w:bidi="ar-SA"/>
    </w:rPr>
  </w:style>
  <w:style w:type="paragraph" w:customStyle="1" w:styleId="af7">
    <w:name w:val="Знак Знак Знак Знак Знак Знак Знак Знак Знак Знак Знак Знак"/>
    <w:basedOn w:val="a"/>
    <w:rsid w:val="00BB24E9"/>
    <w:rPr>
      <w:rFonts w:ascii="Verdana" w:hAnsi="Verdana" w:cs="Verdana"/>
      <w:sz w:val="20"/>
      <w:szCs w:val="20"/>
      <w:lang w:val="en-US" w:eastAsia="en-US"/>
    </w:rPr>
  </w:style>
  <w:style w:type="character" w:customStyle="1" w:styleId="af2">
    <w:name w:val="Звичайний (веб) Знак"/>
    <w:aliases w:val="Обычный (Web) Знак"/>
    <w:link w:val="af1"/>
    <w:locked/>
    <w:rsid w:val="00BB24E9"/>
    <w:rPr>
      <w:sz w:val="24"/>
      <w:szCs w:val="24"/>
      <w:lang w:val="ru-RU" w:eastAsia="ru-RU" w:bidi="ar-SA"/>
    </w:rPr>
  </w:style>
  <w:style w:type="paragraph" w:customStyle="1" w:styleId="af8">
    <w:name w:val="Знак Знак Знак Знак Знак Знак"/>
    <w:basedOn w:val="a"/>
    <w:rsid w:val="00BB24E9"/>
    <w:rPr>
      <w:rFonts w:ascii="Verdana" w:hAnsi="Verdana" w:cs="Verdana"/>
      <w:sz w:val="20"/>
      <w:szCs w:val="20"/>
      <w:lang w:val="en-US" w:eastAsia="en-US"/>
    </w:rPr>
  </w:style>
  <w:style w:type="paragraph" w:customStyle="1" w:styleId="212">
    <w:name w:val="Обратный адрес 21"/>
    <w:basedOn w:val="a"/>
    <w:rsid w:val="00BB24E9"/>
    <w:pPr>
      <w:suppressAutoHyphens/>
    </w:pPr>
    <w:rPr>
      <w:rFonts w:ascii="Arial" w:hAnsi="Arial" w:cs="Arial"/>
      <w:bCs/>
      <w:lang w:val="uk-UA" w:eastAsia="ar-SA"/>
    </w:rPr>
  </w:style>
  <w:style w:type="paragraph" w:customStyle="1" w:styleId="25">
    <w:name w:val="Знак Знак2 Знак Знак Знак Знак"/>
    <w:basedOn w:val="a"/>
    <w:rsid w:val="00BB24E9"/>
    <w:rPr>
      <w:rFonts w:ascii="Verdana" w:hAnsi="Verdana" w:cs="Verdana"/>
      <w:sz w:val="20"/>
      <w:szCs w:val="20"/>
      <w:lang w:val="en-US" w:eastAsia="en-US"/>
    </w:rPr>
  </w:style>
  <w:style w:type="paragraph" w:customStyle="1" w:styleId="af9">
    <w:name w:val="Обычный + По ширине"/>
    <w:aliases w:val="Первая строка:  1,25 см,После:  6 пт"/>
    <w:basedOn w:val="a"/>
    <w:rsid w:val="00BB24E9"/>
    <w:pPr>
      <w:spacing w:after="120"/>
      <w:ind w:firstLine="709"/>
      <w:jc w:val="both"/>
    </w:pPr>
    <w:rPr>
      <w:color w:val="000000"/>
      <w:sz w:val="28"/>
      <w:szCs w:val="28"/>
      <w:lang w:val="uk-UA"/>
    </w:rPr>
  </w:style>
  <w:style w:type="character" w:customStyle="1" w:styleId="FontStyle13">
    <w:name w:val="Font Style13"/>
    <w:rsid w:val="00BB24E9"/>
    <w:rPr>
      <w:rFonts w:ascii="Times New Roman" w:hAnsi="Times New Roman"/>
      <w:sz w:val="20"/>
    </w:rPr>
  </w:style>
  <w:style w:type="paragraph" w:customStyle="1" w:styleId="Style3">
    <w:name w:val="Style3"/>
    <w:basedOn w:val="a"/>
    <w:rsid w:val="00BB24E9"/>
    <w:pPr>
      <w:widowControl w:val="0"/>
      <w:autoSpaceDE w:val="0"/>
      <w:autoSpaceDN w:val="0"/>
      <w:adjustRightInd w:val="0"/>
      <w:spacing w:line="319" w:lineRule="exact"/>
    </w:pPr>
    <w:rPr>
      <w:rFonts w:eastAsia="Calibri"/>
    </w:rPr>
  </w:style>
  <w:style w:type="paragraph" w:customStyle="1" w:styleId="afa">
    <w:name w:val="Содержимое таблицы"/>
    <w:basedOn w:val="a"/>
    <w:rsid w:val="00BB24E9"/>
    <w:pPr>
      <w:widowControl w:val="0"/>
      <w:suppressLineNumbers/>
      <w:suppressAutoHyphens/>
    </w:pPr>
    <w:rPr>
      <w:rFonts w:eastAsia="Andale Sans UI"/>
      <w:kern w:val="1"/>
    </w:rPr>
  </w:style>
  <w:style w:type="character" w:customStyle="1" w:styleId="WW-WW8Num1ztrue1">
    <w:name w:val="WW-WW8Num1ztrue1"/>
    <w:rsid w:val="00BB24E9"/>
  </w:style>
  <w:style w:type="paragraph" w:customStyle="1" w:styleId="afb">
    <w:name w:val="Основной шрифт абзаца Знак"/>
    <w:basedOn w:val="a"/>
    <w:rsid w:val="00BB24E9"/>
    <w:rPr>
      <w:rFonts w:ascii="Verdana" w:hAnsi="Verdana" w:cs="Verdana"/>
      <w:sz w:val="20"/>
      <w:szCs w:val="20"/>
      <w:lang w:val="en-US" w:eastAsia="en-US"/>
    </w:rPr>
  </w:style>
  <w:style w:type="paragraph" w:customStyle="1" w:styleId="afc">
    <w:name w:val="Знак Знак Знак Знак Знак Знак Знак"/>
    <w:basedOn w:val="a"/>
    <w:rsid w:val="00BB24E9"/>
    <w:rPr>
      <w:rFonts w:ascii="Verdana" w:hAnsi="Verdana" w:cs="Verdana"/>
      <w:sz w:val="20"/>
      <w:szCs w:val="20"/>
      <w:lang w:val="en-US" w:eastAsia="en-US"/>
    </w:rPr>
  </w:style>
  <w:style w:type="character" w:styleId="afd">
    <w:name w:val="Emphasis"/>
    <w:uiPriority w:val="20"/>
    <w:qFormat/>
    <w:rsid w:val="00BB24E9"/>
    <w:rPr>
      <w:i/>
      <w:iCs/>
    </w:rPr>
  </w:style>
  <w:style w:type="paragraph" w:customStyle="1" w:styleId="16">
    <w:name w:val="Без інтервалів1"/>
    <w:rsid w:val="00BB24E9"/>
    <w:pPr>
      <w:suppressAutoHyphens/>
    </w:pPr>
    <w:rPr>
      <w:rFonts w:ascii="Calibri" w:hAnsi="Calibri"/>
      <w:sz w:val="22"/>
      <w:szCs w:val="22"/>
      <w:lang w:val="uk-UA" w:eastAsia="ar-SA"/>
    </w:rPr>
  </w:style>
  <w:style w:type="paragraph" w:customStyle="1" w:styleId="Style5">
    <w:name w:val="Style5"/>
    <w:basedOn w:val="a"/>
    <w:rsid w:val="00BB24E9"/>
    <w:pPr>
      <w:widowControl w:val="0"/>
      <w:autoSpaceDE w:val="0"/>
      <w:autoSpaceDN w:val="0"/>
      <w:adjustRightInd w:val="0"/>
      <w:spacing w:line="269" w:lineRule="exact"/>
    </w:pPr>
    <w:rPr>
      <w:rFonts w:eastAsia="Calibri"/>
      <w:lang w:val="uk-UA"/>
    </w:rPr>
  </w:style>
  <w:style w:type="paragraph" w:customStyle="1" w:styleId="17">
    <w:name w:val="Обычный1"/>
    <w:rsid w:val="00BB24E9"/>
    <w:pPr>
      <w:widowControl w:val="0"/>
      <w:suppressAutoHyphens/>
      <w:spacing w:line="100" w:lineRule="atLeast"/>
      <w:textAlignment w:val="baseline"/>
    </w:pPr>
    <w:rPr>
      <w:rFonts w:eastAsia="Lucida Sans Unicode" w:cs="Mangal"/>
      <w:kern w:val="1"/>
      <w:sz w:val="24"/>
      <w:szCs w:val="24"/>
      <w:lang w:eastAsia="hi-IN" w:bidi="hi-IN"/>
    </w:rPr>
  </w:style>
  <w:style w:type="character" w:customStyle="1" w:styleId="s3">
    <w:name w:val="s3"/>
    <w:basedOn w:val="a0"/>
    <w:rsid w:val="00BB24E9"/>
  </w:style>
  <w:style w:type="paragraph" w:customStyle="1" w:styleId="18">
    <w:name w:val="1"/>
    <w:basedOn w:val="a"/>
    <w:rsid w:val="00D830D8"/>
    <w:rPr>
      <w:rFonts w:ascii="Verdana" w:hAnsi="Verdana" w:cs="Verdana"/>
      <w:sz w:val="20"/>
      <w:szCs w:val="20"/>
      <w:lang w:val="en-US" w:eastAsia="en-US"/>
    </w:rPr>
  </w:style>
  <w:style w:type="paragraph" w:customStyle="1" w:styleId="2110">
    <w:name w:val="Обратный адрес 211"/>
    <w:basedOn w:val="a"/>
    <w:rsid w:val="0075108F"/>
    <w:pPr>
      <w:suppressAutoHyphens/>
    </w:pPr>
    <w:rPr>
      <w:rFonts w:ascii="Arial" w:eastAsia="Calibri" w:hAnsi="Arial" w:cs="Arial"/>
      <w:bCs/>
      <w:lang w:val="uk-UA" w:eastAsia="ar-SA"/>
    </w:rPr>
  </w:style>
  <w:style w:type="character" w:customStyle="1" w:styleId="WW-Absatz-Standardschriftart1111111111111111111111111111111111111111111">
    <w:name w:val="WW-Absatz-Standardschriftart1111111111111111111111111111111111111111111"/>
    <w:rsid w:val="00F346BD"/>
  </w:style>
  <w:style w:type="paragraph" w:customStyle="1" w:styleId="CharCharCharCharChar">
    <w:name w:val="Знак Знак Char Char Знак Знак Char Char Char Знак"/>
    <w:basedOn w:val="a"/>
    <w:rsid w:val="00B75814"/>
    <w:rPr>
      <w:rFonts w:ascii="Verdana" w:hAnsi="Verdana"/>
      <w:lang w:val="en-US" w:eastAsia="en-US"/>
    </w:rPr>
  </w:style>
  <w:style w:type="paragraph" w:customStyle="1" w:styleId="310">
    <w:name w:val="Основной текст 31"/>
    <w:basedOn w:val="a"/>
    <w:rsid w:val="008F5DFF"/>
    <w:pPr>
      <w:widowControl w:val="0"/>
      <w:suppressAutoHyphens/>
      <w:spacing w:after="120"/>
    </w:pPr>
    <w:rPr>
      <w:rFonts w:eastAsia="Andale Sans UI"/>
      <w:kern w:val="1"/>
      <w:sz w:val="16"/>
      <w:szCs w:val="16"/>
    </w:rPr>
  </w:style>
  <w:style w:type="character" w:customStyle="1" w:styleId="spelle">
    <w:name w:val="spelle"/>
    <w:basedOn w:val="a0"/>
    <w:rsid w:val="009F7C51"/>
  </w:style>
  <w:style w:type="paragraph" w:customStyle="1" w:styleId="afe">
    <w:name w:val="Знак Знак Знак"/>
    <w:basedOn w:val="a"/>
    <w:rsid w:val="003F2107"/>
    <w:rPr>
      <w:rFonts w:ascii="Verdana" w:hAnsi="Verdana" w:cs="Verdana"/>
      <w:sz w:val="20"/>
      <w:szCs w:val="20"/>
      <w:lang w:val="en-US" w:eastAsia="en-US"/>
    </w:rPr>
  </w:style>
  <w:style w:type="character" w:customStyle="1" w:styleId="80">
    <w:name w:val="Заголовок 8 Знак"/>
    <w:link w:val="8"/>
    <w:rsid w:val="00C204BC"/>
    <w:rPr>
      <w:rFonts w:ascii="Calibri" w:hAnsi="Calibri"/>
      <w:i/>
      <w:iCs/>
      <w:sz w:val="24"/>
      <w:szCs w:val="24"/>
      <w:lang w:val="ru-RU" w:eastAsia="ru-RU" w:bidi="ar-SA"/>
    </w:rPr>
  </w:style>
  <w:style w:type="paragraph" w:styleId="aff">
    <w:name w:val="Plain Text"/>
    <w:basedOn w:val="a"/>
    <w:unhideWhenUsed/>
    <w:rsid w:val="00C204BC"/>
    <w:rPr>
      <w:rFonts w:ascii="Courier New" w:hAnsi="Courier New"/>
      <w:sz w:val="20"/>
      <w:szCs w:val="20"/>
    </w:rPr>
  </w:style>
  <w:style w:type="paragraph" w:customStyle="1" w:styleId="ListParagraph1">
    <w:name w:val="List Paragraph1"/>
    <w:basedOn w:val="a"/>
    <w:rsid w:val="001F65CB"/>
    <w:pPr>
      <w:spacing w:after="200" w:line="276" w:lineRule="auto"/>
      <w:ind w:left="720"/>
      <w:contextualSpacing/>
    </w:pPr>
    <w:rPr>
      <w:rFonts w:ascii="Calibri" w:eastAsia="Calibri" w:hAnsi="Calibri"/>
      <w:sz w:val="22"/>
      <w:szCs w:val="22"/>
    </w:rPr>
  </w:style>
  <w:style w:type="character" w:customStyle="1" w:styleId="aa">
    <w:name w:val="Назва Знак"/>
    <w:link w:val="a9"/>
    <w:rsid w:val="00DF092D"/>
    <w:rPr>
      <w:b/>
      <w:sz w:val="28"/>
      <w:szCs w:val="24"/>
      <w:lang w:val="uk-UA"/>
    </w:rPr>
  </w:style>
  <w:style w:type="paragraph" w:customStyle="1" w:styleId="26">
    <w:name w:val="Без інтервалів2"/>
    <w:uiPriority w:val="1"/>
    <w:qFormat/>
    <w:rsid w:val="007A319A"/>
    <w:rPr>
      <w:rFonts w:ascii="Calibri" w:eastAsia="Calibri" w:hAnsi="Calibri"/>
      <w:sz w:val="22"/>
      <w:szCs w:val="22"/>
      <w:lang w:val="uk-UA" w:eastAsia="en-US"/>
    </w:rPr>
  </w:style>
  <w:style w:type="paragraph" w:styleId="aff0">
    <w:name w:val="Balloon Text"/>
    <w:basedOn w:val="a"/>
    <w:link w:val="aff1"/>
    <w:rsid w:val="001E1C70"/>
    <w:rPr>
      <w:rFonts w:ascii="Tahoma" w:hAnsi="Tahoma" w:cs="Tahoma"/>
      <w:sz w:val="16"/>
      <w:szCs w:val="16"/>
    </w:rPr>
  </w:style>
  <w:style w:type="character" w:customStyle="1" w:styleId="aff1">
    <w:name w:val="Текст у виносці Знак"/>
    <w:basedOn w:val="a0"/>
    <w:link w:val="aff0"/>
    <w:rsid w:val="001E1C70"/>
    <w:rPr>
      <w:rFonts w:ascii="Tahoma" w:hAnsi="Tahoma" w:cs="Tahoma"/>
      <w:sz w:val="16"/>
      <w:szCs w:val="16"/>
    </w:rPr>
  </w:style>
  <w:style w:type="paragraph" w:customStyle="1" w:styleId="docdata">
    <w:name w:val="docdata"/>
    <w:aliases w:val="docy,v5,1949,baiaagaaboqcaaadcgmaaawaawaaaaaaaaaaaaaaaaaaaaaaaaaaaaaaaaaaaaaaaaaaaaaaaaaaaaaaaaaaaaaaaaaaaaaaaaaaaaaaaaaaaaaaaaaaaaaaaaaaaaaaaaaaaaaaaaaaaaaaaaaaaaaaaaaaaaaaaaaaaaaaaaaaaaaaaaaaaaaaaaaaaaaaaaaaaaaaaaaaaaaaaaaaaaaaaaaaaaaaaaaaaaaa"/>
    <w:basedOn w:val="a"/>
    <w:rsid w:val="001E1C70"/>
    <w:pPr>
      <w:spacing w:before="100" w:beforeAutospacing="1" w:after="100" w:afterAutospacing="1"/>
    </w:pPr>
  </w:style>
  <w:style w:type="table" w:customStyle="1" w:styleId="19">
    <w:name w:val="Сетка таблицы1"/>
    <w:basedOn w:val="a1"/>
    <w:uiPriority w:val="59"/>
    <w:rsid w:val="00DF5EF2"/>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A3E70"/>
    <w:rPr>
      <w:rFonts w:ascii="Arial" w:hAnsi="Arial" w:cs="Arial"/>
      <w:b/>
      <w:bCs/>
      <w:sz w:val="26"/>
      <w:szCs w:val="26"/>
    </w:rPr>
  </w:style>
  <w:style w:type="paragraph" w:styleId="aff2">
    <w:name w:val="No Spacing"/>
    <w:uiPriority w:val="1"/>
    <w:qFormat/>
    <w:rsid w:val="00BE4CCA"/>
    <w:rPr>
      <w:rFonts w:asciiTheme="minorHAnsi" w:eastAsiaTheme="minorHAnsi" w:hAnsiTheme="minorHAnsi" w:cstheme="minorBidi"/>
      <w:sz w:val="22"/>
      <w:szCs w:val="22"/>
      <w:lang w:val="uk-UA" w:eastAsia="en-US"/>
    </w:rPr>
  </w:style>
  <w:style w:type="paragraph" w:customStyle="1" w:styleId="2532">
    <w:name w:val="2532"/>
    <w:aliases w:val="baiaagaaboqcaaadhqgaaaurcaaaaaaaaaaaaaaaaaaaaaaaaaaaaaaaaaaaaaaaaaaaaaaaaaaaaaaaaaaaaaaaaaaaaaaaaaaaaaaaaaaaaaaaaaaaaaaaaaaaaaaaaaaaaaaaaaaaaaaaaaaaaaaaaaaaaaaaaaaaaaaaaaaaaaaaaaaaaaaaaaaaaaaaaaaaaaaaaaaaaaaaaaaaaaaaaaaaaaaaaaaaaaaa"/>
    <w:basedOn w:val="a"/>
    <w:rsid w:val="00E80257"/>
    <w:pPr>
      <w:spacing w:before="100" w:beforeAutospacing="1" w:after="100" w:afterAutospacing="1"/>
    </w:pPr>
    <w:rPr>
      <w:lang w:val="uk-UA" w:eastAsia="uk-UA"/>
    </w:rPr>
  </w:style>
  <w:style w:type="paragraph" w:customStyle="1" w:styleId="2116">
    <w:name w:val="2116"/>
    <w:aliases w:val="baiaagaaboqcaaadfqyaaawlbgaaaaaaaaaaaaaaaaaaaaaaaaaaaaaaaaaaaaaaaaaaaaaaaaaaaaaaaaaaaaaaaaaaaaaaaaaaaaaaaaaaaaaaaaaaaaaaaaaaaaaaaaaaaaaaaaaaaaaaaaaaaaaaaaaaaaaaaaaaaaaaaaaaaaaaaaaaaaaaaaaaaaaaaaaaaaaaaaaaaaaaaaaaaaaaaaaaaaaaaaaaaaaa"/>
    <w:basedOn w:val="a"/>
    <w:rsid w:val="00E80257"/>
    <w:pPr>
      <w:spacing w:before="100" w:beforeAutospacing="1" w:after="100" w:afterAutospacing="1"/>
    </w:pPr>
    <w:rPr>
      <w:lang w:val="uk-UA" w:eastAsia="uk-UA"/>
    </w:rPr>
  </w:style>
  <w:style w:type="paragraph" w:customStyle="1" w:styleId="1840">
    <w:name w:val="1840"/>
    <w:aliases w:val="baiaagaaboqcaaadaquaaav3bqaaaaaaaaaaaaaaaaaaaaaaaaaaaaaaaaaaaaaaaaaaaaaaaaaaaaaaaaaaaaaaaaaaaaaaaaaaaaaaaaaaaaaaaaaaaaaaaaaaaaaaaaaaaaaaaaaaaaaaaaaaaaaaaaaaaaaaaaaaaaaaaaaaaaaaaaaaaaaaaaaaaaaaaaaaaaaaaaaaaaaaaaaaaaaaaaaaaaaaaaaaaaaa"/>
    <w:basedOn w:val="a"/>
    <w:rsid w:val="00E80257"/>
    <w:pPr>
      <w:spacing w:before="100" w:beforeAutospacing="1" w:after="100" w:afterAutospacing="1"/>
    </w:pPr>
    <w:rPr>
      <w:lang w:val="uk-UA" w:eastAsia="uk-UA"/>
    </w:rPr>
  </w:style>
  <w:style w:type="character" w:customStyle="1" w:styleId="a7">
    <w:name w:val="Верхній колонтитул Знак"/>
    <w:basedOn w:val="a0"/>
    <w:link w:val="a6"/>
    <w:uiPriority w:val="99"/>
    <w:rsid w:val="004A70A8"/>
    <w:rPr>
      <w:sz w:val="24"/>
      <w:szCs w:val="24"/>
      <w:lang w:val="uk-UA"/>
    </w:rPr>
  </w:style>
  <w:style w:type="character" w:customStyle="1" w:styleId="70">
    <w:name w:val="Заголовок 7 Знак"/>
    <w:basedOn w:val="a0"/>
    <w:link w:val="7"/>
    <w:semiHidden/>
    <w:rsid w:val="00BB4043"/>
    <w:rPr>
      <w:rFonts w:asciiTheme="majorHAnsi" w:eastAsiaTheme="majorEastAsia" w:hAnsiTheme="majorHAnsi" w:cstheme="majorBidi"/>
      <w:i/>
      <w:iCs/>
      <w:color w:val="404040" w:themeColor="text1" w:themeTint="BF"/>
      <w:sz w:val="24"/>
      <w:szCs w:val="24"/>
    </w:rPr>
  </w:style>
  <w:style w:type="paragraph" w:customStyle="1" w:styleId="aff3">
    <w:name w:val="a"/>
    <w:basedOn w:val="a"/>
    <w:rsid w:val="00DA35BF"/>
    <w:pPr>
      <w:spacing w:before="100" w:beforeAutospacing="1" w:after="100" w:afterAutospacing="1"/>
    </w:pPr>
    <w:rPr>
      <w:lang w:val="uk-UA" w:eastAsia="uk-UA"/>
    </w:rPr>
  </w:style>
  <w:style w:type="paragraph" w:customStyle="1" w:styleId="CharCharCharCharChar1">
    <w:name w:val="Знак Знак Char Char Знак Знак Char Char Char Знак1"/>
    <w:basedOn w:val="a"/>
    <w:rsid w:val="002E7B4D"/>
    <w:rPr>
      <w:rFonts w:ascii="Verdana" w:hAnsi="Verdana"/>
      <w:lang w:val="en-US" w:eastAsia="en-US"/>
    </w:rPr>
  </w:style>
  <w:style w:type="character" w:customStyle="1" w:styleId="3182">
    <w:name w:val="3182"/>
    <w:aliases w:val="baiaagaaboqcaaadtayaaavabgaaaaaaaaaaaaaaaaaaaaaaaaaaaaaaaaaaaaaaaaaaaaaaaaaaaaaaaaaaaaaaaaaaaaaaaaaaaaaaaaaaaaaaaaaaaaaaaaaaaaaaaaaaaaaaaaaaaaaaaaaaaaaaaaaaaaaaaaaaaaaaaaaaaaaaaaaaaaaaaaaaaaaaaaaaaaaaaaaaaaaaaaaaaaaaaaaaaaaaaaaaaaaa"/>
    <w:basedOn w:val="a0"/>
    <w:rsid w:val="004545AF"/>
  </w:style>
  <w:style w:type="character" w:styleId="aff4">
    <w:name w:val="Placeholder Text"/>
    <w:basedOn w:val="a0"/>
    <w:uiPriority w:val="99"/>
    <w:semiHidden/>
    <w:rsid w:val="002F3D25"/>
    <w:rPr>
      <w:color w:val="808080"/>
    </w:rPr>
  </w:style>
  <w:style w:type="character" w:customStyle="1" w:styleId="1a">
    <w:name w:val="Незакрита згадка1"/>
    <w:basedOn w:val="a0"/>
    <w:uiPriority w:val="99"/>
    <w:semiHidden/>
    <w:unhideWhenUsed/>
    <w:rsid w:val="00AD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8912">
      <w:bodyDiv w:val="1"/>
      <w:marLeft w:val="0"/>
      <w:marRight w:val="0"/>
      <w:marTop w:val="0"/>
      <w:marBottom w:val="0"/>
      <w:divBdr>
        <w:top w:val="none" w:sz="0" w:space="0" w:color="auto"/>
        <w:left w:val="none" w:sz="0" w:space="0" w:color="auto"/>
        <w:bottom w:val="none" w:sz="0" w:space="0" w:color="auto"/>
        <w:right w:val="none" w:sz="0" w:space="0" w:color="auto"/>
      </w:divBdr>
    </w:div>
    <w:div w:id="13852446">
      <w:bodyDiv w:val="1"/>
      <w:marLeft w:val="0"/>
      <w:marRight w:val="0"/>
      <w:marTop w:val="0"/>
      <w:marBottom w:val="0"/>
      <w:divBdr>
        <w:top w:val="none" w:sz="0" w:space="0" w:color="auto"/>
        <w:left w:val="none" w:sz="0" w:space="0" w:color="auto"/>
        <w:bottom w:val="none" w:sz="0" w:space="0" w:color="auto"/>
        <w:right w:val="none" w:sz="0" w:space="0" w:color="auto"/>
      </w:divBdr>
    </w:div>
    <w:div w:id="23949908">
      <w:bodyDiv w:val="1"/>
      <w:marLeft w:val="0"/>
      <w:marRight w:val="0"/>
      <w:marTop w:val="0"/>
      <w:marBottom w:val="0"/>
      <w:divBdr>
        <w:top w:val="none" w:sz="0" w:space="0" w:color="auto"/>
        <w:left w:val="none" w:sz="0" w:space="0" w:color="auto"/>
        <w:bottom w:val="none" w:sz="0" w:space="0" w:color="auto"/>
        <w:right w:val="none" w:sz="0" w:space="0" w:color="auto"/>
      </w:divBdr>
    </w:div>
    <w:div w:id="39911697">
      <w:bodyDiv w:val="1"/>
      <w:marLeft w:val="0"/>
      <w:marRight w:val="0"/>
      <w:marTop w:val="0"/>
      <w:marBottom w:val="0"/>
      <w:divBdr>
        <w:top w:val="none" w:sz="0" w:space="0" w:color="auto"/>
        <w:left w:val="none" w:sz="0" w:space="0" w:color="auto"/>
        <w:bottom w:val="none" w:sz="0" w:space="0" w:color="auto"/>
        <w:right w:val="none" w:sz="0" w:space="0" w:color="auto"/>
      </w:divBdr>
    </w:div>
    <w:div w:id="76487537">
      <w:bodyDiv w:val="1"/>
      <w:marLeft w:val="0"/>
      <w:marRight w:val="0"/>
      <w:marTop w:val="0"/>
      <w:marBottom w:val="0"/>
      <w:divBdr>
        <w:top w:val="none" w:sz="0" w:space="0" w:color="auto"/>
        <w:left w:val="none" w:sz="0" w:space="0" w:color="auto"/>
        <w:bottom w:val="none" w:sz="0" w:space="0" w:color="auto"/>
        <w:right w:val="none" w:sz="0" w:space="0" w:color="auto"/>
      </w:divBdr>
    </w:div>
    <w:div w:id="78605772">
      <w:bodyDiv w:val="1"/>
      <w:marLeft w:val="0"/>
      <w:marRight w:val="0"/>
      <w:marTop w:val="0"/>
      <w:marBottom w:val="0"/>
      <w:divBdr>
        <w:top w:val="none" w:sz="0" w:space="0" w:color="auto"/>
        <w:left w:val="none" w:sz="0" w:space="0" w:color="auto"/>
        <w:bottom w:val="none" w:sz="0" w:space="0" w:color="auto"/>
        <w:right w:val="none" w:sz="0" w:space="0" w:color="auto"/>
      </w:divBdr>
    </w:div>
    <w:div w:id="86460312">
      <w:bodyDiv w:val="1"/>
      <w:marLeft w:val="0"/>
      <w:marRight w:val="0"/>
      <w:marTop w:val="0"/>
      <w:marBottom w:val="0"/>
      <w:divBdr>
        <w:top w:val="none" w:sz="0" w:space="0" w:color="auto"/>
        <w:left w:val="none" w:sz="0" w:space="0" w:color="auto"/>
        <w:bottom w:val="none" w:sz="0" w:space="0" w:color="auto"/>
        <w:right w:val="none" w:sz="0" w:space="0" w:color="auto"/>
      </w:divBdr>
    </w:div>
    <w:div w:id="123499546">
      <w:bodyDiv w:val="1"/>
      <w:marLeft w:val="0"/>
      <w:marRight w:val="0"/>
      <w:marTop w:val="0"/>
      <w:marBottom w:val="0"/>
      <w:divBdr>
        <w:top w:val="none" w:sz="0" w:space="0" w:color="auto"/>
        <w:left w:val="none" w:sz="0" w:space="0" w:color="auto"/>
        <w:bottom w:val="none" w:sz="0" w:space="0" w:color="auto"/>
        <w:right w:val="none" w:sz="0" w:space="0" w:color="auto"/>
      </w:divBdr>
    </w:div>
    <w:div w:id="128980632">
      <w:bodyDiv w:val="1"/>
      <w:marLeft w:val="0"/>
      <w:marRight w:val="0"/>
      <w:marTop w:val="0"/>
      <w:marBottom w:val="0"/>
      <w:divBdr>
        <w:top w:val="none" w:sz="0" w:space="0" w:color="auto"/>
        <w:left w:val="none" w:sz="0" w:space="0" w:color="auto"/>
        <w:bottom w:val="none" w:sz="0" w:space="0" w:color="auto"/>
        <w:right w:val="none" w:sz="0" w:space="0" w:color="auto"/>
      </w:divBdr>
    </w:div>
    <w:div w:id="230122561">
      <w:bodyDiv w:val="1"/>
      <w:marLeft w:val="0"/>
      <w:marRight w:val="0"/>
      <w:marTop w:val="0"/>
      <w:marBottom w:val="0"/>
      <w:divBdr>
        <w:top w:val="none" w:sz="0" w:space="0" w:color="auto"/>
        <w:left w:val="none" w:sz="0" w:space="0" w:color="auto"/>
        <w:bottom w:val="none" w:sz="0" w:space="0" w:color="auto"/>
        <w:right w:val="none" w:sz="0" w:space="0" w:color="auto"/>
      </w:divBdr>
    </w:div>
    <w:div w:id="234165889">
      <w:bodyDiv w:val="1"/>
      <w:marLeft w:val="0"/>
      <w:marRight w:val="0"/>
      <w:marTop w:val="0"/>
      <w:marBottom w:val="0"/>
      <w:divBdr>
        <w:top w:val="none" w:sz="0" w:space="0" w:color="auto"/>
        <w:left w:val="none" w:sz="0" w:space="0" w:color="auto"/>
        <w:bottom w:val="none" w:sz="0" w:space="0" w:color="auto"/>
        <w:right w:val="none" w:sz="0" w:space="0" w:color="auto"/>
      </w:divBdr>
    </w:div>
    <w:div w:id="254291150">
      <w:bodyDiv w:val="1"/>
      <w:marLeft w:val="0"/>
      <w:marRight w:val="0"/>
      <w:marTop w:val="0"/>
      <w:marBottom w:val="0"/>
      <w:divBdr>
        <w:top w:val="none" w:sz="0" w:space="0" w:color="auto"/>
        <w:left w:val="none" w:sz="0" w:space="0" w:color="auto"/>
        <w:bottom w:val="none" w:sz="0" w:space="0" w:color="auto"/>
        <w:right w:val="none" w:sz="0" w:space="0" w:color="auto"/>
      </w:divBdr>
    </w:div>
    <w:div w:id="281113576">
      <w:bodyDiv w:val="1"/>
      <w:marLeft w:val="0"/>
      <w:marRight w:val="0"/>
      <w:marTop w:val="0"/>
      <w:marBottom w:val="0"/>
      <w:divBdr>
        <w:top w:val="none" w:sz="0" w:space="0" w:color="auto"/>
        <w:left w:val="none" w:sz="0" w:space="0" w:color="auto"/>
        <w:bottom w:val="none" w:sz="0" w:space="0" w:color="auto"/>
        <w:right w:val="none" w:sz="0" w:space="0" w:color="auto"/>
      </w:divBdr>
    </w:div>
    <w:div w:id="293292218">
      <w:bodyDiv w:val="1"/>
      <w:marLeft w:val="0"/>
      <w:marRight w:val="0"/>
      <w:marTop w:val="0"/>
      <w:marBottom w:val="0"/>
      <w:divBdr>
        <w:top w:val="none" w:sz="0" w:space="0" w:color="auto"/>
        <w:left w:val="none" w:sz="0" w:space="0" w:color="auto"/>
        <w:bottom w:val="none" w:sz="0" w:space="0" w:color="auto"/>
        <w:right w:val="none" w:sz="0" w:space="0" w:color="auto"/>
      </w:divBdr>
    </w:div>
    <w:div w:id="314265934">
      <w:bodyDiv w:val="1"/>
      <w:marLeft w:val="0"/>
      <w:marRight w:val="0"/>
      <w:marTop w:val="0"/>
      <w:marBottom w:val="0"/>
      <w:divBdr>
        <w:top w:val="none" w:sz="0" w:space="0" w:color="auto"/>
        <w:left w:val="none" w:sz="0" w:space="0" w:color="auto"/>
        <w:bottom w:val="none" w:sz="0" w:space="0" w:color="auto"/>
        <w:right w:val="none" w:sz="0" w:space="0" w:color="auto"/>
      </w:divBdr>
    </w:div>
    <w:div w:id="331958146">
      <w:bodyDiv w:val="1"/>
      <w:marLeft w:val="0"/>
      <w:marRight w:val="0"/>
      <w:marTop w:val="0"/>
      <w:marBottom w:val="0"/>
      <w:divBdr>
        <w:top w:val="none" w:sz="0" w:space="0" w:color="auto"/>
        <w:left w:val="none" w:sz="0" w:space="0" w:color="auto"/>
        <w:bottom w:val="none" w:sz="0" w:space="0" w:color="auto"/>
        <w:right w:val="none" w:sz="0" w:space="0" w:color="auto"/>
      </w:divBdr>
    </w:div>
    <w:div w:id="334305512">
      <w:bodyDiv w:val="1"/>
      <w:marLeft w:val="0"/>
      <w:marRight w:val="0"/>
      <w:marTop w:val="0"/>
      <w:marBottom w:val="0"/>
      <w:divBdr>
        <w:top w:val="none" w:sz="0" w:space="0" w:color="auto"/>
        <w:left w:val="none" w:sz="0" w:space="0" w:color="auto"/>
        <w:bottom w:val="none" w:sz="0" w:space="0" w:color="auto"/>
        <w:right w:val="none" w:sz="0" w:space="0" w:color="auto"/>
      </w:divBdr>
    </w:div>
    <w:div w:id="338317708">
      <w:bodyDiv w:val="1"/>
      <w:marLeft w:val="0"/>
      <w:marRight w:val="0"/>
      <w:marTop w:val="0"/>
      <w:marBottom w:val="0"/>
      <w:divBdr>
        <w:top w:val="none" w:sz="0" w:space="0" w:color="auto"/>
        <w:left w:val="none" w:sz="0" w:space="0" w:color="auto"/>
        <w:bottom w:val="none" w:sz="0" w:space="0" w:color="auto"/>
        <w:right w:val="none" w:sz="0" w:space="0" w:color="auto"/>
      </w:divBdr>
    </w:div>
    <w:div w:id="349531868">
      <w:bodyDiv w:val="1"/>
      <w:marLeft w:val="0"/>
      <w:marRight w:val="0"/>
      <w:marTop w:val="0"/>
      <w:marBottom w:val="0"/>
      <w:divBdr>
        <w:top w:val="none" w:sz="0" w:space="0" w:color="auto"/>
        <w:left w:val="none" w:sz="0" w:space="0" w:color="auto"/>
        <w:bottom w:val="none" w:sz="0" w:space="0" w:color="auto"/>
        <w:right w:val="none" w:sz="0" w:space="0" w:color="auto"/>
      </w:divBdr>
    </w:div>
    <w:div w:id="361975395">
      <w:bodyDiv w:val="1"/>
      <w:marLeft w:val="0"/>
      <w:marRight w:val="0"/>
      <w:marTop w:val="0"/>
      <w:marBottom w:val="0"/>
      <w:divBdr>
        <w:top w:val="none" w:sz="0" w:space="0" w:color="auto"/>
        <w:left w:val="none" w:sz="0" w:space="0" w:color="auto"/>
        <w:bottom w:val="none" w:sz="0" w:space="0" w:color="auto"/>
        <w:right w:val="none" w:sz="0" w:space="0" w:color="auto"/>
      </w:divBdr>
    </w:div>
    <w:div w:id="389112892">
      <w:bodyDiv w:val="1"/>
      <w:marLeft w:val="0"/>
      <w:marRight w:val="0"/>
      <w:marTop w:val="0"/>
      <w:marBottom w:val="0"/>
      <w:divBdr>
        <w:top w:val="none" w:sz="0" w:space="0" w:color="auto"/>
        <w:left w:val="none" w:sz="0" w:space="0" w:color="auto"/>
        <w:bottom w:val="none" w:sz="0" w:space="0" w:color="auto"/>
        <w:right w:val="none" w:sz="0" w:space="0" w:color="auto"/>
      </w:divBdr>
    </w:div>
    <w:div w:id="408625130">
      <w:bodyDiv w:val="1"/>
      <w:marLeft w:val="0"/>
      <w:marRight w:val="0"/>
      <w:marTop w:val="0"/>
      <w:marBottom w:val="0"/>
      <w:divBdr>
        <w:top w:val="none" w:sz="0" w:space="0" w:color="auto"/>
        <w:left w:val="none" w:sz="0" w:space="0" w:color="auto"/>
        <w:bottom w:val="none" w:sz="0" w:space="0" w:color="auto"/>
        <w:right w:val="none" w:sz="0" w:space="0" w:color="auto"/>
      </w:divBdr>
    </w:div>
    <w:div w:id="434249374">
      <w:bodyDiv w:val="1"/>
      <w:marLeft w:val="0"/>
      <w:marRight w:val="0"/>
      <w:marTop w:val="0"/>
      <w:marBottom w:val="0"/>
      <w:divBdr>
        <w:top w:val="none" w:sz="0" w:space="0" w:color="auto"/>
        <w:left w:val="none" w:sz="0" w:space="0" w:color="auto"/>
        <w:bottom w:val="none" w:sz="0" w:space="0" w:color="auto"/>
        <w:right w:val="none" w:sz="0" w:space="0" w:color="auto"/>
      </w:divBdr>
    </w:div>
    <w:div w:id="448664634">
      <w:bodyDiv w:val="1"/>
      <w:marLeft w:val="0"/>
      <w:marRight w:val="0"/>
      <w:marTop w:val="0"/>
      <w:marBottom w:val="0"/>
      <w:divBdr>
        <w:top w:val="none" w:sz="0" w:space="0" w:color="auto"/>
        <w:left w:val="none" w:sz="0" w:space="0" w:color="auto"/>
        <w:bottom w:val="none" w:sz="0" w:space="0" w:color="auto"/>
        <w:right w:val="none" w:sz="0" w:space="0" w:color="auto"/>
      </w:divBdr>
    </w:div>
    <w:div w:id="459148217">
      <w:bodyDiv w:val="1"/>
      <w:marLeft w:val="0"/>
      <w:marRight w:val="0"/>
      <w:marTop w:val="0"/>
      <w:marBottom w:val="0"/>
      <w:divBdr>
        <w:top w:val="none" w:sz="0" w:space="0" w:color="auto"/>
        <w:left w:val="none" w:sz="0" w:space="0" w:color="auto"/>
        <w:bottom w:val="none" w:sz="0" w:space="0" w:color="auto"/>
        <w:right w:val="none" w:sz="0" w:space="0" w:color="auto"/>
      </w:divBdr>
    </w:div>
    <w:div w:id="473259853">
      <w:bodyDiv w:val="1"/>
      <w:marLeft w:val="0"/>
      <w:marRight w:val="0"/>
      <w:marTop w:val="0"/>
      <w:marBottom w:val="0"/>
      <w:divBdr>
        <w:top w:val="none" w:sz="0" w:space="0" w:color="auto"/>
        <w:left w:val="none" w:sz="0" w:space="0" w:color="auto"/>
        <w:bottom w:val="none" w:sz="0" w:space="0" w:color="auto"/>
        <w:right w:val="none" w:sz="0" w:space="0" w:color="auto"/>
      </w:divBdr>
    </w:div>
    <w:div w:id="501823128">
      <w:bodyDiv w:val="1"/>
      <w:marLeft w:val="0"/>
      <w:marRight w:val="0"/>
      <w:marTop w:val="0"/>
      <w:marBottom w:val="0"/>
      <w:divBdr>
        <w:top w:val="none" w:sz="0" w:space="0" w:color="auto"/>
        <w:left w:val="none" w:sz="0" w:space="0" w:color="auto"/>
        <w:bottom w:val="none" w:sz="0" w:space="0" w:color="auto"/>
        <w:right w:val="none" w:sz="0" w:space="0" w:color="auto"/>
      </w:divBdr>
    </w:div>
    <w:div w:id="552085319">
      <w:bodyDiv w:val="1"/>
      <w:marLeft w:val="0"/>
      <w:marRight w:val="0"/>
      <w:marTop w:val="0"/>
      <w:marBottom w:val="0"/>
      <w:divBdr>
        <w:top w:val="none" w:sz="0" w:space="0" w:color="auto"/>
        <w:left w:val="none" w:sz="0" w:space="0" w:color="auto"/>
        <w:bottom w:val="none" w:sz="0" w:space="0" w:color="auto"/>
        <w:right w:val="none" w:sz="0" w:space="0" w:color="auto"/>
      </w:divBdr>
    </w:div>
    <w:div w:id="555429456">
      <w:bodyDiv w:val="1"/>
      <w:marLeft w:val="0"/>
      <w:marRight w:val="0"/>
      <w:marTop w:val="0"/>
      <w:marBottom w:val="0"/>
      <w:divBdr>
        <w:top w:val="none" w:sz="0" w:space="0" w:color="auto"/>
        <w:left w:val="none" w:sz="0" w:space="0" w:color="auto"/>
        <w:bottom w:val="none" w:sz="0" w:space="0" w:color="auto"/>
        <w:right w:val="none" w:sz="0" w:space="0" w:color="auto"/>
      </w:divBdr>
    </w:div>
    <w:div w:id="605308143">
      <w:bodyDiv w:val="1"/>
      <w:marLeft w:val="0"/>
      <w:marRight w:val="0"/>
      <w:marTop w:val="0"/>
      <w:marBottom w:val="0"/>
      <w:divBdr>
        <w:top w:val="none" w:sz="0" w:space="0" w:color="auto"/>
        <w:left w:val="none" w:sz="0" w:space="0" w:color="auto"/>
        <w:bottom w:val="none" w:sz="0" w:space="0" w:color="auto"/>
        <w:right w:val="none" w:sz="0" w:space="0" w:color="auto"/>
      </w:divBdr>
    </w:div>
    <w:div w:id="606543077">
      <w:bodyDiv w:val="1"/>
      <w:marLeft w:val="0"/>
      <w:marRight w:val="0"/>
      <w:marTop w:val="0"/>
      <w:marBottom w:val="0"/>
      <w:divBdr>
        <w:top w:val="none" w:sz="0" w:space="0" w:color="auto"/>
        <w:left w:val="none" w:sz="0" w:space="0" w:color="auto"/>
        <w:bottom w:val="none" w:sz="0" w:space="0" w:color="auto"/>
        <w:right w:val="none" w:sz="0" w:space="0" w:color="auto"/>
      </w:divBdr>
    </w:div>
    <w:div w:id="612439089">
      <w:bodyDiv w:val="1"/>
      <w:marLeft w:val="0"/>
      <w:marRight w:val="0"/>
      <w:marTop w:val="0"/>
      <w:marBottom w:val="0"/>
      <w:divBdr>
        <w:top w:val="none" w:sz="0" w:space="0" w:color="auto"/>
        <w:left w:val="none" w:sz="0" w:space="0" w:color="auto"/>
        <w:bottom w:val="none" w:sz="0" w:space="0" w:color="auto"/>
        <w:right w:val="none" w:sz="0" w:space="0" w:color="auto"/>
      </w:divBdr>
    </w:div>
    <w:div w:id="633171426">
      <w:bodyDiv w:val="1"/>
      <w:marLeft w:val="0"/>
      <w:marRight w:val="0"/>
      <w:marTop w:val="0"/>
      <w:marBottom w:val="0"/>
      <w:divBdr>
        <w:top w:val="none" w:sz="0" w:space="0" w:color="auto"/>
        <w:left w:val="none" w:sz="0" w:space="0" w:color="auto"/>
        <w:bottom w:val="none" w:sz="0" w:space="0" w:color="auto"/>
        <w:right w:val="none" w:sz="0" w:space="0" w:color="auto"/>
      </w:divBdr>
    </w:div>
    <w:div w:id="666791850">
      <w:bodyDiv w:val="1"/>
      <w:marLeft w:val="0"/>
      <w:marRight w:val="0"/>
      <w:marTop w:val="0"/>
      <w:marBottom w:val="0"/>
      <w:divBdr>
        <w:top w:val="none" w:sz="0" w:space="0" w:color="auto"/>
        <w:left w:val="none" w:sz="0" w:space="0" w:color="auto"/>
        <w:bottom w:val="none" w:sz="0" w:space="0" w:color="auto"/>
        <w:right w:val="none" w:sz="0" w:space="0" w:color="auto"/>
      </w:divBdr>
    </w:div>
    <w:div w:id="689717102">
      <w:bodyDiv w:val="1"/>
      <w:marLeft w:val="0"/>
      <w:marRight w:val="0"/>
      <w:marTop w:val="0"/>
      <w:marBottom w:val="0"/>
      <w:divBdr>
        <w:top w:val="none" w:sz="0" w:space="0" w:color="auto"/>
        <w:left w:val="none" w:sz="0" w:space="0" w:color="auto"/>
        <w:bottom w:val="none" w:sz="0" w:space="0" w:color="auto"/>
        <w:right w:val="none" w:sz="0" w:space="0" w:color="auto"/>
      </w:divBdr>
    </w:div>
    <w:div w:id="689913489">
      <w:bodyDiv w:val="1"/>
      <w:marLeft w:val="0"/>
      <w:marRight w:val="0"/>
      <w:marTop w:val="0"/>
      <w:marBottom w:val="0"/>
      <w:divBdr>
        <w:top w:val="none" w:sz="0" w:space="0" w:color="auto"/>
        <w:left w:val="none" w:sz="0" w:space="0" w:color="auto"/>
        <w:bottom w:val="none" w:sz="0" w:space="0" w:color="auto"/>
        <w:right w:val="none" w:sz="0" w:space="0" w:color="auto"/>
      </w:divBdr>
    </w:div>
    <w:div w:id="701249994">
      <w:bodyDiv w:val="1"/>
      <w:marLeft w:val="0"/>
      <w:marRight w:val="0"/>
      <w:marTop w:val="0"/>
      <w:marBottom w:val="0"/>
      <w:divBdr>
        <w:top w:val="none" w:sz="0" w:space="0" w:color="auto"/>
        <w:left w:val="none" w:sz="0" w:space="0" w:color="auto"/>
        <w:bottom w:val="none" w:sz="0" w:space="0" w:color="auto"/>
        <w:right w:val="none" w:sz="0" w:space="0" w:color="auto"/>
      </w:divBdr>
    </w:div>
    <w:div w:id="708646672">
      <w:bodyDiv w:val="1"/>
      <w:marLeft w:val="0"/>
      <w:marRight w:val="0"/>
      <w:marTop w:val="0"/>
      <w:marBottom w:val="0"/>
      <w:divBdr>
        <w:top w:val="none" w:sz="0" w:space="0" w:color="auto"/>
        <w:left w:val="none" w:sz="0" w:space="0" w:color="auto"/>
        <w:bottom w:val="none" w:sz="0" w:space="0" w:color="auto"/>
        <w:right w:val="none" w:sz="0" w:space="0" w:color="auto"/>
      </w:divBdr>
    </w:div>
    <w:div w:id="729379701">
      <w:bodyDiv w:val="1"/>
      <w:marLeft w:val="0"/>
      <w:marRight w:val="0"/>
      <w:marTop w:val="0"/>
      <w:marBottom w:val="0"/>
      <w:divBdr>
        <w:top w:val="none" w:sz="0" w:space="0" w:color="auto"/>
        <w:left w:val="none" w:sz="0" w:space="0" w:color="auto"/>
        <w:bottom w:val="none" w:sz="0" w:space="0" w:color="auto"/>
        <w:right w:val="none" w:sz="0" w:space="0" w:color="auto"/>
      </w:divBdr>
    </w:div>
    <w:div w:id="788474559">
      <w:bodyDiv w:val="1"/>
      <w:marLeft w:val="0"/>
      <w:marRight w:val="0"/>
      <w:marTop w:val="0"/>
      <w:marBottom w:val="0"/>
      <w:divBdr>
        <w:top w:val="none" w:sz="0" w:space="0" w:color="auto"/>
        <w:left w:val="none" w:sz="0" w:space="0" w:color="auto"/>
        <w:bottom w:val="none" w:sz="0" w:space="0" w:color="auto"/>
        <w:right w:val="none" w:sz="0" w:space="0" w:color="auto"/>
      </w:divBdr>
    </w:div>
    <w:div w:id="802508233">
      <w:bodyDiv w:val="1"/>
      <w:marLeft w:val="0"/>
      <w:marRight w:val="0"/>
      <w:marTop w:val="0"/>
      <w:marBottom w:val="0"/>
      <w:divBdr>
        <w:top w:val="none" w:sz="0" w:space="0" w:color="auto"/>
        <w:left w:val="none" w:sz="0" w:space="0" w:color="auto"/>
        <w:bottom w:val="none" w:sz="0" w:space="0" w:color="auto"/>
        <w:right w:val="none" w:sz="0" w:space="0" w:color="auto"/>
      </w:divBdr>
    </w:div>
    <w:div w:id="812409121">
      <w:bodyDiv w:val="1"/>
      <w:marLeft w:val="0"/>
      <w:marRight w:val="0"/>
      <w:marTop w:val="0"/>
      <w:marBottom w:val="0"/>
      <w:divBdr>
        <w:top w:val="none" w:sz="0" w:space="0" w:color="auto"/>
        <w:left w:val="none" w:sz="0" w:space="0" w:color="auto"/>
        <w:bottom w:val="none" w:sz="0" w:space="0" w:color="auto"/>
        <w:right w:val="none" w:sz="0" w:space="0" w:color="auto"/>
      </w:divBdr>
    </w:div>
    <w:div w:id="820465378">
      <w:bodyDiv w:val="1"/>
      <w:marLeft w:val="0"/>
      <w:marRight w:val="0"/>
      <w:marTop w:val="0"/>
      <w:marBottom w:val="0"/>
      <w:divBdr>
        <w:top w:val="none" w:sz="0" w:space="0" w:color="auto"/>
        <w:left w:val="none" w:sz="0" w:space="0" w:color="auto"/>
        <w:bottom w:val="none" w:sz="0" w:space="0" w:color="auto"/>
        <w:right w:val="none" w:sz="0" w:space="0" w:color="auto"/>
      </w:divBdr>
    </w:div>
    <w:div w:id="823279187">
      <w:bodyDiv w:val="1"/>
      <w:marLeft w:val="0"/>
      <w:marRight w:val="0"/>
      <w:marTop w:val="0"/>
      <w:marBottom w:val="0"/>
      <w:divBdr>
        <w:top w:val="none" w:sz="0" w:space="0" w:color="auto"/>
        <w:left w:val="none" w:sz="0" w:space="0" w:color="auto"/>
        <w:bottom w:val="none" w:sz="0" w:space="0" w:color="auto"/>
        <w:right w:val="none" w:sz="0" w:space="0" w:color="auto"/>
      </w:divBdr>
    </w:div>
    <w:div w:id="843203904">
      <w:bodyDiv w:val="1"/>
      <w:marLeft w:val="0"/>
      <w:marRight w:val="0"/>
      <w:marTop w:val="0"/>
      <w:marBottom w:val="0"/>
      <w:divBdr>
        <w:top w:val="none" w:sz="0" w:space="0" w:color="auto"/>
        <w:left w:val="none" w:sz="0" w:space="0" w:color="auto"/>
        <w:bottom w:val="none" w:sz="0" w:space="0" w:color="auto"/>
        <w:right w:val="none" w:sz="0" w:space="0" w:color="auto"/>
      </w:divBdr>
    </w:div>
    <w:div w:id="860708153">
      <w:bodyDiv w:val="1"/>
      <w:marLeft w:val="0"/>
      <w:marRight w:val="0"/>
      <w:marTop w:val="0"/>
      <w:marBottom w:val="0"/>
      <w:divBdr>
        <w:top w:val="none" w:sz="0" w:space="0" w:color="auto"/>
        <w:left w:val="none" w:sz="0" w:space="0" w:color="auto"/>
        <w:bottom w:val="none" w:sz="0" w:space="0" w:color="auto"/>
        <w:right w:val="none" w:sz="0" w:space="0" w:color="auto"/>
      </w:divBdr>
    </w:div>
    <w:div w:id="876165797">
      <w:bodyDiv w:val="1"/>
      <w:marLeft w:val="0"/>
      <w:marRight w:val="0"/>
      <w:marTop w:val="0"/>
      <w:marBottom w:val="0"/>
      <w:divBdr>
        <w:top w:val="none" w:sz="0" w:space="0" w:color="auto"/>
        <w:left w:val="none" w:sz="0" w:space="0" w:color="auto"/>
        <w:bottom w:val="none" w:sz="0" w:space="0" w:color="auto"/>
        <w:right w:val="none" w:sz="0" w:space="0" w:color="auto"/>
      </w:divBdr>
    </w:div>
    <w:div w:id="900754879">
      <w:bodyDiv w:val="1"/>
      <w:marLeft w:val="0"/>
      <w:marRight w:val="0"/>
      <w:marTop w:val="0"/>
      <w:marBottom w:val="0"/>
      <w:divBdr>
        <w:top w:val="none" w:sz="0" w:space="0" w:color="auto"/>
        <w:left w:val="none" w:sz="0" w:space="0" w:color="auto"/>
        <w:bottom w:val="none" w:sz="0" w:space="0" w:color="auto"/>
        <w:right w:val="none" w:sz="0" w:space="0" w:color="auto"/>
      </w:divBdr>
    </w:div>
    <w:div w:id="906302133">
      <w:bodyDiv w:val="1"/>
      <w:marLeft w:val="0"/>
      <w:marRight w:val="0"/>
      <w:marTop w:val="0"/>
      <w:marBottom w:val="0"/>
      <w:divBdr>
        <w:top w:val="none" w:sz="0" w:space="0" w:color="auto"/>
        <w:left w:val="none" w:sz="0" w:space="0" w:color="auto"/>
        <w:bottom w:val="none" w:sz="0" w:space="0" w:color="auto"/>
        <w:right w:val="none" w:sz="0" w:space="0" w:color="auto"/>
      </w:divBdr>
    </w:div>
    <w:div w:id="919020002">
      <w:bodyDiv w:val="1"/>
      <w:marLeft w:val="0"/>
      <w:marRight w:val="0"/>
      <w:marTop w:val="0"/>
      <w:marBottom w:val="0"/>
      <w:divBdr>
        <w:top w:val="none" w:sz="0" w:space="0" w:color="auto"/>
        <w:left w:val="none" w:sz="0" w:space="0" w:color="auto"/>
        <w:bottom w:val="none" w:sz="0" w:space="0" w:color="auto"/>
        <w:right w:val="none" w:sz="0" w:space="0" w:color="auto"/>
      </w:divBdr>
    </w:div>
    <w:div w:id="932587748">
      <w:bodyDiv w:val="1"/>
      <w:marLeft w:val="0"/>
      <w:marRight w:val="0"/>
      <w:marTop w:val="0"/>
      <w:marBottom w:val="0"/>
      <w:divBdr>
        <w:top w:val="none" w:sz="0" w:space="0" w:color="auto"/>
        <w:left w:val="none" w:sz="0" w:space="0" w:color="auto"/>
        <w:bottom w:val="none" w:sz="0" w:space="0" w:color="auto"/>
        <w:right w:val="none" w:sz="0" w:space="0" w:color="auto"/>
      </w:divBdr>
    </w:div>
    <w:div w:id="949242746">
      <w:bodyDiv w:val="1"/>
      <w:marLeft w:val="0"/>
      <w:marRight w:val="0"/>
      <w:marTop w:val="0"/>
      <w:marBottom w:val="0"/>
      <w:divBdr>
        <w:top w:val="none" w:sz="0" w:space="0" w:color="auto"/>
        <w:left w:val="none" w:sz="0" w:space="0" w:color="auto"/>
        <w:bottom w:val="none" w:sz="0" w:space="0" w:color="auto"/>
        <w:right w:val="none" w:sz="0" w:space="0" w:color="auto"/>
      </w:divBdr>
    </w:div>
    <w:div w:id="955216333">
      <w:bodyDiv w:val="1"/>
      <w:marLeft w:val="0"/>
      <w:marRight w:val="0"/>
      <w:marTop w:val="0"/>
      <w:marBottom w:val="0"/>
      <w:divBdr>
        <w:top w:val="none" w:sz="0" w:space="0" w:color="auto"/>
        <w:left w:val="none" w:sz="0" w:space="0" w:color="auto"/>
        <w:bottom w:val="none" w:sz="0" w:space="0" w:color="auto"/>
        <w:right w:val="none" w:sz="0" w:space="0" w:color="auto"/>
      </w:divBdr>
    </w:div>
    <w:div w:id="971058182">
      <w:bodyDiv w:val="1"/>
      <w:marLeft w:val="0"/>
      <w:marRight w:val="0"/>
      <w:marTop w:val="0"/>
      <w:marBottom w:val="0"/>
      <w:divBdr>
        <w:top w:val="none" w:sz="0" w:space="0" w:color="auto"/>
        <w:left w:val="none" w:sz="0" w:space="0" w:color="auto"/>
        <w:bottom w:val="none" w:sz="0" w:space="0" w:color="auto"/>
        <w:right w:val="none" w:sz="0" w:space="0" w:color="auto"/>
      </w:divBdr>
    </w:div>
    <w:div w:id="985472471">
      <w:bodyDiv w:val="1"/>
      <w:marLeft w:val="0"/>
      <w:marRight w:val="0"/>
      <w:marTop w:val="0"/>
      <w:marBottom w:val="0"/>
      <w:divBdr>
        <w:top w:val="none" w:sz="0" w:space="0" w:color="auto"/>
        <w:left w:val="none" w:sz="0" w:space="0" w:color="auto"/>
        <w:bottom w:val="none" w:sz="0" w:space="0" w:color="auto"/>
        <w:right w:val="none" w:sz="0" w:space="0" w:color="auto"/>
      </w:divBdr>
    </w:div>
    <w:div w:id="1026173564">
      <w:bodyDiv w:val="1"/>
      <w:marLeft w:val="0"/>
      <w:marRight w:val="0"/>
      <w:marTop w:val="0"/>
      <w:marBottom w:val="0"/>
      <w:divBdr>
        <w:top w:val="none" w:sz="0" w:space="0" w:color="auto"/>
        <w:left w:val="none" w:sz="0" w:space="0" w:color="auto"/>
        <w:bottom w:val="none" w:sz="0" w:space="0" w:color="auto"/>
        <w:right w:val="none" w:sz="0" w:space="0" w:color="auto"/>
      </w:divBdr>
    </w:div>
    <w:div w:id="1028141614">
      <w:bodyDiv w:val="1"/>
      <w:marLeft w:val="0"/>
      <w:marRight w:val="0"/>
      <w:marTop w:val="0"/>
      <w:marBottom w:val="0"/>
      <w:divBdr>
        <w:top w:val="none" w:sz="0" w:space="0" w:color="auto"/>
        <w:left w:val="none" w:sz="0" w:space="0" w:color="auto"/>
        <w:bottom w:val="none" w:sz="0" w:space="0" w:color="auto"/>
        <w:right w:val="none" w:sz="0" w:space="0" w:color="auto"/>
      </w:divBdr>
    </w:div>
    <w:div w:id="1081029263">
      <w:bodyDiv w:val="1"/>
      <w:marLeft w:val="0"/>
      <w:marRight w:val="0"/>
      <w:marTop w:val="0"/>
      <w:marBottom w:val="0"/>
      <w:divBdr>
        <w:top w:val="none" w:sz="0" w:space="0" w:color="auto"/>
        <w:left w:val="none" w:sz="0" w:space="0" w:color="auto"/>
        <w:bottom w:val="none" w:sz="0" w:space="0" w:color="auto"/>
        <w:right w:val="none" w:sz="0" w:space="0" w:color="auto"/>
      </w:divBdr>
    </w:div>
    <w:div w:id="1086029579">
      <w:bodyDiv w:val="1"/>
      <w:marLeft w:val="0"/>
      <w:marRight w:val="0"/>
      <w:marTop w:val="0"/>
      <w:marBottom w:val="0"/>
      <w:divBdr>
        <w:top w:val="none" w:sz="0" w:space="0" w:color="auto"/>
        <w:left w:val="none" w:sz="0" w:space="0" w:color="auto"/>
        <w:bottom w:val="none" w:sz="0" w:space="0" w:color="auto"/>
        <w:right w:val="none" w:sz="0" w:space="0" w:color="auto"/>
      </w:divBdr>
    </w:div>
    <w:div w:id="1091242152">
      <w:bodyDiv w:val="1"/>
      <w:marLeft w:val="0"/>
      <w:marRight w:val="0"/>
      <w:marTop w:val="0"/>
      <w:marBottom w:val="0"/>
      <w:divBdr>
        <w:top w:val="none" w:sz="0" w:space="0" w:color="auto"/>
        <w:left w:val="none" w:sz="0" w:space="0" w:color="auto"/>
        <w:bottom w:val="none" w:sz="0" w:space="0" w:color="auto"/>
        <w:right w:val="none" w:sz="0" w:space="0" w:color="auto"/>
      </w:divBdr>
    </w:div>
    <w:div w:id="1091580698">
      <w:bodyDiv w:val="1"/>
      <w:marLeft w:val="0"/>
      <w:marRight w:val="0"/>
      <w:marTop w:val="0"/>
      <w:marBottom w:val="0"/>
      <w:divBdr>
        <w:top w:val="none" w:sz="0" w:space="0" w:color="auto"/>
        <w:left w:val="none" w:sz="0" w:space="0" w:color="auto"/>
        <w:bottom w:val="none" w:sz="0" w:space="0" w:color="auto"/>
        <w:right w:val="none" w:sz="0" w:space="0" w:color="auto"/>
      </w:divBdr>
    </w:div>
    <w:div w:id="1103918309">
      <w:bodyDiv w:val="1"/>
      <w:marLeft w:val="0"/>
      <w:marRight w:val="0"/>
      <w:marTop w:val="0"/>
      <w:marBottom w:val="0"/>
      <w:divBdr>
        <w:top w:val="none" w:sz="0" w:space="0" w:color="auto"/>
        <w:left w:val="none" w:sz="0" w:space="0" w:color="auto"/>
        <w:bottom w:val="none" w:sz="0" w:space="0" w:color="auto"/>
        <w:right w:val="none" w:sz="0" w:space="0" w:color="auto"/>
      </w:divBdr>
    </w:div>
    <w:div w:id="1123697406">
      <w:bodyDiv w:val="1"/>
      <w:marLeft w:val="0"/>
      <w:marRight w:val="0"/>
      <w:marTop w:val="0"/>
      <w:marBottom w:val="0"/>
      <w:divBdr>
        <w:top w:val="none" w:sz="0" w:space="0" w:color="auto"/>
        <w:left w:val="none" w:sz="0" w:space="0" w:color="auto"/>
        <w:bottom w:val="none" w:sz="0" w:space="0" w:color="auto"/>
        <w:right w:val="none" w:sz="0" w:space="0" w:color="auto"/>
      </w:divBdr>
    </w:div>
    <w:div w:id="1124159653">
      <w:bodyDiv w:val="1"/>
      <w:marLeft w:val="0"/>
      <w:marRight w:val="0"/>
      <w:marTop w:val="0"/>
      <w:marBottom w:val="0"/>
      <w:divBdr>
        <w:top w:val="none" w:sz="0" w:space="0" w:color="auto"/>
        <w:left w:val="none" w:sz="0" w:space="0" w:color="auto"/>
        <w:bottom w:val="none" w:sz="0" w:space="0" w:color="auto"/>
        <w:right w:val="none" w:sz="0" w:space="0" w:color="auto"/>
      </w:divBdr>
    </w:div>
    <w:div w:id="1128815473">
      <w:bodyDiv w:val="1"/>
      <w:marLeft w:val="0"/>
      <w:marRight w:val="0"/>
      <w:marTop w:val="0"/>
      <w:marBottom w:val="0"/>
      <w:divBdr>
        <w:top w:val="none" w:sz="0" w:space="0" w:color="auto"/>
        <w:left w:val="none" w:sz="0" w:space="0" w:color="auto"/>
        <w:bottom w:val="none" w:sz="0" w:space="0" w:color="auto"/>
        <w:right w:val="none" w:sz="0" w:space="0" w:color="auto"/>
      </w:divBdr>
    </w:div>
    <w:div w:id="1142772932">
      <w:bodyDiv w:val="1"/>
      <w:marLeft w:val="0"/>
      <w:marRight w:val="0"/>
      <w:marTop w:val="0"/>
      <w:marBottom w:val="0"/>
      <w:divBdr>
        <w:top w:val="none" w:sz="0" w:space="0" w:color="auto"/>
        <w:left w:val="none" w:sz="0" w:space="0" w:color="auto"/>
        <w:bottom w:val="none" w:sz="0" w:space="0" w:color="auto"/>
        <w:right w:val="none" w:sz="0" w:space="0" w:color="auto"/>
      </w:divBdr>
    </w:div>
    <w:div w:id="1143237367">
      <w:bodyDiv w:val="1"/>
      <w:marLeft w:val="0"/>
      <w:marRight w:val="0"/>
      <w:marTop w:val="0"/>
      <w:marBottom w:val="0"/>
      <w:divBdr>
        <w:top w:val="none" w:sz="0" w:space="0" w:color="auto"/>
        <w:left w:val="none" w:sz="0" w:space="0" w:color="auto"/>
        <w:bottom w:val="none" w:sz="0" w:space="0" w:color="auto"/>
        <w:right w:val="none" w:sz="0" w:space="0" w:color="auto"/>
      </w:divBdr>
    </w:div>
    <w:div w:id="1200702083">
      <w:bodyDiv w:val="1"/>
      <w:marLeft w:val="0"/>
      <w:marRight w:val="0"/>
      <w:marTop w:val="0"/>
      <w:marBottom w:val="0"/>
      <w:divBdr>
        <w:top w:val="none" w:sz="0" w:space="0" w:color="auto"/>
        <w:left w:val="none" w:sz="0" w:space="0" w:color="auto"/>
        <w:bottom w:val="none" w:sz="0" w:space="0" w:color="auto"/>
        <w:right w:val="none" w:sz="0" w:space="0" w:color="auto"/>
      </w:divBdr>
    </w:div>
    <w:div w:id="1208831088">
      <w:bodyDiv w:val="1"/>
      <w:marLeft w:val="0"/>
      <w:marRight w:val="0"/>
      <w:marTop w:val="0"/>
      <w:marBottom w:val="0"/>
      <w:divBdr>
        <w:top w:val="none" w:sz="0" w:space="0" w:color="auto"/>
        <w:left w:val="none" w:sz="0" w:space="0" w:color="auto"/>
        <w:bottom w:val="none" w:sz="0" w:space="0" w:color="auto"/>
        <w:right w:val="none" w:sz="0" w:space="0" w:color="auto"/>
      </w:divBdr>
    </w:div>
    <w:div w:id="1214654276">
      <w:bodyDiv w:val="1"/>
      <w:marLeft w:val="0"/>
      <w:marRight w:val="0"/>
      <w:marTop w:val="0"/>
      <w:marBottom w:val="0"/>
      <w:divBdr>
        <w:top w:val="none" w:sz="0" w:space="0" w:color="auto"/>
        <w:left w:val="none" w:sz="0" w:space="0" w:color="auto"/>
        <w:bottom w:val="none" w:sz="0" w:space="0" w:color="auto"/>
        <w:right w:val="none" w:sz="0" w:space="0" w:color="auto"/>
      </w:divBdr>
    </w:div>
    <w:div w:id="1215041038">
      <w:bodyDiv w:val="1"/>
      <w:marLeft w:val="0"/>
      <w:marRight w:val="0"/>
      <w:marTop w:val="0"/>
      <w:marBottom w:val="0"/>
      <w:divBdr>
        <w:top w:val="none" w:sz="0" w:space="0" w:color="auto"/>
        <w:left w:val="none" w:sz="0" w:space="0" w:color="auto"/>
        <w:bottom w:val="none" w:sz="0" w:space="0" w:color="auto"/>
        <w:right w:val="none" w:sz="0" w:space="0" w:color="auto"/>
      </w:divBdr>
    </w:div>
    <w:div w:id="1220704103">
      <w:bodyDiv w:val="1"/>
      <w:marLeft w:val="0"/>
      <w:marRight w:val="0"/>
      <w:marTop w:val="0"/>
      <w:marBottom w:val="0"/>
      <w:divBdr>
        <w:top w:val="none" w:sz="0" w:space="0" w:color="auto"/>
        <w:left w:val="none" w:sz="0" w:space="0" w:color="auto"/>
        <w:bottom w:val="none" w:sz="0" w:space="0" w:color="auto"/>
        <w:right w:val="none" w:sz="0" w:space="0" w:color="auto"/>
      </w:divBdr>
    </w:div>
    <w:div w:id="1239369149">
      <w:bodyDiv w:val="1"/>
      <w:marLeft w:val="0"/>
      <w:marRight w:val="0"/>
      <w:marTop w:val="0"/>
      <w:marBottom w:val="0"/>
      <w:divBdr>
        <w:top w:val="none" w:sz="0" w:space="0" w:color="auto"/>
        <w:left w:val="none" w:sz="0" w:space="0" w:color="auto"/>
        <w:bottom w:val="none" w:sz="0" w:space="0" w:color="auto"/>
        <w:right w:val="none" w:sz="0" w:space="0" w:color="auto"/>
      </w:divBdr>
    </w:div>
    <w:div w:id="1241985166">
      <w:bodyDiv w:val="1"/>
      <w:marLeft w:val="0"/>
      <w:marRight w:val="0"/>
      <w:marTop w:val="0"/>
      <w:marBottom w:val="0"/>
      <w:divBdr>
        <w:top w:val="none" w:sz="0" w:space="0" w:color="auto"/>
        <w:left w:val="none" w:sz="0" w:space="0" w:color="auto"/>
        <w:bottom w:val="none" w:sz="0" w:space="0" w:color="auto"/>
        <w:right w:val="none" w:sz="0" w:space="0" w:color="auto"/>
      </w:divBdr>
    </w:div>
    <w:div w:id="1262880681">
      <w:bodyDiv w:val="1"/>
      <w:marLeft w:val="0"/>
      <w:marRight w:val="0"/>
      <w:marTop w:val="0"/>
      <w:marBottom w:val="0"/>
      <w:divBdr>
        <w:top w:val="none" w:sz="0" w:space="0" w:color="auto"/>
        <w:left w:val="none" w:sz="0" w:space="0" w:color="auto"/>
        <w:bottom w:val="none" w:sz="0" w:space="0" w:color="auto"/>
        <w:right w:val="none" w:sz="0" w:space="0" w:color="auto"/>
      </w:divBdr>
    </w:div>
    <w:div w:id="1266965018">
      <w:bodyDiv w:val="1"/>
      <w:marLeft w:val="0"/>
      <w:marRight w:val="0"/>
      <w:marTop w:val="0"/>
      <w:marBottom w:val="0"/>
      <w:divBdr>
        <w:top w:val="none" w:sz="0" w:space="0" w:color="auto"/>
        <w:left w:val="none" w:sz="0" w:space="0" w:color="auto"/>
        <w:bottom w:val="none" w:sz="0" w:space="0" w:color="auto"/>
        <w:right w:val="none" w:sz="0" w:space="0" w:color="auto"/>
      </w:divBdr>
    </w:div>
    <w:div w:id="1328630510">
      <w:bodyDiv w:val="1"/>
      <w:marLeft w:val="0"/>
      <w:marRight w:val="0"/>
      <w:marTop w:val="0"/>
      <w:marBottom w:val="0"/>
      <w:divBdr>
        <w:top w:val="none" w:sz="0" w:space="0" w:color="auto"/>
        <w:left w:val="none" w:sz="0" w:space="0" w:color="auto"/>
        <w:bottom w:val="none" w:sz="0" w:space="0" w:color="auto"/>
        <w:right w:val="none" w:sz="0" w:space="0" w:color="auto"/>
      </w:divBdr>
    </w:div>
    <w:div w:id="1338272355">
      <w:bodyDiv w:val="1"/>
      <w:marLeft w:val="0"/>
      <w:marRight w:val="0"/>
      <w:marTop w:val="0"/>
      <w:marBottom w:val="0"/>
      <w:divBdr>
        <w:top w:val="none" w:sz="0" w:space="0" w:color="auto"/>
        <w:left w:val="none" w:sz="0" w:space="0" w:color="auto"/>
        <w:bottom w:val="none" w:sz="0" w:space="0" w:color="auto"/>
        <w:right w:val="none" w:sz="0" w:space="0" w:color="auto"/>
      </w:divBdr>
    </w:div>
    <w:div w:id="1353335634">
      <w:bodyDiv w:val="1"/>
      <w:marLeft w:val="0"/>
      <w:marRight w:val="0"/>
      <w:marTop w:val="0"/>
      <w:marBottom w:val="0"/>
      <w:divBdr>
        <w:top w:val="none" w:sz="0" w:space="0" w:color="auto"/>
        <w:left w:val="none" w:sz="0" w:space="0" w:color="auto"/>
        <w:bottom w:val="none" w:sz="0" w:space="0" w:color="auto"/>
        <w:right w:val="none" w:sz="0" w:space="0" w:color="auto"/>
      </w:divBdr>
    </w:div>
    <w:div w:id="1421755638">
      <w:bodyDiv w:val="1"/>
      <w:marLeft w:val="0"/>
      <w:marRight w:val="0"/>
      <w:marTop w:val="0"/>
      <w:marBottom w:val="0"/>
      <w:divBdr>
        <w:top w:val="none" w:sz="0" w:space="0" w:color="auto"/>
        <w:left w:val="none" w:sz="0" w:space="0" w:color="auto"/>
        <w:bottom w:val="none" w:sz="0" w:space="0" w:color="auto"/>
        <w:right w:val="none" w:sz="0" w:space="0" w:color="auto"/>
      </w:divBdr>
    </w:div>
    <w:div w:id="1422027687">
      <w:bodyDiv w:val="1"/>
      <w:marLeft w:val="0"/>
      <w:marRight w:val="0"/>
      <w:marTop w:val="0"/>
      <w:marBottom w:val="0"/>
      <w:divBdr>
        <w:top w:val="none" w:sz="0" w:space="0" w:color="auto"/>
        <w:left w:val="none" w:sz="0" w:space="0" w:color="auto"/>
        <w:bottom w:val="none" w:sz="0" w:space="0" w:color="auto"/>
        <w:right w:val="none" w:sz="0" w:space="0" w:color="auto"/>
      </w:divBdr>
    </w:div>
    <w:div w:id="1452897793">
      <w:bodyDiv w:val="1"/>
      <w:marLeft w:val="0"/>
      <w:marRight w:val="0"/>
      <w:marTop w:val="0"/>
      <w:marBottom w:val="0"/>
      <w:divBdr>
        <w:top w:val="none" w:sz="0" w:space="0" w:color="auto"/>
        <w:left w:val="none" w:sz="0" w:space="0" w:color="auto"/>
        <w:bottom w:val="none" w:sz="0" w:space="0" w:color="auto"/>
        <w:right w:val="none" w:sz="0" w:space="0" w:color="auto"/>
      </w:divBdr>
    </w:div>
    <w:div w:id="1453867947">
      <w:bodyDiv w:val="1"/>
      <w:marLeft w:val="0"/>
      <w:marRight w:val="0"/>
      <w:marTop w:val="0"/>
      <w:marBottom w:val="0"/>
      <w:divBdr>
        <w:top w:val="none" w:sz="0" w:space="0" w:color="auto"/>
        <w:left w:val="none" w:sz="0" w:space="0" w:color="auto"/>
        <w:bottom w:val="none" w:sz="0" w:space="0" w:color="auto"/>
        <w:right w:val="none" w:sz="0" w:space="0" w:color="auto"/>
      </w:divBdr>
    </w:div>
    <w:div w:id="1455977449">
      <w:bodyDiv w:val="1"/>
      <w:marLeft w:val="0"/>
      <w:marRight w:val="0"/>
      <w:marTop w:val="0"/>
      <w:marBottom w:val="0"/>
      <w:divBdr>
        <w:top w:val="none" w:sz="0" w:space="0" w:color="auto"/>
        <w:left w:val="none" w:sz="0" w:space="0" w:color="auto"/>
        <w:bottom w:val="none" w:sz="0" w:space="0" w:color="auto"/>
        <w:right w:val="none" w:sz="0" w:space="0" w:color="auto"/>
      </w:divBdr>
    </w:div>
    <w:div w:id="1463619748">
      <w:bodyDiv w:val="1"/>
      <w:marLeft w:val="0"/>
      <w:marRight w:val="0"/>
      <w:marTop w:val="0"/>
      <w:marBottom w:val="0"/>
      <w:divBdr>
        <w:top w:val="none" w:sz="0" w:space="0" w:color="auto"/>
        <w:left w:val="none" w:sz="0" w:space="0" w:color="auto"/>
        <w:bottom w:val="none" w:sz="0" w:space="0" w:color="auto"/>
        <w:right w:val="none" w:sz="0" w:space="0" w:color="auto"/>
      </w:divBdr>
    </w:div>
    <w:div w:id="1467046740">
      <w:bodyDiv w:val="1"/>
      <w:marLeft w:val="0"/>
      <w:marRight w:val="0"/>
      <w:marTop w:val="0"/>
      <w:marBottom w:val="0"/>
      <w:divBdr>
        <w:top w:val="none" w:sz="0" w:space="0" w:color="auto"/>
        <w:left w:val="none" w:sz="0" w:space="0" w:color="auto"/>
        <w:bottom w:val="none" w:sz="0" w:space="0" w:color="auto"/>
        <w:right w:val="none" w:sz="0" w:space="0" w:color="auto"/>
      </w:divBdr>
    </w:div>
    <w:div w:id="1470241171">
      <w:bodyDiv w:val="1"/>
      <w:marLeft w:val="0"/>
      <w:marRight w:val="0"/>
      <w:marTop w:val="0"/>
      <w:marBottom w:val="0"/>
      <w:divBdr>
        <w:top w:val="none" w:sz="0" w:space="0" w:color="auto"/>
        <w:left w:val="none" w:sz="0" w:space="0" w:color="auto"/>
        <w:bottom w:val="none" w:sz="0" w:space="0" w:color="auto"/>
        <w:right w:val="none" w:sz="0" w:space="0" w:color="auto"/>
      </w:divBdr>
    </w:div>
    <w:div w:id="1478496297">
      <w:bodyDiv w:val="1"/>
      <w:marLeft w:val="0"/>
      <w:marRight w:val="0"/>
      <w:marTop w:val="0"/>
      <w:marBottom w:val="0"/>
      <w:divBdr>
        <w:top w:val="none" w:sz="0" w:space="0" w:color="auto"/>
        <w:left w:val="none" w:sz="0" w:space="0" w:color="auto"/>
        <w:bottom w:val="none" w:sz="0" w:space="0" w:color="auto"/>
        <w:right w:val="none" w:sz="0" w:space="0" w:color="auto"/>
      </w:divBdr>
    </w:div>
    <w:div w:id="1497766870">
      <w:bodyDiv w:val="1"/>
      <w:marLeft w:val="0"/>
      <w:marRight w:val="0"/>
      <w:marTop w:val="0"/>
      <w:marBottom w:val="0"/>
      <w:divBdr>
        <w:top w:val="none" w:sz="0" w:space="0" w:color="auto"/>
        <w:left w:val="none" w:sz="0" w:space="0" w:color="auto"/>
        <w:bottom w:val="none" w:sz="0" w:space="0" w:color="auto"/>
        <w:right w:val="none" w:sz="0" w:space="0" w:color="auto"/>
      </w:divBdr>
    </w:div>
    <w:div w:id="1499230959">
      <w:bodyDiv w:val="1"/>
      <w:marLeft w:val="0"/>
      <w:marRight w:val="0"/>
      <w:marTop w:val="0"/>
      <w:marBottom w:val="0"/>
      <w:divBdr>
        <w:top w:val="none" w:sz="0" w:space="0" w:color="auto"/>
        <w:left w:val="none" w:sz="0" w:space="0" w:color="auto"/>
        <w:bottom w:val="none" w:sz="0" w:space="0" w:color="auto"/>
        <w:right w:val="none" w:sz="0" w:space="0" w:color="auto"/>
      </w:divBdr>
    </w:div>
    <w:div w:id="1505631165">
      <w:bodyDiv w:val="1"/>
      <w:marLeft w:val="0"/>
      <w:marRight w:val="0"/>
      <w:marTop w:val="0"/>
      <w:marBottom w:val="0"/>
      <w:divBdr>
        <w:top w:val="none" w:sz="0" w:space="0" w:color="auto"/>
        <w:left w:val="none" w:sz="0" w:space="0" w:color="auto"/>
        <w:bottom w:val="none" w:sz="0" w:space="0" w:color="auto"/>
        <w:right w:val="none" w:sz="0" w:space="0" w:color="auto"/>
      </w:divBdr>
    </w:div>
    <w:div w:id="1528055527">
      <w:bodyDiv w:val="1"/>
      <w:marLeft w:val="0"/>
      <w:marRight w:val="0"/>
      <w:marTop w:val="0"/>
      <w:marBottom w:val="0"/>
      <w:divBdr>
        <w:top w:val="none" w:sz="0" w:space="0" w:color="auto"/>
        <w:left w:val="none" w:sz="0" w:space="0" w:color="auto"/>
        <w:bottom w:val="none" w:sz="0" w:space="0" w:color="auto"/>
        <w:right w:val="none" w:sz="0" w:space="0" w:color="auto"/>
      </w:divBdr>
    </w:div>
    <w:div w:id="1541431873">
      <w:bodyDiv w:val="1"/>
      <w:marLeft w:val="0"/>
      <w:marRight w:val="0"/>
      <w:marTop w:val="0"/>
      <w:marBottom w:val="0"/>
      <w:divBdr>
        <w:top w:val="none" w:sz="0" w:space="0" w:color="auto"/>
        <w:left w:val="none" w:sz="0" w:space="0" w:color="auto"/>
        <w:bottom w:val="none" w:sz="0" w:space="0" w:color="auto"/>
        <w:right w:val="none" w:sz="0" w:space="0" w:color="auto"/>
      </w:divBdr>
    </w:div>
    <w:div w:id="1543008773">
      <w:bodyDiv w:val="1"/>
      <w:marLeft w:val="0"/>
      <w:marRight w:val="0"/>
      <w:marTop w:val="0"/>
      <w:marBottom w:val="0"/>
      <w:divBdr>
        <w:top w:val="none" w:sz="0" w:space="0" w:color="auto"/>
        <w:left w:val="none" w:sz="0" w:space="0" w:color="auto"/>
        <w:bottom w:val="none" w:sz="0" w:space="0" w:color="auto"/>
        <w:right w:val="none" w:sz="0" w:space="0" w:color="auto"/>
      </w:divBdr>
    </w:div>
    <w:div w:id="1554196069">
      <w:bodyDiv w:val="1"/>
      <w:marLeft w:val="0"/>
      <w:marRight w:val="0"/>
      <w:marTop w:val="0"/>
      <w:marBottom w:val="0"/>
      <w:divBdr>
        <w:top w:val="none" w:sz="0" w:space="0" w:color="auto"/>
        <w:left w:val="none" w:sz="0" w:space="0" w:color="auto"/>
        <w:bottom w:val="none" w:sz="0" w:space="0" w:color="auto"/>
        <w:right w:val="none" w:sz="0" w:space="0" w:color="auto"/>
      </w:divBdr>
    </w:div>
    <w:div w:id="1576207120">
      <w:bodyDiv w:val="1"/>
      <w:marLeft w:val="0"/>
      <w:marRight w:val="0"/>
      <w:marTop w:val="0"/>
      <w:marBottom w:val="0"/>
      <w:divBdr>
        <w:top w:val="none" w:sz="0" w:space="0" w:color="auto"/>
        <w:left w:val="none" w:sz="0" w:space="0" w:color="auto"/>
        <w:bottom w:val="none" w:sz="0" w:space="0" w:color="auto"/>
        <w:right w:val="none" w:sz="0" w:space="0" w:color="auto"/>
      </w:divBdr>
    </w:div>
    <w:div w:id="1579634223">
      <w:bodyDiv w:val="1"/>
      <w:marLeft w:val="0"/>
      <w:marRight w:val="0"/>
      <w:marTop w:val="0"/>
      <w:marBottom w:val="0"/>
      <w:divBdr>
        <w:top w:val="none" w:sz="0" w:space="0" w:color="auto"/>
        <w:left w:val="none" w:sz="0" w:space="0" w:color="auto"/>
        <w:bottom w:val="none" w:sz="0" w:space="0" w:color="auto"/>
        <w:right w:val="none" w:sz="0" w:space="0" w:color="auto"/>
      </w:divBdr>
    </w:div>
    <w:div w:id="1583443558">
      <w:bodyDiv w:val="1"/>
      <w:marLeft w:val="0"/>
      <w:marRight w:val="0"/>
      <w:marTop w:val="0"/>
      <w:marBottom w:val="0"/>
      <w:divBdr>
        <w:top w:val="none" w:sz="0" w:space="0" w:color="auto"/>
        <w:left w:val="none" w:sz="0" w:space="0" w:color="auto"/>
        <w:bottom w:val="none" w:sz="0" w:space="0" w:color="auto"/>
        <w:right w:val="none" w:sz="0" w:space="0" w:color="auto"/>
      </w:divBdr>
    </w:div>
    <w:div w:id="1593125413">
      <w:bodyDiv w:val="1"/>
      <w:marLeft w:val="0"/>
      <w:marRight w:val="0"/>
      <w:marTop w:val="0"/>
      <w:marBottom w:val="0"/>
      <w:divBdr>
        <w:top w:val="none" w:sz="0" w:space="0" w:color="auto"/>
        <w:left w:val="none" w:sz="0" w:space="0" w:color="auto"/>
        <w:bottom w:val="none" w:sz="0" w:space="0" w:color="auto"/>
        <w:right w:val="none" w:sz="0" w:space="0" w:color="auto"/>
      </w:divBdr>
    </w:div>
    <w:div w:id="1613438193">
      <w:bodyDiv w:val="1"/>
      <w:marLeft w:val="0"/>
      <w:marRight w:val="0"/>
      <w:marTop w:val="0"/>
      <w:marBottom w:val="0"/>
      <w:divBdr>
        <w:top w:val="none" w:sz="0" w:space="0" w:color="auto"/>
        <w:left w:val="none" w:sz="0" w:space="0" w:color="auto"/>
        <w:bottom w:val="none" w:sz="0" w:space="0" w:color="auto"/>
        <w:right w:val="none" w:sz="0" w:space="0" w:color="auto"/>
      </w:divBdr>
    </w:div>
    <w:div w:id="1621717221">
      <w:bodyDiv w:val="1"/>
      <w:marLeft w:val="0"/>
      <w:marRight w:val="0"/>
      <w:marTop w:val="0"/>
      <w:marBottom w:val="0"/>
      <w:divBdr>
        <w:top w:val="none" w:sz="0" w:space="0" w:color="auto"/>
        <w:left w:val="none" w:sz="0" w:space="0" w:color="auto"/>
        <w:bottom w:val="none" w:sz="0" w:space="0" w:color="auto"/>
        <w:right w:val="none" w:sz="0" w:space="0" w:color="auto"/>
      </w:divBdr>
    </w:div>
    <w:div w:id="1629051451">
      <w:bodyDiv w:val="1"/>
      <w:marLeft w:val="0"/>
      <w:marRight w:val="0"/>
      <w:marTop w:val="0"/>
      <w:marBottom w:val="0"/>
      <w:divBdr>
        <w:top w:val="none" w:sz="0" w:space="0" w:color="auto"/>
        <w:left w:val="none" w:sz="0" w:space="0" w:color="auto"/>
        <w:bottom w:val="none" w:sz="0" w:space="0" w:color="auto"/>
        <w:right w:val="none" w:sz="0" w:space="0" w:color="auto"/>
      </w:divBdr>
    </w:div>
    <w:div w:id="1631401397">
      <w:bodyDiv w:val="1"/>
      <w:marLeft w:val="0"/>
      <w:marRight w:val="0"/>
      <w:marTop w:val="0"/>
      <w:marBottom w:val="0"/>
      <w:divBdr>
        <w:top w:val="none" w:sz="0" w:space="0" w:color="auto"/>
        <w:left w:val="none" w:sz="0" w:space="0" w:color="auto"/>
        <w:bottom w:val="none" w:sz="0" w:space="0" w:color="auto"/>
        <w:right w:val="none" w:sz="0" w:space="0" w:color="auto"/>
      </w:divBdr>
    </w:div>
    <w:div w:id="1639334349">
      <w:bodyDiv w:val="1"/>
      <w:marLeft w:val="0"/>
      <w:marRight w:val="0"/>
      <w:marTop w:val="0"/>
      <w:marBottom w:val="0"/>
      <w:divBdr>
        <w:top w:val="none" w:sz="0" w:space="0" w:color="auto"/>
        <w:left w:val="none" w:sz="0" w:space="0" w:color="auto"/>
        <w:bottom w:val="none" w:sz="0" w:space="0" w:color="auto"/>
        <w:right w:val="none" w:sz="0" w:space="0" w:color="auto"/>
      </w:divBdr>
    </w:div>
    <w:div w:id="1644383643">
      <w:bodyDiv w:val="1"/>
      <w:marLeft w:val="0"/>
      <w:marRight w:val="0"/>
      <w:marTop w:val="0"/>
      <w:marBottom w:val="0"/>
      <w:divBdr>
        <w:top w:val="none" w:sz="0" w:space="0" w:color="auto"/>
        <w:left w:val="none" w:sz="0" w:space="0" w:color="auto"/>
        <w:bottom w:val="none" w:sz="0" w:space="0" w:color="auto"/>
        <w:right w:val="none" w:sz="0" w:space="0" w:color="auto"/>
      </w:divBdr>
    </w:div>
    <w:div w:id="1658921107">
      <w:bodyDiv w:val="1"/>
      <w:marLeft w:val="0"/>
      <w:marRight w:val="0"/>
      <w:marTop w:val="0"/>
      <w:marBottom w:val="0"/>
      <w:divBdr>
        <w:top w:val="none" w:sz="0" w:space="0" w:color="auto"/>
        <w:left w:val="none" w:sz="0" w:space="0" w:color="auto"/>
        <w:bottom w:val="none" w:sz="0" w:space="0" w:color="auto"/>
        <w:right w:val="none" w:sz="0" w:space="0" w:color="auto"/>
      </w:divBdr>
    </w:div>
    <w:div w:id="1684169332">
      <w:bodyDiv w:val="1"/>
      <w:marLeft w:val="0"/>
      <w:marRight w:val="0"/>
      <w:marTop w:val="0"/>
      <w:marBottom w:val="0"/>
      <w:divBdr>
        <w:top w:val="none" w:sz="0" w:space="0" w:color="auto"/>
        <w:left w:val="none" w:sz="0" w:space="0" w:color="auto"/>
        <w:bottom w:val="none" w:sz="0" w:space="0" w:color="auto"/>
        <w:right w:val="none" w:sz="0" w:space="0" w:color="auto"/>
      </w:divBdr>
    </w:div>
    <w:div w:id="1687904966">
      <w:bodyDiv w:val="1"/>
      <w:marLeft w:val="0"/>
      <w:marRight w:val="0"/>
      <w:marTop w:val="0"/>
      <w:marBottom w:val="0"/>
      <w:divBdr>
        <w:top w:val="none" w:sz="0" w:space="0" w:color="auto"/>
        <w:left w:val="none" w:sz="0" w:space="0" w:color="auto"/>
        <w:bottom w:val="none" w:sz="0" w:space="0" w:color="auto"/>
        <w:right w:val="none" w:sz="0" w:space="0" w:color="auto"/>
      </w:divBdr>
    </w:div>
    <w:div w:id="1711607113">
      <w:bodyDiv w:val="1"/>
      <w:marLeft w:val="0"/>
      <w:marRight w:val="0"/>
      <w:marTop w:val="0"/>
      <w:marBottom w:val="0"/>
      <w:divBdr>
        <w:top w:val="none" w:sz="0" w:space="0" w:color="auto"/>
        <w:left w:val="none" w:sz="0" w:space="0" w:color="auto"/>
        <w:bottom w:val="none" w:sz="0" w:space="0" w:color="auto"/>
        <w:right w:val="none" w:sz="0" w:space="0" w:color="auto"/>
      </w:divBdr>
    </w:div>
    <w:div w:id="1723408025">
      <w:bodyDiv w:val="1"/>
      <w:marLeft w:val="0"/>
      <w:marRight w:val="0"/>
      <w:marTop w:val="0"/>
      <w:marBottom w:val="0"/>
      <w:divBdr>
        <w:top w:val="none" w:sz="0" w:space="0" w:color="auto"/>
        <w:left w:val="none" w:sz="0" w:space="0" w:color="auto"/>
        <w:bottom w:val="none" w:sz="0" w:space="0" w:color="auto"/>
        <w:right w:val="none" w:sz="0" w:space="0" w:color="auto"/>
      </w:divBdr>
    </w:div>
    <w:div w:id="1735931374">
      <w:bodyDiv w:val="1"/>
      <w:marLeft w:val="0"/>
      <w:marRight w:val="0"/>
      <w:marTop w:val="0"/>
      <w:marBottom w:val="0"/>
      <w:divBdr>
        <w:top w:val="none" w:sz="0" w:space="0" w:color="auto"/>
        <w:left w:val="none" w:sz="0" w:space="0" w:color="auto"/>
        <w:bottom w:val="none" w:sz="0" w:space="0" w:color="auto"/>
        <w:right w:val="none" w:sz="0" w:space="0" w:color="auto"/>
      </w:divBdr>
    </w:div>
    <w:div w:id="1737166505">
      <w:bodyDiv w:val="1"/>
      <w:marLeft w:val="0"/>
      <w:marRight w:val="0"/>
      <w:marTop w:val="0"/>
      <w:marBottom w:val="0"/>
      <w:divBdr>
        <w:top w:val="none" w:sz="0" w:space="0" w:color="auto"/>
        <w:left w:val="none" w:sz="0" w:space="0" w:color="auto"/>
        <w:bottom w:val="none" w:sz="0" w:space="0" w:color="auto"/>
        <w:right w:val="none" w:sz="0" w:space="0" w:color="auto"/>
      </w:divBdr>
    </w:div>
    <w:div w:id="1737775581">
      <w:bodyDiv w:val="1"/>
      <w:marLeft w:val="0"/>
      <w:marRight w:val="0"/>
      <w:marTop w:val="0"/>
      <w:marBottom w:val="0"/>
      <w:divBdr>
        <w:top w:val="none" w:sz="0" w:space="0" w:color="auto"/>
        <w:left w:val="none" w:sz="0" w:space="0" w:color="auto"/>
        <w:bottom w:val="none" w:sz="0" w:space="0" w:color="auto"/>
        <w:right w:val="none" w:sz="0" w:space="0" w:color="auto"/>
      </w:divBdr>
    </w:div>
    <w:div w:id="1740515384">
      <w:bodyDiv w:val="1"/>
      <w:marLeft w:val="0"/>
      <w:marRight w:val="0"/>
      <w:marTop w:val="0"/>
      <w:marBottom w:val="0"/>
      <w:divBdr>
        <w:top w:val="none" w:sz="0" w:space="0" w:color="auto"/>
        <w:left w:val="none" w:sz="0" w:space="0" w:color="auto"/>
        <w:bottom w:val="none" w:sz="0" w:space="0" w:color="auto"/>
        <w:right w:val="none" w:sz="0" w:space="0" w:color="auto"/>
      </w:divBdr>
    </w:div>
    <w:div w:id="1744445096">
      <w:bodyDiv w:val="1"/>
      <w:marLeft w:val="0"/>
      <w:marRight w:val="0"/>
      <w:marTop w:val="0"/>
      <w:marBottom w:val="0"/>
      <w:divBdr>
        <w:top w:val="none" w:sz="0" w:space="0" w:color="auto"/>
        <w:left w:val="none" w:sz="0" w:space="0" w:color="auto"/>
        <w:bottom w:val="none" w:sz="0" w:space="0" w:color="auto"/>
        <w:right w:val="none" w:sz="0" w:space="0" w:color="auto"/>
      </w:divBdr>
    </w:div>
    <w:div w:id="1764102985">
      <w:bodyDiv w:val="1"/>
      <w:marLeft w:val="0"/>
      <w:marRight w:val="0"/>
      <w:marTop w:val="0"/>
      <w:marBottom w:val="0"/>
      <w:divBdr>
        <w:top w:val="none" w:sz="0" w:space="0" w:color="auto"/>
        <w:left w:val="none" w:sz="0" w:space="0" w:color="auto"/>
        <w:bottom w:val="none" w:sz="0" w:space="0" w:color="auto"/>
        <w:right w:val="none" w:sz="0" w:space="0" w:color="auto"/>
      </w:divBdr>
    </w:div>
    <w:div w:id="1770466144">
      <w:bodyDiv w:val="1"/>
      <w:marLeft w:val="0"/>
      <w:marRight w:val="0"/>
      <w:marTop w:val="0"/>
      <w:marBottom w:val="0"/>
      <w:divBdr>
        <w:top w:val="none" w:sz="0" w:space="0" w:color="auto"/>
        <w:left w:val="none" w:sz="0" w:space="0" w:color="auto"/>
        <w:bottom w:val="none" w:sz="0" w:space="0" w:color="auto"/>
        <w:right w:val="none" w:sz="0" w:space="0" w:color="auto"/>
      </w:divBdr>
    </w:div>
    <w:div w:id="1773436301">
      <w:bodyDiv w:val="1"/>
      <w:marLeft w:val="0"/>
      <w:marRight w:val="0"/>
      <w:marTop w:val="0"/>
      <w:marBottom w:val="0"/>
      <w:divBdr>
        <w:top w:val="none" w:sz="0" w:space="0" w:color="auto"/>
        <w:left w:val="none" w:sz="0" w:space="0" w:color="auto"/>
        <w:bottom w:val="none" w:sz="0" w:space="0" w:color="auto"/>
        <w:right w:val="none" w:sz="0" w:space="0" w:color="auto"/>
      </w:divBdr>
    </w:div>
    <w:div w:id="1802770068">
      <w:bodyDiv w:val="1"/>
      <w:marLeft w:val="0"/>
      <w:marRight w:val="0"/>
      <w:marTop w:val="0"/>
      <w:marBottom w:val="0"/>
      <w:divBdr>
        <w:top w:val="none" w:sz="0" w:space="0" w:color="auto"/>
        <w:left w:val="none" w:sz="0" w:space="0" w:color="auto"/>
        <w:bottom w:val="none" w:sz="0" w:space="0" w:color="auto"/>
        <w:right w:val="none" w:sz="0" w:space="0" w:color="auto"/>
      </w:divBdr>
    </w:div>
    <w:div w:id="1837726649">
      <w:bodyDiv w:val="1"/>
      <w:marLeft w:val="0"/>
      <w:marRight w:val="0"/>
      <w:marTop w:val="0"/>
      <w:marBottom w:val="0"/>
      <w:divBdr>
        <w:top w:val="none" w:sz="0" w:space="0" w:color="auto"/>
        <w:left w:val="none" w:sz="0" w:space="0" w:color="auto"/>
        <w:bottom w:val="none" w:sz="0" w:space="0" w:color="auto"/>
        <w:right w:val="none" w:sz="0" w:space="0" w:color="auto"/>
      </w:divBdr>
    </w:div>
    <w:div w:id="1849906779">
      <w:bodyDiv w:val="1"/>
      <w:marLeft w:val="0"/>
      <w:marRight w:val="0"/>
      <w:marTop w:val="0"/>
      <w:marBottom w:val="0"/>
      <w:divBdr>
        <w:top w:val="none" w:sz="0" w:space="0" w:color="auto"/>
        <w:left w:val="none" w:sz="0" w:space="0" w:color="auto"/>
        <w:bottom w:val="none" w:sz="0" w:space="0" w:color="auto"/>
        <w:right w:val="none" w:sz="0" w:space="0" w:color="auto"/>
      </w:divBdr>
    </w:div>
    <w:div w:id="1872373618">
      <w:bodyDiv w:val="1"/>
      <w:marLeft w:val="0"/>
      <w:marRight w:val="0"/>
      <w:marTop w:val="0"/>
      <w:marBottom w:val="0"/>
      <w:divBdr>
        <w:top w:val="none" w:sz="0" w:space="0" w:color="auto"/>
        <w:left w:val="none" w:sz="0" w:space="0" w:color="auto"/>
        <w:bottom w:val="none" w:sz="0" w:space="0" w:color="auto"/>
        <w:right w:val="none" w:sz="0" w:space="0" w:color="auto"/>
      </w:divBdr>
    </w:div>
    <w:div w:id="1876499327">
      <w:bodyDiv w:val="1"/>
      <w:marLeft w:val="0"/>
      <w:marRight w:val="0"/>
      <w:marTop w:val="0"/>
      <w:marBottom w:val="0"/>
      <w:divBdr>
        <w:top w:val="none" w:sz="0" w:space="0" w:color="auto"/>
        <w:left w:val="none" w:sz="0" w:space="0" w:color="auto"/>
        <w:bottom w:val="none" w:sz="0" w:space="0" w:color="auto"/>
        <w:right w:val="none" w:sz="0" w:space="0" w:color="auto"/>
      </w:divBdr>
    </w:div>
    <w:div w:id="1895388162">
      <w:bodyDiv w:val="1"/>
      <w:marLeft w:val="0"/>
      <w:marRight w:val="0"/>
      <w:marTop w:val="0"/>
      <w:marBottom w:val="0"/>
      <w:divBdr>
        <w:top w:val="none" w:sz="0" w:space="0" w:color="auto"/>
        <w:left w:val="none" w:sz="0" w:space="0" w:color="auto"/>
        <w:bottom w:val="none" w:sz="0" w:space="0" w:color="auto"/>
        <w:right w:val="none" w:sz="0" w:space="0" w:color="auto"/>
      </w:divBdr>
    </w:div>
    <w:div w:id="1900675146">
      <w:bodyDiv w:val="1"/>
      <w:marLeft w:val="0"/>
      <w:marRight w:val="0"/>
      <w:marTop w:val="0"/>
      <w:marBottom w:val="0"/>
      <w:divBdr>
        <w:top w:val="none" w:sz="0" w:space="0" w:color="auto"/>
        <w:left w:val="none" w:sz="0" w:space="0" w:color="auto"/>
        <w:bottom w:val="none" w:sz="0" w:space="0" w:color="auto"/>
        <w:right w:val="none" w:sz="0" w:space="0" w:color="auto"/>
      </w:divBdr>
    </w:div>
    <w:div w:id="1919165751">
      <w:bodyDiv w:val="1"/>
      <w:marLeft w:val="0"/>
      <w:marRight w:val="0"/>
      <w:marTop w:val="0"/>
      <w:marBottom w:val="0"/>
      <w:divBdr>
        <w:top w:val="none" w:sz="0" w:space="0" w:color="auto"/>
        <w:left w:val="none" w:sz="0" w:space="0" w:color="auto"/>
        <w:bottom w:val="none" w:sz="0" w:space="0" w:color="auto"/>
        <w:right w:val="none" w:sz="0" w:space="0" w:color="auto"/>
      </w:divBdr>
    </w:div>
    <w:div w:id="1937326788">
      <w:bodyDiv w:val="1"/>
      <w:marLeft w:val="0"/>
      <w:marRight w:val="0"/>
      <w:marTop w:val="0"/>
      <w:marBottom w:val="0"/>
      <w:divBdr>
        <w:top w:val="none" w:sz="0" w:space="0" w:color="auto"/>
        <w:left w:val="none" w:sz="0" w:space="0" w:color="auto"/>
        <w:bottom w:val="none" w:sz="0" w:space="0" w:color="auto"/>
        <w:right w:val="none" w:sz="0" w:space="0" w:color="auto"/>
      </w:divBdr>
    </w:div>
    <w:div w:id="1942376729">
      <w:bodyDiv w:val="1"/>
      <w:marLeft w:val="0"/>
      <w:marRight w:val="0"/>
      <w:marTop w:val="0"/>
      <w:marBottom w:val="0"/>
      <w:divBdr>
        <w:top w:val="none" w:sz="0" w:space="0" w:color="auto"/>
        <w:left w:val="none" w:sz="0" w:space="0" w:color="auto"/>
        <w:bottom w:val="none" w:sz="0" w:space="0" w:color="auto"/>
        <w:right w:val="none" w:sz="0" w:space="0" w:color="auto"/>
      </w:divBdr>
    </w:div>
    <w:div w:id="1964115859">
      <w:bodyDiv w:val="1"/>
      <w:marLeft w:val="0"/>
      <w:marRight w:val="0"/>
      <w:marTop w:val="0"/>
      <w:marBottom w:val="0"/>
      <w:divBdr>
        <w:top w:val="none" w:sz="0" w:space="0" w:color="auto"/>
        <w:left w:val="none" w:sz="0" w:space="0" w:color="auto"/>
        <w:bottom w:val="none" w:sz="0" w:space="0" w:color="auto"/>
        <w:right w:val="none" w:sz="0" w:space="0" w:color="auto"/>
      </w:divBdr>
    </w:div>
    <w:div w:id="2053846674">
      <w:bodyDiv w:val="1"/>
      <w:marLeft w:val="0"/>
      <w:marRight w:val="0"/>
      <w:marTop w:val="0"/>
      <w:marBottom w:val="0"/>
      <w:divBdr>
        <w:top w:val="none" w:sz="0" w:space="0" w:color="auto"/>
        <w:left w:val="none" w:sz="0" w:space="0" w:color="auto"/>
        <w:bottom w:val="none" w:sz="0" w:space="0" w:color="auto"/>
        <w:right w:val="none" w:sz="0" w:space="0" w:color="auto"/>
      </w:divBdr>
    </w:div>
    <w:div w:id="2060783594">
      <w:bodyDiv w:val="1"/>
      <w:marLeft w:val="0"/>
      <w:marRight w:val="0"/>
      <w:marTop w:val="0"/>
      <w:marBottom w:val="0"/>
      <w:divBdr>
        <w:top w:val="none" w:sz="0" w:space="0" w:color="auto"/>
        <w:left w:val="none" w:sz="0" w:space="0" w:color="auto"/>
        <w:bottom w:val="none" w:sz="0" w:space="0" w:color="auto"/>
        <w:right w:val="none" w:sz="0" w:space="0" w:color="auto"/>
      </w:divBdr>
    </w:div>
    <w:div w:id="2076974085">
      <w:bodyDiv w:val="1"/>
      <w:marLeft w:val="0"/>
      <w:marRight w:val="0"/>
      <w:marTop w:val="0"/>
      <w:marBottom w:val="0"/>
      <w:divBdr>
        <w:top w:val="none" w:sz="0" w:space="0" w:color="auto"/>
        <w:left w:val="none" w:sz="0" w:space="0" w:color="auto"/>
        <w:bottom w:val="none" w:sz="0" w:space="0" w:color="auto"/>
        <w:right w:val="none" w:sz="0" w:space="0" w:color="auto"/>
      </w:divBdr>
    </w:div>
    <w:div w:id="2088962823">
      <w:bodyDiv w:val="1"/>
      <w:marLeft w:val="0"/>
      <w:marRight w:val="0"/>
      <w:marTop w:val="0"/>
      <w:marBottom w:val="0"/>
      <w:divBdr>
        <w:top w:val="none" w:sz="0" w:space="0" w:color="auto"/>
        <w:left w:val="none" w:sz="0" w:space="0" w:color="auto"/>
        <w:bottom w:val="none" w:sz="0" w:space="0" w:color="auto"/>
        <w:right w:val="none" w:sz="0" w:space="0" w:color="auto"/>
      </w:divBdr>
    </w:div>
    <w:div w:id="213949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arkon.gov.ua/rada/images/rada/rishennya/%D0%A0%D1%96%D1%88%D0%B5%D0%BD%D0%BD%D1%8F_%D0%BC%D1%96%D1%81%D1%8C%D0%BA%D0%BE%D1%97_%D1%80%D0%B0%D0%B4%D0%B8/34/3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tarkon.gov.ua/rada/images/rada/rishennya/%D0%A0%D1%96%D1%88%D0%B5%D0%BD%D0%BD%D1%8F_VIII_sklikannya/2/9pdf.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tarkon.gov.ua/rada/images/rada/rishennya/%D0%A0%D1%96%D1%88%D0%B5%D0%BD%D0%BD%D1%8F_VIII_sklikannya/2/8pd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AACD-9265-4941-ABDE-99DC6AC9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2746</TotalTime>
  <Pages>50</Pages>
  <Words>65519</Words>
  <Characters>37347</Characters>
  <Application>Microsoft Office Word</Application>
  <DocSecurity>0</DocSecurity>
  <Lines>311</Lines>
  <Paragraphs>205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WZT</Company>
  <LinksUpToDate>false</LinksUpToDate>
  <CharactersWithSpaces>102661</CharactersWithSpaces>
  <SharedDoc>false</SharedDoc>
  <HLinks>
    <vt:vector size="18" baseType="variant">
      <vt:variant>
        <vt:i4>4128791</vt:i4>
      </vt:variant>
      <vt:variant>
        <vt:i4>12</vt:i4>
      </vt:variant>
      <vt:variant>
        <vt:i4>0</vt:i4>
      </vt:variant>
      <vt:variant>
        <vt:i4>5</vt:i4>
      </vt:variant>
      <vt:variant>
        <vt:lpwstr>http://zakon1.rada.gov.ua/cgi-bin/laws/main.cgi?page=1&amp;nreg=n0001120-08&amp;text=%EA%F3%EB%FC%F2%F3%F0</vt:lpwstr>
      </vt:variant>
      <vt:variant>
        <vt:lpwstr>w1_19</vt:lpwstr>
      </vt:variant>
      <vt:variant>
        <vt:i4>4128791</vt:i4>
      </vt:variant>
      <vt:variant>
        <vt:i4>9</vt:i4>
      </vt:variant>
      <vt:variant>
        <vt:i4>0</vt:i4>
      </vt:variant>
      <vt:variant>
        <vt:i4>5</vt:i4>
      </vt:variant>
      <vt:variant>
        <vt:lpwstr>http://zakon1.rada.gov.ua/cgi-bin/laws/main.cgi?page=1&amp;nreg=n0001120-08&amp;text=%EA%F3%EB%FC%F2%F3%F0</vt:lpwstr>
      </vt:variant>
      <vt:variant>
        <vt:lpwstr>w1_18</vt:lpwstr>
      </vt:variant>
      <vt:variant>
        <vt:i4>5898251</vt:i4>
      </vt:variant>
      <vt:variant>
        <vt:i4>6</vt:i4>
      </vt:variant>
      <vt:variant>
        <vt:i4>0</vt:i4>
      </vt:variant>
      <vt:variant>
        <vt:i4>5</vt:i4>
      </vt:variant>
      <vt:variant>
        <vt:lpwstr>http://search.ligazakon.ua/l_doc2.nsf/link1/ed_2009_06_11/an/1040/T091511.html</vt:lpwstr>
      </vt:variant>
      <vt:variant>
        <vt:lpwstr>1040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1</dc:creator>
  <cp:keywords/>
  <dc:description/>
  <cp:lastModifiedBy>User</cp:lastModifiedBy>
  <cp:revision>159</cp:revision>
  <cp:lastPrinted>2024-05-08T07:09:00Z</cp:lastPrinted>
  <dcterms:created xsi:type="dcterms:W3CDTF">2021-02-16T09:55:00Z</dcterms:created>
  <dcterms:modified xsi:type="dcterms:W3CDTF">2024-05-08T07:57:00Z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272161</vt:lpwstr>
  </property>
  <property fmtid="{D5CDD505-2E9C-101B-9397-08002B2CF9AE}" pid="3" name="NXPowerLiteSettings">
    <vt:lpwstr>C7000400038000</vt:lpwstr>
  </property>
  <property fmtid="{D5CDD505-2E9C-101B-9397-08002B2CF9AE}" pid="4" name="NXPowerLiteVersion">
    <vt:lpwstr>S9.1.4</vt:lpwstr>
  </property>
</Properties>
</file>